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E404E6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03695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</w:t>
      </w:r>
      <w:r w:rsidR="00FE3D0F" w:rsidRPr="00E404E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РЕЧОВИН В АТМОСФЕРНЕ ПОВІТРЯ</w:t>
      </w:r>
    </w:p>
    <w:p w:rsidR="00760DD2" w:rsidRPr="00E404E6" w:rsidRDefault="002658F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</w:t>
      </w:r>
      <w:r w:rsidR="00760DD2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 господарювання: </w:t>
      </w:r>
      <w:r w:rsidR="00B06AAA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277286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 з обмеженою відповідальністю «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(ТОВ «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 ЄДРПОУ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42635864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аходження суб’єкта господарювання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65009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Одеська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обл., </w:t>
      </w:r>
      <w:r w:rsidR="002658F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Одеса,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Гену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зька, буд. 1/2, прим.1-4.</w:t>
      </w:r>
    </w:p>
    <w:p w:rsidR="00295F62" w:rsidRPr="008A0B0C" w:rsidRDefault="00295F6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Контактний номер </w:t>
      </w:r>
      <w:r w:rsidRPr="002C7904">
        <w:rPr>
          <w:rFonts w:ascii="Times New Roman" w:hAnsi="Times New Roman" w:cs="Times New Roman"/>
          <w:sz w:val="24"/>
          <w:szCs w:val="24"/>
          <w:lang w:val="uk-UA" w:eastAsia="ru-RU"/>
        </w:rPr>
        <w:t>телефону:</w:t>
      </w:r>
      <w:r w:rsidR="00F52275" w:rsidRP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904" w:rsidRPr="002C79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+</w:t>
      </w:r>
      <w:r w:rsidR="00DB26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380972253996</w:t>
      </w:r>
      <w:bookmarkStart w:id="0" w:name="_GoBack"/>
      <w:bookmarkEnd w:id="0"/>
      <w:r w:rsidRPr="008A0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5F62" w:rsidRPr="005914F2" w:rsidRDefault="00295F62" w:rsidP="00B5602F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A0B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Електронна </w:t>
      </w:r>
      <w:r w:rsidRPr="00DB267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пошта: </w:t>
      </w:r>
      <w:hyperlink r:id="rId5" w:tgtFrame="_blank" w:history="1">
        <w:r w:rsidR="00DB2674" w:rsidRPr="00DB26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alex.kasaj@gmail.com</w:t>
        </w:r>
      </w:hyperlink>
    </w:p>
    <w:p w:rsidR="005914F2" w:rsidRPr="005914F2" w:rsidRDefault="00760DD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Місцезнаходження промислового майданчика:</w:t>
      </w:r>
      <w:r w:rsidRPr="008A0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42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20811., </w:t>
      </w:r>
      <w:r w:rsidR="00520A77">
        <w:rPr>
          <w:rFonts w:ascii="Times New Roman" w:hAnsi="Times New Roman" w:cs="Times New Roman"/>
          <w:sz w:val="24"/>
          <w:szCs w:val="24"/>
          <w:lang w:val="uk-UA"/>
        </w:rPr>
        <w:t xml:space="preserve">Черкаська обл., Черкаський р-н., с. </w:t>
      </w:r>
      <w:proofErr w:type="spellStart"/>
      <w:r w:rsidR="00520A77">
        <w:rPr>
          <w:rFonts w:ascii="Times New Roman" w:hAnsi="Times New Roman" w:cs="Times New Roman"/>
          <w:sz w:val="24"/>
          <w:szCs w:val="24"/>
          <w:lang w:val="uk-UA"/>
        </w:rPr>
        <w:t>Ребедайлівка</w:t>
      </w:r>
      <w:proofErr w:type="spellEnd"/>
      <w:r w:rsidR="00520A77">
        <w:rPr>
          <w:rFonts w:ascii="Times New Roman" w:hAnsi="Times New Roman" w:cs="Times New Roman"/>
          <w:sz w:val="24"/>
          <w:szCs w:val="24"/>
          <w:lang w:val="uk-UA"/>
        </w:rPr>
        <w:t xml:space="preserve">., вул. </w:t>
      </w:r>
      <w:proofErr w:type="spellStart"/>
      <w:r w:rsidR="00520A77">
        <w:rPr>
          <w:rFonts w:ascii="Times New Roman" w:hAnsi="Times New Roman" w:cs="Times New Roman"/>
          <w:sz w:val="24"/>
          <w:szCs w:val="24"/>
          <w:lang w:val="uk-UA"/>
        </w:rPr>
        <w:t>Камя’нська</w:t>
      </w:r>
      <w:proofErr w:type="spellEnd"/>
      <w:r w:rsidR="00520A77">
        <w:rPr>
          <w:rFonts w:ascii="Times New Roman" w:hAnsi="Times New Roman" w:cs="Times New Roman"/>
          <w:sz w:val="24"/>
          <w:szCs w:val="24"/>
          <w:lang w:val="uk-UA"/>
        </w:rPr>
        <w:t xml:space="preserve"> 2-о, 2-б</w:t>
      </w:r>
      <w:r w:rsidR="005914F2" w:rsidRPr="003704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7A93" w:rsidRPr="00E404E6" w:rsidRDefault="00427A9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60DD2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визначення та регулювання ви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кидів забруднюючих речовин в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атмосферне повітря 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стаціонарними джерелами для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отримання дозволу на викиди ЗР для існуюч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ого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об'єкт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а</w:t>
      </w:r>
      <w:r w:rsidR="00760DD2" w:rsidRPr="00E404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</w:p>
    <w:p w:rsidR="00E404E6" w:rsidRPr="005914F2" w:rsidRDefault="0038033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іяльність ТОВ</w:t>
      </w:r>
      <w:r w:rsidR="00E404E6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</w:t>
      </w:r>
      <w:r w:rsidR="00370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Лізинг</w:t>
      </w:r>
      <w:r w:rsidR="00E404E6" w:rsidRPr="00AA6D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даному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проммайданчику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висновок з оцінки впливу на довкілля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 xml:space="preserve">14417/02/10-03-16/1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14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D35CA2" w:rsidRPr="00D35CA2">
        <w:rPr>
          <w:color w:val="333333"/>
          <w:sz w:val="20"/>
          <w:szCs w:val="20"/>
          <w:shd w:val="clear" w:color="auto" w:fill="FFFFFF"/>
        </w:rPr>
        <w:t xml:space="preserve"> 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 якому </w:t>
      </w:r>
      <w:r w:rsidR="005914F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значено допустимість провадження планованої діяльності</w:t>
      </w:r>
      <w:r w:rsidR="00FE13BA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B5602F" w:rsidRPr="00215AC9" w:rsidRDefault="00B5602F" w:rsidP="006D6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ТОВ «Рента Лізинг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80332">
        <w:rPr>
          <w:rFonts w:ascii="Times New Roman" w:hAnsi="Times New Roman" w:cs="Times New Roman"/>
          <w:sz w:val="24"/>
          <w:szCs w:val="24"/>
          <w:lang w:val="uk-UA"/>
        </w:rPr>
        <w:t xml:space="preserve">на виробничому майданчику 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полягає 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у приготуванні асфальтобетонних сумішей для будівництва, реконструкції та ремонтів шарів асфальтобетонного покриття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7537"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(КВЕД: 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77.32 Надання в оренду будівельних машин і устаткування, 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Виробництво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неметалевих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мінеральних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виробів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н.в.і.у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D7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(інше)</w:t>
      </w:r>
      <w:r w:rsidR="00ED7537" w:rsidRPr="00ED75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проммайданчику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розміщено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асфальтозмішувальна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установка </w:t>
      </w:r>
      <w:r w:rsidR="001A36D5">
        <w:rPr>
          <w:rFonts w:ascii="Times New Roman" w:hAnsi="Times New Roman" w:cs="Times New Roman"/>
          <w:sz w:val="24"/>
          <w:szCs w:val="24"/>
          <w:lang w:val="uk-UA"/>
        </w:rPr>
        <w:t xml:space="preserve">типу «ТВА 4000» </w:t>
      </w:r>
      <w:r w:rsidR="001A36D5" w:rsidRPr="001A36D5">
        <w:rPr>
          <w:rFonts w:ascii="Times New Roman" w:hAnsi="Times New Roman" w:cs="Times New Roman"/>
          <w:sz w:val="24"/>
          <w:szCs w:val="24"/>
          <w:lang w:val="uk-UA"/>
        </w:rPr>
        <w:t>компанії «</w:t>
      </w:r>
      <w:r w:rsidR="001A36D5" w:rsidRPr="001A36D5">
        <w:rPr>
          <w:rFonts w:ascii="Times New Roman" w:hAnsi="Times New Roman" w:cs="Times New Roman"/>
          <w:sz w:val="24"/>
          <w:szCs w:val="24"/>
        </w:rPr>
        <w:t>BENNINGHOVEN</w:t>
      </w:r>
      <w:r w:rsidR="001A36D5" w:rsidRPr="001A36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6D5" w:rsidRPr="001A36D5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1A36D5" w:rsidRPr="001A36D5">
        <w:rPr>
          <w:rFonts w:ascii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="001A36D5" w:rsidRPr="001A36D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1A36D5" w:rsidRPr="001A36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36D5" w:rsidRPr="001A36D5">
        <w:rPr>
          <w:rFonts w:ascii="Times New Roman" w:hAnsi="Times New Roman" w:cs="Times New Roman"/>
          <w:sz w:val="24"/>
          <w:szCs w:val="24"/>
        </w:rPr>
        <w:t>KG</w:t>
      </w:r>
      <w:r w:rsidR="001A36D5" w:rsidRPr="001A36D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A36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5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Основними джерелами 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виділення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ЗР є склади зберігання інертних матеріалів, процеси навантаження та дозування інертних матеріалів, конвеєри, сушильний та змішувальний агрегати, агрегати мінерального порошку та пилу, </w:t>
      </w:r>
      <w:r w:rsidR="00215AC9" w:rsidRPr="00215AC9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аспіраційної системи асфальтної установки, бункер готової суміші, 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бітумне обладнання, резервуари з </w:t>
      </w:r>
      <w:proofErr w:type="spellStart"/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</w:t>
      </w:r>
      <w:proofErr w:type="spellEnd"/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мехмайстерня</w:t>
      </w:r>
      <w:proofErr w:type="spellEnd"/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кухня, зварювальний апарат, газова свіча</w:t>
      </w:r>
      <w:r w:rsidR="00215AC9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37176" w:rsidRPr="00C37176" w:rsidRDefault="001D0D64" w:rsidP="00C37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</w:t>
      </w:r>
      <w:r w:rsidRPr="005A7BF3">
        <w:rPr>
          <w:rFonts w:ascii="Times New Roman" w:hAnsi="Times New Roman" w:cs="Times New Roman"/>
          <w:sz w:val="24"/>
          <w:szCs w:val="24"/>
          <w:lang w:val="uk-UA"/>
        </w:rPr>
        <w:t xml:space="preserve">виділятися забруднюючі речовини: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атрію гідроокис-0,000236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 xml:space="preserve"> т/рік; з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алізо та його сполуки (у перерахунку на залізо)-0,000493</w:t>
      </w:r>
      <w:r w:rsidR="00C37176" w:rsidRPr="00E0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т/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рік; манган та його сполуки (у перерахунку на манган)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4,62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-5 т/рік; речовини у вигляді суспендованих твердих частинок недиференційованих за складом -</w:t>
      </w:r>
      <w:r w:rsidR="006F0C4A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9,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пил металевий -0,0257 т/рік; сажа-0,067 т/рік; оксиди азоту (у перерахунку на </w:t>
      </w:r>
      <w:proofErr w:type="spellStart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2])-3,233 т/рік; азоту(1) оксид (</w:t>
      </w:r>
      <w:r w:rsidR="00C37176" w:rsidRPr="00094C92">
        <w:rPr>
          <w:rFonts w:ascii="Times New Roman" w:hAnsi="Times New Roman" w:cs="Times New Roman"/>
          <w:sz w:val="24"/>
          <w:szCs w:val="24"/>
        </w:rPr>
        <w:t>N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7176" w:rsidRPr="00094C92">
        <w:rPr>
          <w:rFonts w:ascii="Times New Roman" w:hAnsi="Times New Roman" w:cs="Times New Roman"/>
          <w:sz w:val="24"/>
          <w:szCs w:val="24"/>
        </w:rPr>
        <w:t>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)-0,017 т/рік; сірки діоксид-2,626 т/рік; сірководень</w:t>
      </w:r>
      <w:r w:rsidR="00AE2F83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37176" w:rsidRPr="00094C92">
        <w:rPr>
          <w:rFonts w:ascii="Times New Roman" w:hAnsi="Times New Roman" w:cs="Times New Roman"/>
          <w:sz w:val="24"/>
          <w:szCs w:val="24"/>
        </w:rPr>
        <w:t>H</w:t>
      </w:r>
      <w:r w:rsidR="00C37176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37176" w:rsidRPr="00094C92">
        <w:rPr>
          <w:rFonts w:ascii="Times New Roman" w:hAnsi="Times New Roman" w:cs="Times New Roman"/>
          <w:sz w:val="24"/>
          <w:szCs w:val="24"/>
        </w:rPr>
        <w:t>S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)-3,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-5 т/рік; </w:t>
      </w:r>
      <w:proofErr w:type="spellStart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сульфатная</w:t>
      </w:r>
      <w:proofErr w:type="spellEnd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кислота (</w:t>
      </w:r>
      <w:r w:rsidR="00C37176" w:rsidRPr="00094C92">
        <w:rPr>
          <w:rFonts w:ascii="Times New Roman" w:hAnsi="Times New Roman" w:cs="Times New Roman"/>
          <w:sz w:val="24"/>
          <w:szCs w:val="24"/>
        </w:rPr>
        <w:t>H</w:t>
      </w:r>
      <w:r w:rsidR="00C37176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37176" w:rsidRPr="00094C92">
        <w:rPr>
          <w:rFonts w:ascii="Times New Roman" w:hAnsi="Times New Roman" w:cs="Times New Roman"/>
          <w:sz w:val="24"/>
          <w:szCs w:val="24"/>
        </w:rPr>
        <w:t>SO</w:t>
      </w:r>
      <w:r w:rsidR="00C37176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)-4,05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-5 т/рік; оксид вуглецю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4,041 т/рік; вуглецю діоксид-2108,6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ву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глеводні г</w:t>
      </w:r>
      <w:proofErr w:type="spellStart"/>
      <w:r w:rsidR="00E315D4" w:rsidRPr="00094C92">
        <w:rPr>
          <w:rFonts w:ascii="Times New Roman" w:hAnsi="Times New Roman" w:cs="Times New Roman"/>
          <w:sz w:val="24"/>
          <w:szCs w:val="24"/>
        </w:rPr>
        <w:t>p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аничні</w:t>
      </w:r>
      <w:proofErr w:type="spellEnd"/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094C92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вуглеводні ароматичні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1,74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-5 т/рік; акролеїн-0,0008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кислота оцтова-0,00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>514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метан-0,0861 т/рік; фтористий водень-5,4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-5</w:t>
      </w:r>
      <w:r w:rsidR="00C37176" w:rsidRPr="00E0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B1C">
        <w:rPr>
          <w:rFonts w:ascii="Times New Roman" w:hAnsi="Times New Roman" w:cs="Times New Roman"/>
          <w:sz w:val="24"/>
          <w:szCs w:val="24"/>
          <w:lang w:val="uk-UA"/>
        </w:rPr>
        <w:t>т/рік.</w:t>
      </w:r>
    </w:p>
    <w:p w:rsidR="00005848" w:rsidRDefault="006C40B0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</w:t>
      </w: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на забруднення атмосферного повітря об’єкт відноситься до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5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другої </w:t>
      </w:r>
      <w:r w:rsidR="002758CA" w:rsidRPr="00C85E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Pr="00C85ED9">
        <w:rPr>
          <w:rFonts w:ascii="Times New Roman" w:eastAsia="Calibri" w:hAnsi="Times New Roman" w:cs="Times New Roman"/>
          <w:sz w:val="24"/>
          <w:szCs w:val="24"/>
          <w:lang w:val="uk-UA"/>
        </w:rPr>
        <w:t>, що не</w:t>
      </w:r>
      <w:r w:rsidRPr="006C4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має виробництв або технологічного устаткування, на яких повинні впроваджуватись найкращі доступні технології та методи керування, а підприємство ставиться на державний облік.</w:t>
      </w:r>
      <w:r w:rsidR="00005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:rsidR="00AE19C8" w:rsidRPr="009A153D" w:rsidRDefault="002758CA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>з наказом Міністерства охорони навколишнього природного середовища Укр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9A153D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</w:p>
    <w:p w:rsidR="00C755E2" w:rsidRPr="00C1229F" w:rsidRDefault="00005848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санітарно-гігієнічних показників якості атмосферного повітря (ГДК, ОБРВ) при проведенні розрахунків розсіювання у приземному шарі атмосфери на межі </w:t>
      </w:r>
      <w:r w:rsidR="00E54804">
        <w:rPr>
          <w:rFonts w:ascii="Times New Roman" w:hAnsi="Times New Roman" w:cs="Times New Roman"/>
          <w:sz w:val="24"/>
          <w:szCs w:val="24"/>
          <w:lang w:val="uk-UA"/>
        </w:rPr>
        <w:t>СЗЗ</w:t>
      </w: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 не зафіксовано.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Існуючі величини викидів від джерел </w:t>
      </w:r>
      <w:r w:rsidR="00E54804" w:rsidRPr="00C1229F">
        <w:rPr>
          <w:rFonts w:ascii="Times New Roman" w:hAnsi="Times New Roman" w:cs="Times New Roman"/>
          <w:sz w:val="24"/>
          <w:szCs w:val="24"/>
          <w:lang w:val="uk-UA"/>
        </w:rPr>
        <w:t>забруднення</w:t>
      </w:r>
      <w:r w:rsidR="00E54804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</w:t>
      </w:r>
      <w:r w:rsidR="00176E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Рента Лізинг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C755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прийняти як нормативні. </w:t>
      </w:r>
    </w:p>
    <w:p w:rsidR="00316A7B" w:rsidRPr="00477009" w:rsidRDefault="00367601" w:rsidP="006D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до: </w:t>
      </w:r>
      <w:r w:rsidR="005722EB">
        <w:rPr>
          <w:rFonts w:ascii="Times New Roman" w:hAnsi="Times New Roman" w:cs="Times New Roman"/>
          <w:b/>
          <w:sz w:val="24"/>
          <w:szCs w:val="24"/>
          <w:lang w:val="uk-UA"/>
        </w:rPr>
        <w:t>Черкасько</w:t>
      </w:r>
      <w:r w:rsidRPr="00C122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обласної державної </w:t>
      </w:r>
      <w:r w:rsidRPr="00C1229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адміністрації</w:t>
      </w:r>
      <w:r w:rsidRPr="00C122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46007">
        <w:rPr>
          <w:lang w:val="uk-UA"/>
        </w:rPr>
        <w:t xml:space="preserve"> </w:t>
      </w:r>
      <w:r w:rsidR="00F160C9" w:rsidRPr="00F160C9">
        <w:rPr>
          <w:rFonts w:ascii="Times New Roman" w:hAnsi="Times New Roman" w:cs="Times New Roman"/>
          <w:sz w:val="24"/>
          <w:szCs w:val="24"/>
          <w:lang w:val="uk-UA"/>
        </w:rPr>
        <w:t>18001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3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Черка</w:t>
      </w:r>
      <w:r w:rsidR="00080A9A">
        <w:rPr>
          <w:rFonts w:ascii="Times New Roman" w:hAnsi="Times New Roman" w:cs="Times New Roman"/>
          <w:sz w:val="24"/>
          <w:szCs w:val="24"/>
          <w:lang w:val="uk-UA"/>
        </w:rPr>
        <w:t>сь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>ка обл.,</w:t>
      </w:r>
      <w:r w:rsidRPr="00FE3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Черкаси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бульвар</w:t>
      </w:r>
      <w:r w:rsidR="00080A9A">
        <w:rPr>
          <w:rFonts w:ascii="Times New Roman" w:hAnsi="Times New Roman" w:cs="Times New Roman"/>
          <w:sz w:val="24"/>
          <w:szCs w:val="24"/>
          <w:lang w:val="uk-UA"/>
        </w:rPr>
        <w:t xml:space="preserve">..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Шевченка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3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A9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D4600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60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722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+38</w:t>
      </w:r>
      <w:r w:rsidR="00D9258C" w:rsidRPr="00D9258C">
        <w:rPr>
          <w:rFonts w:ascii="Times New Roman" w:hAnsi="Times New Roman" w:cs="Times New Roman"/>
          <w:sz w:val="24"/>
          <w:szCs w:val="24"/>
        </w:rPr>
        <w:t>(0472) 37-29-15, 33-73-13, 36-11-13, 37-60-01, 37-22-49</w:t>
      </w:r>
      <w:r w:rsidR="00F97AF6" w:rsidRPr="00D9258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722EB" w:rsidRPr="00F97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22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srzg</w:t>
      </w:r>
      <w:proofErr w:type="spellEnd"/>
      <w:r w:rsidR="005722EB" w:rsidRPr="005722EB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5722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ck</w:t>
      </w:r>
      <w:r w:rsidR="005722EB" w:rsidRPr="005722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5722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gov</w:t>
      </w:r>
      <w:proofErr w:type="spellEnd"/>
      <w:r w:rsidR="005722EB" w:rsidRPr="005722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5722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proofErr w:type="spellEnd"/>
      <w:r w:rsidR="00A74FAF" w:rsidRPr="00D4600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722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екології 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F455DF" w:rsidRPr="009A2AD5">
        <w:rPr>
          <w:rFonts w:ascii="Times New Roman" w:hAnsi="Times New Roman" w:cs="Times New Roman"/>
          <w:b/>
          <w:sz w:val="24"/>
          <w:szCs w:val="24"/>
          <w:lang w:val="uk-UA"/>
        </w:rPr>
        <w:t>природних ресурсів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22EB">
        <w:rPr>
          <w:rFonts w:ascii="Times New Roman" w:hAnsi="Times New Roman" w:cs="Times New Roman"/>
          <w:b/>
          <w:sz w:val="24"/>
          <w:szCs w:val="24"/>
          <w:lang w:val="uk-UA"/>
        </w:rPr>
        <w:t>Черка</w:t>
      </w:r>
      <w:r w:rsidR="00F455DF" w:rsidRPr="009A2AD5">
        <w:rPr>
          <w:rFonts w:ascii="Times New Roman" w:hAnsi="Times New Roman" w:cs="Times New Roman"/>
          <w:b/>
          <w:sz w:val="24"/>
          <w:szCs w:val="24"/>
          <w:lang w:val="uk-UA"/>
        </w:rPr>
        <w:t>ської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ОДА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18000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Черкаська</w:t>
      </w:r>
      <w:r w:rsidR="00F455DF" w:rsidRPr="009A2AD5">
        <w:rPr>
          <w:rFonts w:ascii="Times New Roman" w:hAnsi="Times New Roman" w:cs="Times New Roman"/>
          <w:sz w:val="24"/>
          <w:szCs w:val="24"/>
        </w:rPr>
        <w:t xml:space="preserve"> обл., 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Черкаси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Вернигори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5DF" w:rsidRPr="009A2AD5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="005722EB" w:rsidRPr="005722E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22EB" w:rsidRPr="005926E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722EB" w:rsidRPr="005722EB">
        <w:rPr>
          <w:rFonts w:ascii="Times New Roman" w:hAnsi="Times New Roman" w:cs="Times New Roman"/>
          <w:sz w:val="24"/>
          <w:szCs w:val="24"/>
        </w:rPr>
        <w:t>472) 63-36-55</w:t>
      </w:r>
      <w:r w:rsidR="005722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6" w:history="1"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38715482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ck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5722EB" w:rsidRPr="001269CA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</w:p>
    <w:sectPr w:rsidR="00316A7B" w:rsidRPr="00477009" w:rsidSect="00F5227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FF3"/>
    <w:multiLevelType w:val="hybridMultilevel"/>
    <w:tmpl w:val="1CAC4CA2"/>
    <w:lvl w:ilvl="0" w:tplc="4582F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36953"/>
    <w:rsid w:val="00041867"/>
    <w:rsid w:val="00054E5C"/>
    <w:rsid w:val="000733D7"/>
    <w:rsid w:val="00077BE3"/>
    <w:rsid w:val="00080A9A"/>
    <w:rsid w:val="000810CF"/>
    <w:rsid w:val="00081BF0"/>
    <w:rsid w:val="00090A67"/>
    <w:rsid w:val="00093871"/>
    <w:rsid w:val="00094C92"/>
    <w:rsid w:val="000D03CA"/>
    <w:rsid w:val="000D4453"/>
    <w:rsid w:val="000E3873"/>
    <w:rsid w:val="001054D3"/>
    <w:rsid w:val="0011479F"/>
    <w:rsid w:val="00142958"/>
    <w:rsid w:val="00146EBD"/>
    <w:rsid w:val="00147AF2"/>
    <w:rsid w:val="001542BA"/>
    <w:rsid w:val="001645EB"/>
    <w:rsid w:val="00176EBB"/>
    <w:rsid w:val="00186F21"/>
    <w:rsid w:val="001A36D5"/>
    <w:rsid w:val="001D0D64"/>
    <w:rsid w:val="001E50CC"/>
    <w:rsid w:val="001E6EFD"/>
    <w:rsid w:val="001F4246"/>
    <w:rsid w:val="002111AD"/>
    <w:rsid w:val="002126DF"/>
    <w:rsid w:val="00215AC9"/>
    <w:rsid w:val="0023107E"/>
    <w:rsid w:val="00264F16"/>
    <w:rsid w:val="002658F3"/>
    <w:rsid w:val="002758CA"/>
    <w:rsid w:val="00277286"/>
    <w:rsid w:val="00293E3B"/>
    <w:rsid w:val="00295F62"/>
    <w:rsid w:val="002B572A"/>
    <w:rsid w:val="002C7904"/>
    <w:rsid w:val="002D2CA6"/>
    <w:rsid w:val="00316A7B"/>
    <w:rsid w:val="00342337"/>
    <w:rsid w:val="0036071C"/>
    <w:rsid w:val="00367601"/>
    <w:rsid w:val="003704C1"/>
    <w:rsid w:val="0037120C"/>
    <w:rsid w:val="00373F75"/>
    <w:rsid w:val="00376249"/>
    <w:rsid w:val="0037631D"/>
    <w:rsid w:val="003764B2"/>
    <w:rsid w:val="00380332"/>
    <w:rsid w:val="003815C5"/>
    <w:rsid w:val="0038612B"/>
    <w:rsid w:val="00391AF6"/>
    <w:rsid w:val="00396088"/>
    <w:rsid w:val="003A0196"/>
    <w:rsid w:val="003C5B5E"/>
    <w:rsid w:val="003E22FE"/>
    <w:rsid w:val="003F0700"/>
    <w:rsid w:val="003F12A2"/>
    <w:rsid w:val="00401B08"/>
    <w:rsid w:val="00403D7E"/>
    <w:rsid w:val="00406CD2"/>
    <w:rsid w:val="00414E23"/>
    <w:rsid w:val="00417FB7"/>
    <w:rsid w:val="00427A93"/>
    <w:rsid w:val="00430E85"/>
    <w:rsid w:val="00435760"/>
    <w:rsid w:val="00440DBC"/>
    <w:rsid w:val="00451F86"/>
    <w:rsid w:val="004553C5"/>
    <w:rsid w:val="00477009"/>
    <w:rsid w:val="00485D6A"/>
    <w:rsid w:val="00486F97"/>
    <w:rsid w:val="00491409"/>
    <w:rsid w:val="00491A45"/>
    <w:rsid w:val="00492F5D"/>
    <w:rsid w:val="004B0799"/>
    <w:rsid w:val="004B36A2"/>
    <w:rsid w:val="004C00D1"/>
    <w:rsid w:val="004E6431"/>
    <w:rsid w:val="004F7975"/>
    <w:rsid w:val="00503912"/>
    <w:rsid w:val="0050738C"/>
    <w:rsid w:val="00520A77"/>
    <w:rsid w:val="005264A9"/>
    <w:rsid w:val="00532029"/>
    <w:rsid w:val="00540E7B"/>
    <w:rsid w:val="0055648E"/>
    <w:rsid w:val="00557ABD"/>
    <w:rsid w:val="005722EB"/>
    <w:rsid w:val="005914F2"/>
    <w:rsid w:val="005926E5"/>
    <w:rsid w:val="005A00D6"/>
    <w:rsid w:val="005A3C99"/>
    <w:rsid w:val="005A62FD"/>
    <w:rsid w:val="005A7BF3"/>
    <w:rsid w:val="005D4A8A"/>
    <w:rsid w:val="005D5B7A"/>
    <w:rsid w:val="005E300A"/>
    <w:rsid w:val="005E6172"/>
    <w:rsid w:val="00605327"/>
    <w:rsid w:val="006062D4"/>
    <w:rsid w:val="00626907"/>
    <w:rsid w:val="00635703"/>
    <w:rsid w:val="00680F1F"/>
    <w:rsid w:val="006A0F32"/>
    <w:rsid w:val="006B19C7"/>
    <w:rsid w:val="006C40B0"/>
    <w:rsid w:val="006D473F"/>
    <w:rsid w:val="006D6E2A"/>
    <w:rsid w:val="006F0C4A"/>
    <w:rsid w:val="006F5B7B"/>
    <w:rsid w:val="0070080A"/>
    <w:rsid w:val="00701263"/>
    <w:rsid w:val="00705023"/>
    <w:rsid w:val="007245A2"/>
    <w:rsid w:val="00742BCD"/>
    <w:rsid w:val="00760DD2"/>
    <w:rsid w:val="00766C2D"/>
    <w:rsid w:val="007713CB"/>
    <w:rsid w:val="0077509F"/>
    <w:rsid w:val="00795B11"/>
    <w:rsid w:val="007D1D64"/>
    <w:rsid w:val="007D5F79"/>
    <w:rsid w:val="007E252A"/>
    <w:rsid w:val="007E454F"/>
    <w:rsid w:val="007F73C1"/>
    <w:rsid w:val="0080364B"/>
    <w:rsid w:val="00817F37"/>
    <w:rsid w:val="00856C14"/>
    <w:rsid w:val="00877BE1"/>
    <w:rsid w:val="008838D4"/>
    <w:rsid w:val="008864ED"/>
    <w:rsid w:val="00894B1C"/>
    <w:rsid w:val="008A0B0C"/>
    <w:rsid w:val="008A0FE3"/>
    <w:rsid w:val="008C0982"/>
    <w:rsid w:val="008E79C1"/>
    <w:rsid w:val="00900E8D"/>
    <w:rsid w:val="00924F17"/>
    <w:rsid w:val="00936312"/>
    <w:rsid w:val="00953EF4"/>
    <w:rsid w:val="00966421"/>
    <w:rsid w:val="00971BA5"/>
    <w:rsid w:val="009A153D"/>
    <w:rsid w:val="009A2AD5"/>
    <w:rsid w:val="009C081B"/>
    <w:rsid w:val="009F2882"/>
    <w:rsid w:val="00A12505"/>
    <w:rsid w:val="00A45767"/>
    <w:rsid w:val="00A66F0C"/>
    <w:rsid w:val="00A74FAF"/>
    <w:rsid w:val="00AA331C"/>
    <w:rsid w:val="00AA69D7"/>
    <w:rsid w:val="00AB0CC8"/>
    <w:rsid w:val="00AE19C8"/>
    <w:rsid w:val="00AE2F83"/>
    <w:rsid w:val="00B06AAA"/>
    <w:rsid w:val="00B536D1"/>
    <w:rsid w:val="00B545B4"/>
    <w:rsid w:val="00B5602F"/>
    <w:rsid w:val="00B63D36"/>
    <w:rsid w:val="00B73371"/>
    <w:rsid w:val="00BA472D"/>
    <w:rsid w:val="00BC04F6"/>
    <w:rsid w:val="00BE0757"/>
    <w:rsid w:val="00BF0978"/>
    <w:rsid w:val="00BF4DF1"/>
    <w:rsid w:val="00C172FF"/>
    <w:rsid w:val="00C22976"/>
    <w:rsid w:val="00C37176"/>
    <w:rsid w:val="00C576FB"/>
    <w:rsid w:val="00C72BCC"/>
    <w:rsid w:val="00C755E2"/>
    <w:rsid w:val="00C85ED9"/>
    <w:rsid w:val="00C96110"/>
    <w:rsid w:val="00CD1384"/>
    <w:rsid w:val="00CD5895"/>
    <w:rsid w:val="00D015CA"/>
    <w:rsid w:val="00D01E65"/>
    <w:rsid w:val="00D1275C"/>
    <w:rsid w:val="00D16E3C"/>
    <w:rsid w:val="00D2783E"/>
    <w:rsid w:val="00D35CA2"/>
    <w:rsid w:val="00D4100D"/>
    <w:rsid w:val="00D46007"/>
    <w:rsid w:val="00D5112A"/>
    <w:rsid w:val="00D82282"/>
    <w:rsid w:val="00D9258C"/>
    <w:rsid w:val="00DB2674"/>
    <w:rsid w:val="00DF29B0"/>
    <w:rsid w:val="00DF6343"/>
    <w:rsid w:val="00E14404"/>
    <w:rsid w:val="00E315D4"/>
    <w:rsid w:val="00E404E6"/>
    <w:rsid w:val="00E46D5B"/>
    <w:rsid w:val="00E54804"/>
    <w:rsid w:val="00E55620"/>
    <w:rsid w:val="00E81E37"/>
    <w:rsid w:val="00EB1792"/>
    <w:rsid w:val="00ED7537"/>
    <w:rsid w:val="00F03F05"/>
    <w:rsid w:val="00F160C9"/>
    <w:rsid w:val="00F2501F"/>
    <w:rsid w:val="00F455DF"/>
    <w:rsid w:val="00F479C5"/>
    <w:rsid w:val="00F52275"/>
    <w:rsid w:val="00F5378E"/>
    <w:rsid w:val="00F610B9"/>
    <w:rsid w:val="00F6137D"/>
    <w:rsid w:val="00F74A08"/>
    <w:rsid w:val="00F960F7"/>
    <w:rsid w:val="00F97AF6"/>
    <w:rsid w:val="00FA7D26"/>
    <w:rsid w:val="00FB17D7"/>
    <w:rsid w:val="00FE13BA"/>
    <w:rsid w:val="00FE2B47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B5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ody Text"/>
    <w:aliases w:val="Основной текст Знак1 Знак,Основной текст Знак Знак Знак, Знак8 Знак Знак Знак, Знак8, Знак5,Знак5 Знак1, Знак51"/>
    <w:basedOn w:val="a"/>
    <w:link w:val="11"/>
    <w:uiPriority w:val="99"/>
    <w:qFormat/>
    <w:rsid w:val="00C576FB"/>
    <w:pPr>
      <w:spacing w:after="0" w:line="240" w:lineRule="auto"/>
    </w:pPr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76FB"/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 Знак8 Знак Знак Знак Знак, Знак8 Знак, Знак5 Знак,Знак5 Знак1 Знак, Знак51 Знак"/>
    <w:link w:val="a5"/>
    <w:uiPriority w:val="99"/>
    <w:locked/>
    <w:rsid w:val="00C576FB"/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8715482@ck.gov.ua" TargetMode="External"/><Relationship Id="rId5" Type="http://schemas.openxmlformats.org/officeDocument/2006/relationships/hyperlink" Target="mailto:alex.kas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dcterms:created xsi:type="dcterms:W3CDTF">2024-05-16T09:18:00Z</dcterms:created>
  <dcterms:modified xsi:type="dcterms:W3CDTF">2024-10-11T11:28:00Z</dcterms:modified>
</cp:coreProperties>
</file>