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C8" w:rsidRPr="00F521B4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F521B4">
        <w:t xml:space="preserve">ПРИВАТНЕ АКЦІОНЕРНЕ ТОВАРИСТВО </w:t>
      </w:r>
      <w:r w:rsidRPr="00F521B4">
        <w:rPr>
          <w:bCs/>
        </w:rPr>
        <w:t>«ПО ВИРОБНИЦТВУ ІНСУЛІНІВ «ІНДАР»</w:t>
      </w:r>
      <w:r w:rsidRPr="00F521B4">
        <w:t xml:space="preserve"> (ПрАТ </w:t>
      </w:r>
      <w:r w:rsidRPr="00F521B4">
        <w:rPr>
          <w:bCs/>
        </w:rPr>
        <w:t>«ІНДАР»</w:t>
      </w:r>
      <w:r w:rsidRPr="00F521B4">
        <w:t xml:space="preserve">), код ЄДРПОУ 21680915, </w:t>
      </w:r>
      <w:r w:rsidRPr="00782F0A">
        <w:t xml:space="preserve">юр. адреса: 02099, м. Київ, Дарницький р-н, вул. Зрошувальна, 5, тел. </w:t>
      </w:r>
      <w:r w:rsidRPr="00782F0A">
        <w:rPr>
          <w:shd w:val="clear" w:color="auto" w:fill="FFFFFF"/>
        </w:rPr>
        <w:t>(044) 5</w:t>
      </w:r>
      <w:r w:rsidR="00782F0A" w:rsidRPr="00782F0A">
        <w:rPr>
          <w:shd w:val="clear" w:color="auto" w:fill="FFFFFF"/>
        </w:rPr>
        <w:t>66-36-01</w:t>
      </w:r>
      <w:r w:rsidRPr="00782F0A">
        <w:t>, e-mail:</w:t>
      </w:r>
      <w:r w:rsidRPr="00782F0A">
        <w:rPr>
          <w:lang w:val="de-DE"/>
        </w:rPr>
        <w:t xml:space="preserve"> </w:t>
      </w:r>
      <w:r w:rsidR="00782F0A" w:rsidRPr="00782F0A">
        <w:t>info@indar.com.ua</w:t>
      </w:r>
      <w:r w:rsidRPr="00782F0A">
        <w:rPr>
          <w:shd w:val="clear" w:color="auto" w:fill="FFFFFF"/>
        </w:rPr>
        <w:t>,</w:t>
      </w:r>
      <w:r w:rsidRPr="00782F0A">
        <w:t xml:space="preserve"> </w:t>
      </w:r>
      <w:r w:rsidRPr="00782F0A">
        <w:rPr>
          <w:rFonts w:eastAsia="Calibri"/>
        </w:rPr>
        <w:t>повідомляє про наміри отримати Дозвіл на викиди забруднюючих</w:t>
      </w:r>
      <w:r w:rsidRPr="00F521B4">
        <w:rPr>
          <w:rFonts w:eastAsia="Calibri"/>
        </w:rPr>
        <w:t xml:space="preserve"> речовин в атмосферне повітря в процесі діяльності підприємства, який розташований за адресою:</w:t>
      </w:r>
      <w:r w:rsidRPr="00F521B4">
        <w:t xml:space="preserve"> м. Київ, Дарницький р-н, вул. Зрошувальна, </w:t>
      </w:r>
      <w:r w:rsidR="00593DDF">
        <w:t xml:space="preserve">буд. </w:t>
      </w:r>
      <w:r w:rsidRPr="00F521B4">
        <w:t>5</w:t>
      </w:r>
      <w:r w:rsidRPr="00F521B4">
        <w:rPr>
          <w:rFonts w:eastAsia="Calibri"/>
        </w:rPr>
        <w:t>.</w:t>
      </w:r>
    </w:p>
    <w:p w:rsidR="00A22FC8" w:rsidRPr="00092937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C7704D">
        <w:rPr>
          <w:rFonts w:eastAsia="Calibri"/>
        </w:rPr>
        <w:t xml:space="preserve">Дозвіл на викиди забруднюючих речовин отримується у зв’язку із закінченням терміну дії існуючого дозволу. </w:t>
      </w:r>
      <w:r w:rsidRPr="00C7704D">
        <w:t>Відповідно до п.</w:t>
      </w:r>
      <w:r>
        <w:t>6</w:t>
      </w:r>
      <w:r w:rsidRPr="00C7704D">
        <w:t xml:space="preserve"> ч.</w:t>
      </w:r>
      <w:r>
        <w:t>2</w:t>
      </w:r>
      <w:r w:rsidRPr="00C7704D">
        <w:t xml:space="preserve"> ст. 3 Закону України «Про оцінку впливу на довкілля» планована діяльність підприємства потрапляє під процедуру оцінки впливу на довкілля. </w:t>
      </w:r>
      <w:r w:rsidRPr="00F521B4">
        <w:t xml:space="preserve">ПрАТ </w:t>
      </w:r>
      <w:r w:rsidRPr="00F521B4">
        <w:rPr>
          <w:bCs/>
        </w:rPr>
        <w:t>«ІНДАР»</w:t>
      </w:r>
      <w:r w:rsidRPr="00C7704D">
        <w:t xml:space="preserve"> отримано </w:t>
      </w:r>
      <w:r w:rsidRPr="00092937">
        <w:t>висновок з оцінки впливу на довкілля від</w:t>
      </w:r>
      <w:r w:rsidR="005F2259">
        <w:t> </w:t>
      </w:r>
      <w:r w:rsidR="00092937" w:rsidRPr="00092937">
        <w:rPr>
          <w:lang w:val="ru-RU"/>
        </w:rPr>
        <w:t>08.11.2024 №21/01-8162/1.</w:t>
      </w:r>
    </w:p>
    <w:p w:rsidR="00A22FC8" w:rsidRPr="00961783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211339">
        <w:rPr>
          <w:rFonts w:eastAsia="Calibri"/>
        </w:rPr>
        <w:t>Основним вид</w:t>
      </w:r>
      <w:r>
        <w:rPr>
          <w:rFonts w:eastAsia="Calibri"/>
        </w:rPr>
        <w:t>ом</w:t>
      </w:r>
      <w:r w:rsidRPr="00211339">
        <w:rPr>
          <w:rFonts w:eastAsia="Calibri"/>
        </w:rPr>
        <w:t xml:space="preserve"> діяльності – </w:t>
      </w:r>
      <w:r w:rsidRPr="00F521B4">
        <w:t>виробництво фармацевтичних препаратів і матеріалів</w:t>
      </w:r>
      <w:r w:rsidRPr="00211339">
        <w:rPr>
          <w:rFonts w:eastAsia="Calibri"/>
        </w:rPr>
        <w:t xml:space="preserve">. Підприємство віднесено до </w:t>
      </w:r>
      <w:r>
        <w:rPr>
          <w:rFonts w:eastAsia="Calibri"/>
        </w:rPr>
        <w:t>другої</w:t>
      </w:r>
      <w:r w:rsidRPr="00211339">
        <w:rPr>
          <w:rFonts w:eastAsia="Calibri"/>
        </w:rPr>
        <w:t xml:space="preserve"> </w:t>
      </w:r>
      <w:r w:rsidRPr="00961783">
        <w:rPr>
          <w:rFonts w:eastAsia="Calibri"/>
        </w:rPr>
        <w:t>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атмосферу.</w:t>
      </w:r>
    </w:p>
    <w:p w:rsidR="00A22FC8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961783">
        <w:rPr>
          <w:rFonts w:eastAsia="Calibri"/>
        </w:rPr>
        <w:t xml:space="preserve">У результаті проведення інвентаризації джерел викидів встановлено, що на підприємстві налічується </w:t>
      </w:r>
      <w:r>
        <w:rPr>
          <w:rFonts w:eastAsia="Calibri"/>
        </w:rPr>
        <w:t>тридцять</w:t>
      </w:r>
      <w:r w:rsidRPr="00961783">
        <w:rPr>
          <w:rFonts w:eastAsia="Calibri"/>
        </w:rPr>
        <w:t xml:space="preserve"> стаціонарних джерел викидів: труб</w:t>
      </w:r>
      <w:r>
        <w:rPr>
          <w:rFonts w:eastAsia="Calibri"/>
        </w:rPr>
        <w:t xml:space="preserve">и ДФ </w:t>
      </w:r>
      <w:r w:rsidRPr="00961783">
        <w:rPr>
          <w:rFonts w:eastAsia="Calibri"/>
        </w:rPr>
        <w:t>(дж. №</w:t>
      </w:r>
      <w:r>
        <w:rPr>
          <w:rFonts w:eastAsia="Calibri"/>
        </w:rPr>
        <w:t>6</w:t>
      </w:r>
      <w:r w:rsidRPr="00961783">
        <w:rPr>
          <w:rFonts w:eastAsia="Calibri"/>
        </w:rPr>
        <w:t>)</w:t>
      </w:r>
      <w:r>
        <w:rPr>
          <w:rFonts w:eastAsia="Calibri"/>
        </w:rPr>
        <w:t>, ДР</w:t>
      </w:r>
      <w:r w:rsidR="00782F0A">
        <w:rPr>
          <w:rFonts w:eastAsia="Calibri"/>
        </w:rPr>
        <w:t>Ф</w:t>
      </w:r>
      <w:r>
        <w:rPr>
          <w:rFonts w:eastAsia="Calibri"/>
        </w:rPr>
        <w:t xml:space="preserve"> </w:t>
      </w:r>
      <w:r w:rsidRPr="00961783">
        <w:rPr>
          <w:rFonts w:eastAsia="Calibri"/>
        </w:rPr>
        <w:t>(дж. №</w:t>
      </w:r>
      <w:r>
        <w:rPr>
          <w:rFonts w:eastAsia="Calibri"/>
        </w:rPr>
        <w:t>1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ДХО </w:t>
      </w:r>
      <w:r w:rsidRPr="00961783">
        <w:rPr>
          <w:rFonts w:eastAsia="Calibri"/>
        </w:rPr>
        <w:t>(дж. №2-</w:t>
      </w:r>
      <w:r>
        <w:rPr>
          <w:rFonts w:eastAsia="Calibri"/>
        </w:rPr>
        <w:t>3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ділянки кристалізації </w:t>
      </w:r>
      <w:r w:rsidRPr="00961783">
        <w:rPr>
          <w:rFonts w:eastAsia="Calibri"/>
        </w:rPr>
        <w:t>(дж. №</w:t>
      </w:r>
      <w:r>
        <w:rPr>
          <w:rFonts w:eastAsia="Calibri"/>
        </w:rPr>
        <w:t>4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складу прекурсорів </w:t>
      </w:r>
      <w:r w:rsidRPr="00961783">
        <w:rPr>
          <w:rFonts w:eastAsia="Calibri"/>
        </w:rPr>
        <w:t>(дж.</w:t>
      </w:r>
      <w:r>
        <w:rPr>
          <w:rFonts w:eastAsia="Calibri"/>
        </w:rPr>
        <w:t> </w:t>
      </w:r>
      <w:r w:rsidRPr="00961783">
        <w:rPr>
          <w:rFonts w:eastAsia="Calibri"/>
        </w:rPr>
        <w:t>№5)</w:t>
      </w:r>
      <w:r>
        <w:rPr>
          <w:rFonts w:eastAsia="Calibri"/>
        </w:rPr>
        <w:t xml:space="preserve"> цеху №1, ділянки </w:t>
      </w:r>
      <w:r w:rsidRPr="007E73BC">
        <w:t>приготування розчинів</w:t>
      </w:r>
      <w:r>
        <w:t xml:space="preserve"> </w:t>
      </w:r>
      <w:r w:rsidRPr="00961783">
        <w:rPr>
          <w:rFonts w:eastAsia="Calibri"/>
        </w:rPr>
        <w:t>(дж. №</w:t>
      </w:r>
      <w:r>
        <w:rPr>
          <w:rFonts w:eastAsia="Calibri"/>
        </w:rPr>
        <w:t>7</w:t>
      </w:r>
      <w:r w:rsidRPr="00961783">
        <w:rPr>
          <w:rFonts w:eastAsia="Calibri"/>
        </w:rPr>
        <w:t>)</w:t>
      </w:r>
      <w:r w:rsidRPr="007E73BC">
        <w:t>, ділянки стерилізуючої фільтрації та ділянки розливу ГЛЗ</w:t>
      </w:r>
      <w:r>
        <w:t xml:space="preserve"> </w:t>
      </w:r>
      <w:r w:rsidRPr="00961783">
        <w:rPr>
          <w:rFonts w:eastAsia="Calibri"/>
        </w:rPr>
        <w:t>(дж. №</w:t>
      </w:r>
      <w:r>
        <w:rPr>
          <w:rFonts w:eastAsia="Calibri"/>
        </w:rPr>
        <w:t>8</w:t>
      </w:r>
      <w:r w:rsidRPr="00961783">
        <w:rPr>
          <w:rFonts w:eastAsia="Calibri"/>
        </w:rPr>
        <w:t>)</w:t>
      </w:r>
      <w:r w:rsidRPr="007E73BC">
        <w:t>, ділянки підготовки обладнання та матеріалів</w:t>
      </w:r>
      <w:r>
        <w:rPr>
          <w:rFonts w:eastAsia="Calibri"/>
        </w:rPr>
        <w:t xml:space="preserve"> </w:t>
      </w:r>
      <w:r w:rsidRPr="00961783">
        <w:rPr>
          <w:rFonts w:eastAsia="Calibri"/>
        </w:rPr>
        <w:t>(дж. №</w:t>
      </w:r>
      <w:r>
        <w:rPr>
          <w:rFonts w:eastAsia="Calibri"/>
        </w:rPr>
        <w:t>9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 цеху №2, обладнання ЛФХ </w:t>
      </w:r>
      <w:r w:rsidRPr="00961783">
        <w:rPr>
          <w:rFonts w:eastAsia="Calibri"/>
        </w:rPr>
        <w:t>(дж. №</w:t>
      </w:r>
      <w:r>
        <w:rPr>
          <w:rFonts w:eastAsia="Calibri"/>
        </w:rPr>
        <w:t>10-12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ЛМБ </w:t>
      </w:r>
      <w:r w:rsidRPr="00961783">
        <w:rPr>
          <w:rFonts w:eastAsia="Calibri"/>
        </w:rPr>
        <w:t>(дж. №</w:t>
      </w:r>
      <w:r>
        <w:rPr>
          <w:rFonts w:eastAsia="Calibri"/>
        </w:rPr>
        <w:t>13</w:t>
      </w:r>
      <w:r w:rsidRPr="00961783">
        <w:rPr>
          <w:rFonts w:eastAsia="Calibri"/>
        </w:rPr>
        <w:t>)</w:t>
      </w:r>
      <w:r>
        <w:rPr>
          <w:rFonts w:eastAsia="Calibri"/>
        </w:rPr>
        <w:t>, обладнання ЛБІ (дж. </w:t>
      </w:r>
      <w:r w:rsidRPr="00961783">
        <w:rPr>
          <w:rFonts w:eastAsia="Calibri"/>
        </w:rPr>
        <w:t>№</w:t>
      </w:r>
      <w:r>
        <w:rPr>
          <w:rFonts w:eastAsia="Calibri"/>
        </w:rPr>
        <w:t>14-1</w:t>
      </w:r>
      <w:r w:rsidRPr="00961783">
        <w:rPr>
          <w:rFonts w:eastAsia="Calibri"/>
        </w:rPr>
        <w:t>5)</w:t>
      </w:r>
      <w:r>
        <w:rPr>
          <w:rFonts w:eastAsia="Calibri"/>
        </w:rPr>
        <w:t xml:space="preserve">, обладнання ЛФР </w:t>
      </w:r>
      <w:r w:rsidRPr="00961783">
        <w:rPr>
          <w:rFonts w:eastAsia="Calibri"/>
        </w:rPr>
        <w:t>(дж. №</w:t>
      </w:r>
      <w:r>
        <w:rPr>
          <w:rFonts w:eastAsia="Calibri"/>
        </w:rPr>
        <w:t>16-17</w:t>
      </w:r>
      <w:r w:rsidRPr="00961783">
        <w:rPr>
          <w:rFonts w:eastAsia="Calibri"/>
        </w:rPr>
        <w:t>)</w:t>
      </w:r>
      <w:r>
        <w:rPr>
          <w:rFonts w:eastAsia="Calibri"/>
        </w:rPr>
        <w:t>, складу ТМЦ</w:t>
      </w:r>
      <w:r w:rsidRPr="00961783">
        <w:rPr>
          <w:rFonts w:eastAsia="Calibri"/>
        </w:rPr>
        <w:t xml:space="preserve"> (дж. №</w:t>
      </w:r>
      <w:r>
        <w:rPr>
          <w:rFonts w:eastAsia="Calibri"/>
        </w:rPr>
        <w:t>18-20</w:t>
      </w:r>
      <w:r w:rsidRPr="00961783">
        <w:rPr>
          <w:rFonts w:eastAsia="Calibri"/>
        </w:rPr>
        <w:t>), ко</w:t>
      </w:r>
      <w:r>
        <w:rPr>
          <w:rFonts w:eastAsia="Calibri"/>
        </w:rPr>
        <w:t>тельні (дж. №21</w:t>
      </w:r>
      <w:r w:rsidRPr="00961783">
        <w:rPr>
          <w:rFonts w:eastAsia="Calibri"/>
        </w:rPr>
        <w:t>), дизель-генератор</w:t>
      </w:r>
      <w:r>
        <w:rPr>
          <w:rFonts w:eastAsia="Calibri"/>
        </w:rPr>
        <w:t>ів</w:t>
      </w:r>
      <w:r w:rsidRPr="00961783">
        <w:rPr>
          <w:rFonts w:eastAsia="Calibri"/>
        </w:rPr>
        <w:t xml:space="preserve"> (дж. №</w:t>
      </w:r>
      <w:r>
        <w:rPr>
          <w:rFonts w:eastAsia="Calibri"/>
        </w:rPr>
        <w:t>22-23</w:t>
      </w:r>
      <w:r w:rsidRPr="00961783">
        <w:rPr>
          <w:rFonts w:eastAsia="Calibri"/>
        </w:rPr>
        <w:t xml:space="preserve">), </w:t>
      </w:r>
      <w:r>
        <w:rPr>
          <w:rFonts w:eastAsia="Calibri"/>
        </w:rPr>
        <w:t>посту зварювання (дж. №24</w:t>
      </w:r>
      <w:r w:rsidRPr="00961783">
        <w:rPr>
          <w:rFonts w:eastAsia="Calibri"/>
        </w:rPr>
        <w:t>)</w:t>
      </w:r>
      <w:r>
        <w:rPr>
          <w:rFonts w:eastAsia="Calibri"/>
        </w:rPr>
        <w:t>, посту пайки (дж. №25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</w:t>
      </w:r>
      <w:r w:rsidRPr="00961783">
        <w:rPr>
          <w:rFonts w:eastAsia="Calibri"/>
        </w:rPr>
        <w:t>обладнання для холодопостачання (дж. №</w:t>
      </w:r>
      <w:r>
        <w:rPr>
          <w:rFonts w:eastAsia="Calibri"/>
        </w:rPr>
        <w:t>26-30)</w:t>
      </w:r>
      <w:r w:rsidRPr="00961783">
        <w:rPr>
          <w:rFonts w:eastAsia="Calibri"/>
        </w:rPr>
        <w:t xml:space="preserve">. </w:t>
      </w:r>
    </w:p>
    <w:p w:rsidR="00A22FC8" w:rsidRPr="00B27F36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961783">
        <w:t xml:space="preserve">Потужність викидів забруднюючих речовин в атмосферне повітря від об’єкту в </w:t>
      </w:r>
      <w:r w:rsidRPr="00B27F36">
        <w:t>цілому становить 0,306685 г/с та 83</w:t>
      </w:r>
      <w:r w:rsidR="00D3149A" w:rsidRPr="00B27F36">
        <w:t>2,986</w:t>
      </w:r>
      <w:r w:rsidRPr="00B27F36">
        <w:t xml:space="preserve"> т/рік, в т.ч: діоксид титану – 2·10</w:t>
      </w:r>
      <w:r w:rsidRPr="00B27F36">
        <w:rPr>
          <w:vertAlign w:val="superscript"/>
        </w:rPr>
        <w:t xml:space="preserve">-6 </w:t>
      </w:r>
      <w:r w:rsidRPr="00B27F36">
        <w:t>т/рік, магнію оксид – 1·10</w:t>
      </w:r>
      <w:r w:rsidRPr="00B27F36">
        <w:rPr>
          <w:vertAlign w:val="superscript"/>
        </w:rPr>
        <w:t xml:space="preserve">-6 </w:t>
      </w:r>
      <w:r w:rsidRPr="00B27F36">
        <w:t>т/рік, натрію гідроксид – 0,0152 т/рік, залізо та його сполуки – 3·10</w:t>
      </w:r>
      <w:r w:rsidRPr="00B27F36">
        <w:rPr>
          <w:vertAlign w:val="superscript"/>
        </w:rPr>
        <w:t xml:space="preserve">-5 </w:t>
      </w:r>
      <w:r w:rsidRPr="00B27F36">
        <w:t>т/рік, спирт етиловий – 1,3197 т/рік, оксиди азоту – 0,389 т/рік, оксид вуглецю – 0,0215 т/рік, свинець та його сполуки – 1·10</w:t>
      </w:r>
      <w:r w:rsidRPr="00B27F36">
        <w:rPr>
          <w:vertAlign w:val="superscript"/>
        </w:rPr>
        <w:t xml:space="preserve">-10 </w:t>
      </w:r>
      <w:r w:rsidRPr="00B27F36">
        <w:t>т/рік, алюмінію оксид – 1·10</w:t>
      </w:r>
      <w:r w:rsidRPr="00B27F36">
        <w:rPr>
          <w:vertAlign w:val="superscript"/>
        </w:rPr>
        <w:t xml:space="preserve">-6 </w:t>
      </w:r>
      <w:r w:rsidRPr="00B27F36">
        <w:t>т/рік, манган та його сполуки – 1·10</w:t>
      </w:r>
      <w:r w:rsidRPr="00B27F36">
        <w:rPr>
          <w:vertAlign w:val="superscript"/>
        </w:rPr>
        <w:t xml:space="preserve">-5 </w:t>
      </w:r>
      <w:r w:rsidRPr="00B27F36">
        <w:t>т/рік, кремнію діоксид – 1,1·10</w:t>
      </w:r>
      <w:r w:rsidRPr="00B27F36">
        <w:rPr>
          <w:vertAlign w:val="superscript"/>
        </w:rPr>
        <w:t xml:space="preserve">-5 </w:t>
      </w:r>
      <w:r w:rsidRPr="00B27F36">
        <w:t>т/рік, ангідрид вольфрамовий – 1·10</w:t>
      </w:r>
      <w:r w:rsidRPr="00B27F36">
        <w:rPr>
          <w:vertAlign w:val="superscript"/>
        </w:rPr>
        <w:t xml:space="preserve">-6 </w:t>
      </w:r>
      <w:r w:rsidRPr="00B27F36">
        <w:t>т/рік, калій їдкий – 0,001 т/рік, аміак – 0,004503 т/рік, кислота азотна – 0,0</w:t>
      </w:r>
      <w:r w:rsidR="00BA5E4C" w:rsidRPr="00B27F36">
        <w:t>0</w:t>
      </w:r>
      <w:r w:rsidRPr="00B27F36">
        <w:t>1</w:t>
      </w:r>
      <w:r w:rsidR="00BA5E4C" w:rsidRPr="00B27F36">
        <w:t>5</w:t>
      </w:r>
      <w:r w:rsidRPr="00B27F36">
        <w:t> т/рік, 2-меркаптоетанол – 0,00057 т/рік, сульфатна к-та – 0,0011 т/рік, м-крезол – 0,00125 т/рік, ацетонітрил – 1,225·10</w:t>
      </w:r>
      <w:r w:rsidRPr="00B27F36">
        <w:rPr>
          <w:vertAlign w:val="superscript"/>
        </w:rPr>
        <w:t xml:space="preserve">-5 </w:t>
      </w:r>
      <w:r w:rsidRPr="00B27F36">
        <w:t>т/рік, етилацетат – 0,00</w:t>
      </w:r>
      <w:r w:rsidR="00BA5E4C" w:rsidRPr="00B27F36">
        <w:t>01</w:t>
      </w:r>
      <w:r w:rsidRPr="00B27F36">
        <w:t xml:space="preserve"> т/рік, к-та оцтова – 0,0531 т/рік, фенол – 0,00063</w:t>
      </w:r>
      <w:r w:rsidRPr="00B27F36">
        <w:rPr>
          <w:vertAlign w:val="superscript"/>
        </w:rPr>
        <w:t xml:space="preserve"> </w:t>
      </w:r>
      <w:r w:rsidRPr="00B27F36">
        <w:t>т/рік, водню хлорид – 0,017 т/рік, речовини у вигляді суспендованих твердих частинок – ‌0,009 т/рік, діоксид сірки – ‌0,0011 т/рік, спирт ізопропіловий – 0,190 т/рік, спирт пропіловий – ‌0,054 т/рік, азоту (1) оксид – 0,00173 т/рік, метан – 0,01433 т/рік, вуглецю діоксид – 830,865 т/рік, НМЛОС – 0,007 т/рік</w:t>
      </w:r>
      <w:r w:rsidR="00BA5E4C" w:rsidRPr="00B27F36">
        <w:t>, ртуть та її сполуки – 1,4·10</w:t>
      </w:r>
      <w:r w:rsidR="00BA5E4C" w:rsidRPr="00B27F36">
        <w:rPr>
          <w:vertAlign w:val="superscript"/>
        </w:rPr>
        <w:t xml:space="preserve">-6 </w:t>
      </w:r>
      <w:r w:rsidR="00BA5E4C" w:rsidRPr="00B27F36">
        <w:t>т/рік</w:t>
      </w:r>
      <w:r w:rsidR="00A31208" w:rsidRPr="00B27F36">
        <w:t>, фреони – 0,0176 т/рік.</w:t>
      </w:r>
    </w:p>
    <w:p w:rsidR="00A22FC8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07669F">
        <w:rPr>
          <w:rFonts w:eastAsia="Calibri"/>
        </w:rPr>
        <w:t xml:space="preserve">Підприємство відноситься до другої групи </w:t>
      </w:r>
      <w:r w:rsidRPr="0007669F">
        <w:t>–</w:t>
      </w:r>
      <w:r w:rsidRPr="0007669F">
        <w:rPr>
          <w:rFonts w:eastAsia="Calibri"/>
        </w:rPr>
        <w:t xml:space="preserve"> заходи щодо впровадження найкращих існуючих</w:t>
      </w:r>
      <w:r>
        <w:rPr>
          <w:rFonts w:eastAsia="Calibri"/>
        </w:rPr>
        <w:t xml:space="preserve"> технологій виробництва не розробляються.</w:t>
      </w:r>
    </w:p>
    <w:p w:rsidR="00A22FC8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Нормативи ГДВ забруднюючих речовин не перевищені </w:t>
      </w:r>
      <w:r w:rsidRPr="00C01AB2">
        <w:t>–</w:t>
      </w:r>
      <w:r>
        <w:rPr>
          <w:rFonts w:eastAsia="Calibri"/>
        </w:rPr>
        <w:t xml:space="preserve"> заходи щодо скорочення викидів не розробляються.</w:t>
      </w:r>
    </w:p>
    <w:p w:rsidR="00A22FC8" w:rsidRPr="005E3B3F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5E3B3F">
        <w:rPr>
          <w:rFonts w:eastAsia="Calibri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5E3B3F">
        <w:t>Перевищення гранично</w:t>
      </w:r>
      <w:r>
        <w:t>-</w:t>
      </w:r>
      <w:r w:rsidRPr="005E3B3F">
        <w:t>допустимих концентрацій на межі санітарно-захисної зони відсутні.</w:t>
      </w:r>
    </w:p>
    <w:p w:rsidR="00A22FC8" w:rsidRPr="00961783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</w:rPr>
      </w:pPr>
      <w:r w:rsidRPr="00C01AB2">
        <w:rPr>
          <w:color w:val="0D0D0D"/>
        </w:rPr>
        <w:t xml:space="preserve">Зауваження та пропозиції щодо намірів приймаються в місячний термін після публікації оголошення </w:t>
      </w:r>
      <w:r w:rsidRPr="00C01AB2">
        <w:t xml:space="preserve">до </w:t>
      </w:r>
      <w:r w:rsidRPr="005E5E9C">
        <w:rPr>
          <w:u w:val="single"/>
        </w:rPr>
        <w:t>Департамент захисту довкілля та адаптації до зміни клімату Виконавчого органу Київської міської ради (КМДА) за адресою: 04080, м.</w:t>
      </w:r>
      <w:r w:rsidRPr="00E17224">
        <w:rPr>
          <w:u w:val="single"/>
        </w:rPr>
        <w:t> </w:t>
      </w:r>
      <w:r w:rsidRPr="005E5E9C">
        <w:rPr>
          <w:u w:val="single"/>
        </w:rPr>
        <w:t>Київ, вул.</w:t>
      </w:r>
      <w:r>
        <w:rPr>
          <w:u w:val="single"/>
        </w:rPr>
        <w:t> </w:t>
      </w:r>
      <w:r w:rsidRPr="00E17224">
        <w:rPr>
          <w:u w:val="single"/>
        </w:rPr>
        <w:t xml:space="preserve">Турівська, 28, тел. (044) 366-64-10 (-11), </w:t>
      </w:r>
      <w:r w:rsidRPr="00E17224">
        <w:rPr>
          <w:u w:val="single"/>
          <w:lang w:val="en-US"/>
        </w:rPr>
        <w:t>e</w:t>
      </w:r>
      <w:r w:rsidRPr="00E17224">
        <w:rPr>
          <w:u w:val="single"/>
        </w:rPr>
        <w:t>-</w:t>
      </w:r>
      <w:r w:rsidRPr="00E17224">
        <w:rPr>
          <w:u w:val="single"/>
          <w:lang w:val="en-US"/>
        </w:rPr>
        <w:t>mail</w:t>
      </w:r>
      <w:r w:rsidRPr="00E17224">
        <w:rPr>
          <w:u w:val="single"/>
        </w:rPr>
        <w:t xml:space="preserve">: </w:t>
      </w:r>
      <w:r w:rsidRPr="00E17224">
        <w:rPr>
          <w:u w:val="single"/>
          <w:shd w:val="clear" w:color="auto" w:fill="FFFFFF"/>
        </w:rPr>
        <w:t>ecology@kyivcity.gov.ua</w:t>
      </w:r>
      <w:r w:rsidRPr="00E17224">
        <w:rPr>
          <w:u w:val="single"/>
        </w:rPr>
        <w:t>.</w:t>
      </w:r>
    </w:p>
    <w:p w:rsidR="001E2A93" w:rsidRDefault="001E2A93"/>
    <w:sectPr w:rsidR="001E2A93" w:rsidSect="001E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2FC8"/>
    <w:rsid w:val="00005924"/>
    <w:rsid w:val="00092937"/>
    <w:rsid w:val="001E2A93"/>
    <w:rsid w:val="002355A1"/>
    <w:rsid w:val="003220AF"/>
    <w:rsid w:val="003E46F0"/>
    <w:rsid w:val="0043713E"/>
    <w:rsid w:val="00457F26"/>
    <w:rsid w:val="004919A3"/>
    <w:rsid w:val="00593DDF"/>
    <w:rsid w:val="005E1A18"/>
    <w:rsid w:val="005E281B"/>
    <w:rsid w:val="005F2259"/>
    <w:rsid w:val="006C6D2C"/>
    <w:rsid w:val="00703D90"/>
    <w:rsid w:val="00732751"/>
    <w:rsid w:val="00782F0A"/>
    <w:rsid w:val="007D28FC"/>
    <w:rsid w:val="00803E2A"/>
    <w:rsid w:val="00852475"/>
    <w:rsid w:val="0086458E"/>
    <w:rsid w:val="0091718B"/>
    <w:rsid w:val="00954E89"/>
    <w:rsid w:val="00955A5E"/>
    <w:rsid w:val="00A22FC8"/>
    <w:rsid w:val="00A31208"/>
    <w:rsid w:val="00B27F36"/>
    <w:rsid w:val="00BA5E4C"/>
    <w:rsid w:val="00CC1449"/>
    <w:rsid w:val="00CF1010"/>
    <w:rsid w:val="00CF437E"/>
    <w:rsid w:val="00D26B49"/>
    <w:rsid w:val="00D3149A"/>
    <w:rsid w:val="00EE6E7D"/>
    <w:rsid w:val="00FF367B"/>
    <w:rsid w:val="00FF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C8"/>
    <w:pPr>
      <w:ind w:firstLine="0"/>
      <w:jc w:val="left"/>
    </w:pPr>
    <w:rPr>
      <w:rFonts w:ascii="Times New Roman" w:eastAsia="Times New Roman" w:hAnsi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550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p253-e</dc:creator>
  <cp:keywords/>
  <dc:description/>
  <cp:lastModifiedBy>p253-e</cp:lastModifiedBy>
  <cp:revision>11</cp:revision>
  <dcterms:created xsi:type="dcterms:W3CDTF">2024-10-30T11:23:00Z</dcterms:created>
  <dcterms:modified xsi:type="dcterms:W3CDTF">2024-11-26T11:19:00Z</dcterms:modified>
</cp:coreProperties>
</file>