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D398" w14:textId="77777777" w:rsidR="0014374D" w:rsidRPr="00CA741C" w:rsidRDefault="0014374D" w:rsidP="00CA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A741C">
        <w:rPr>
          <w:rFonts w:ascii="Times New Roman" w:hAnsi="Times New Roman"/>
          <w:b/>
          <w:sz w:val="24"/>
          <w:szCs w:val="24"/>
        </w:rPr>
        <w:t>Повідомлення про намір отримати дозвіл на викиди</w:t>
      </w:r>
    </w:p>
    <w:p w14:paraId="62056055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b/>
          <w:bCs/>
          <w:sz w:val="20"/>
          <w:szCs w:val="20"/>
        </w:rPr>
        <w:t>КОМУНАЛЬНЕ ПІДПРИЄМСТВО ВИКОНАВЧОГО ОРГАНУ КИЇВРАДИ (КИЇВСЬКОЇ МІСЬКОЇ ДЕРЖАВНОЇ АДМІНІСТРАЦІЇ) "КИЇВТЕПЛОЕНЕРГО" (КП</w:t>
      </w:r>
      <w:r w:rsidRPr="00CA741C">
        <w:rPr>
          <w:rFonts w:ascii="Times New Roman" w:hAnsi="Times New Roman"/>
          <w:b/>
          <w:bCs/>
          <w:sz w:val="20"/>
          <w:szCs w:val="20"/>
          <w:lang w:val="en-US"/>
        </w:rPr>
        <w:t> </w:t>
      </w:r>
      <w:r w:rsidRPr="00CA741C">
        <w:rPr>
          <w:rFonts w:ascii="Times New Roman" w:hAnsi="Times New Roman"/>
          <w:b/>
          <w:bCs/>
          <w:sz w:val="20"/>
          <w:szCs w:val="20"/>
        </w:rPr>
        <w:t>"КИЇВТЕПЛОЕНЕРГО"</w:t>
      </w:r>
      <w:r w:rsidRPr="00CA741C">
        <w:rPr>
          <w:rFonts w:ascii="Times New Roman" w:hAnsi="Times New Roman"/>
          <w:sz w:val="20"/>
          <w:szCs w:val="20"/>
        </w:rPr>
        <w:t xml:space="preserve">, код 40538421) повідомляє про наміри отримати дозвіл на викиди забруднюючих речовин в атмосферне повітря стаціонарними джерелами для </w:t>
      </w:r>
      <w:r w:rsidRPr="00CA741C">
        <w:rPr>
          <w:rFonts w:ascii="Times New Roman" w:hAnsi="Times New Roman"/>
          <w:b/>
          <w:bCs/>
          <w:sz w:val="20"/>
          <w:szCs w:val="20"/>
        </w:rPr>
        <w:t>СТРУКТУРНОГО ПІДРОЗДІЛУ «ЗАВОД «ЕНЕРГІЯ» КОМУНАЛЬНОГО ПІДПРИЄМСТВА «КИЇВТЕПЛОЕНЕРГО» (СП «ЗАВОД «ЕНЕРГІЯ» КП «КИЇВТЕПЛОЕНЕРГО»)</w:t>
      </w:r>
      <w:r w:rsidRPr="00CA741C">
        <w:rPr>
          <w:rFonts w:ascii="Times New Roman" w:hAnsi="Times New Roman"/>
          <w:sz w:val="20"/>
          <w:szCs w:val="20"/>
        </w:rPr>
        <w:t>.</w:t>
      </w:r>
    </w:p>
    <w:p w14:paraId="034D8F39" w14:textId="004F17D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sz w:val="20"/>
          <w:szCs w:val="20"/>
        </w:rPr>
        <w:t xml:space="preserve">Місце знаходження суб’єкта господарювання: </w:t>
      </w:r>
      <w:smartTag w:uri="urn:schemas-microsoft-com:office:smarttags" w:element="metricconverter">
        <w:smartTagPr>
          <w:attr w:name="ProductID" w:val="01001, м"/>
        </w:smartTagPr>
        <w:r w:rsidRPr="00CA741C">
          <w:rPr>
            <w:rFonts w:ascii="Times New Roman" w:hAnsi="Times New Roman"/>
            <w:sz w:val="20"/>
            <w:szCs w:val="20"/>
          </w:rPr>
          <w:t>01001, м</w:t>
        </w:r>
      </w:smartTag>
      <w:r w:rsidRPr="00CA741C">
        <w:rPr>
          <w:rFonts w:ascii="Times New Roman" w:hAnsi="Times New Roman"/>
          <w:sz w:val="20"/>
          <w:szCs w:val="20"/>
        </w:rPr>
        <w:t>. Київ, Печерський р-н, пл. Івана Франка, буд. 5, тел.: (044) 207-61-00, е-mail:</w:t>
      </w:r>
      <w:r w:rsidR="00324B3B" w:rsidRPr="00CA741C">
        <w:rPr>
          <w:rFonts w:ascii="Times New Roman" w:hAnsi="Times New Roman"/>
          <w:sz w:val="20"/>
          <w:szCs w:val="20"/>
        </w:rPr>
        <w:t xml:space="preserve"> </w:t>
      </w:r>
      <w:r w:rsidRPr="00CA741C">
        <w:rPr>
          <w:rFonts w:ascii="Times New Roman" w:hAnsi="Times New Roman"/>
          <w:sz w:val="20"/>
          <w:szCs w:val="20"/>
        </w:rPr>
        <w:t xml:space="preserve">info@kte.kmda.gov.ua; місце знаходження об’єкта/промислового майданчика: </w:t>
      </w:r>
      <w:smartTag w:uri="urn:schemas-microsoft-com:office:smarttags" w:element="metricconverter">
        <w:smartTagPr>
          <w:attr w:name="ProductID" w:val="02660, м"/>
        </w:smartTagPr>
        <w:r w:rsidRPr="00CA741C">
          <w:rPr>
            <w:rFonts w:ascii="Times New Roman" w:hAnsi="Times New Roman"/>
            <w:sz w:val="20"/>
            <w:szCs w:val="20"/>
          </w:rPr>
          <w:t>02660, м</w:t>
        </w:r>
      </w:smartTag>
      <w:r w:rsidRPr="00CA741C">
        <w:rPr>
          <w:rFonts w:ascii="Times New Roman" w:hAnsi="Times New Roman"/>
          <w:sz w:val="20"/>
          <w:szCs w:val="20"/>
        </w:rPr>
        <w:t>. Київ, Дарницький р-н, вул. Колекторна, буд. 44, тел. (044) 564-59-83.</w:t>
      </w:r>
      <w:r w:rsidRPr="00CA741C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517C383A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sz w:val="20"/>
          <w:szCs w:val="20"/>
        </w:rPr>
        <w:t>Дозвіл на викиди забруднюючих речовин оформлюється для існуючого об’єкта  у зв’язку з необхідністю подовження терміну завершення реалізації проекту із технічного переоснащення «СП «ЗАВОД «ЕНЕРГІЯ» КП «КИЇВТЕПЛОЕНЕРГО» для досягнення обсягів викидів забруднюючих речовин рівня європейських нормативів відповідно Директиви Європейського Парламенту і Ради 2010/75/ЄС.</w:t>
      </w:r>
      <w:r w:rsidRPr="00CA741C">
        <w:rPr>
          <w:sz w:val="20"/>
          <w:szCs w:val="20"/>
        </w:rPr>
        <w:t xml:space="preserve"> </w:t>
      </w:r>
      <w:r w:rsidRPr="00CA741C">
        <w:rPr>
          <w:rFonts w:ascii="Times New Roman" w:hAnsi="Times New Roman"/>
          <w:sz w:val="20"/>
          <w:szCs w:val="20"/>
        </w:rPr>
        <w:t xml:space="preserve">Крім того, на підприємстві впроваджується проєкт «Реконструкція заводу "Енергія" КП "КИЇВТЕПЛОЕНЕРГО". Створення схеми гарантованого живлення власних потреб шляхом встановлення блочно-модульної когенераційної установки електричною потужністю 1 498 кВт  за адресою: м. Київ, вул. Колекторна, 44». Проєктант - ТОВ «УКРЕНЕРГОПРОМ-3». Робота виконується в рамках Проєкту USAID «Енергетична Безпека України». </w:t>
      </w:r>
    </w:p>
    <w:p w14:paraId="2585DD98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sz w:val="20"/>
          <w:szCs w:val="20"/>
        </w:rPr>
        <w:t xml:space="preserve">Згідно з вимогами Закону України «Про оцінку впливу на довкілля» підприємством розроблено Звіт з оцінки впливу на довкілля планової діяльності за проектом «Технічне переоснащення СП «ЗАВОД ЕНЕРГІЯ» КП «КИЇВТЕПЛОЕНЕРГО» на вул. Колекторній, 44 у Дарницькому районі м. Києва в частині системи очищення димових газів», та отримано висновок від 02.04.2020 № 7-03/12-20191164781/1 по справі за реєстраційним номером 20191164781. </w:t>
      </w:r>
    </w:p>
    <w:p w14:paraId="1B92D681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sz w:val="20"/>
          <w:szCs w:val="20"/>
        </w:rPr>
        <w:t>Основна діяльність СП «ЗАВОД «ЕНЕРГІЯ» КП «КИЇВТЕПЛОЕНЕРГО» - термічне знешкодження побутових відходів у котлоагрегатах ЧКД «Дукла», які розташовані у котельному цеху та є основними джерелами утворення викидів в атмосферне повітря. Потужність по спалюванню побутових відходів становить 280 тис.т/рік. Для забезпечення сталого технологічного процесу на підприємстві є допоміжні виробництва: ремонтно-механічна дільниця, слюсарна майстерня, лабораторія, когенераційна газова установка, дизель-генератор аварійного електроживлення, а також стоянка автотранспорту. Підприємство відноситься до першої групи об’єктів за складом документів.</w:t>
      </w:r>
    </w:p>
    <w:p w14:paraId="6B3BD4DF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sz w:val="20"/>
          <w:szCs w:val="20"/>
        </w:rPr>
        <w:t xml:space="preserve">На підприємстві налічується 17 стаціонарних джерел викидів забруднюючих речовин в атмосферне повітря, з них 7 – організовані (у т.ч  2 - </w:t>
      </w:r>
      <w:r w:rsidRPr="00CA741C">
        <w:rPr>
          <w:rFonts w:ascii="Times New Roman" w:hAnsi="Times New Roman"/>
          <w:noProof/>
          <w:color w:val="000000"/>
          <w:sz w:val="20"/>
          <w:szCs w:val="20"/>
        </w:rPr>
        <w:t>оснащені пилогазоочисними установками)</w:t>
      </w:r>
      <w:r w:rsidRPr="00CA741C">
        <w:rPr>
          <w:rFonts w:ascii="Times New Roman" w:hAnsi="Times New Roman"/>
          <w:sz w:val="20"/>
          <w:szCs w:val="20"/>
        </w:rPr>
        <w:t xml:space="preserve">; 10 - неорганізовані. </w:t>
      </w:r>
    </w:p>
    <w:p w14:paraId="7162702F" w14:textId="77777777" w:rsidR="0014374D" w:rsidRPr="00CA741C" w:rsidRDefault="0014374D" w:rsidP="00CA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uk-UA"/>
        </w:rPr>
      </w:pPr>
      <w:r w:rsidRPr="00CA741C">
        <w:rPr>
          <w:rFonts w:ascii="Times New Roman" w:hAnsi="Times New Roman"/>
          <w:noProof/>
          <w:sz w:val="20"/>
          <w:szCs w:val="20"/>
        </w:rPr>
        <w:t xml:space="preserve">В процесі діяльності підприємства до атмосферного повітря потрапляють 42 забруднюючі речовини. </w:t>
      </w:r>
      <w:r w:rsidRPr="00CA741C">
        <w:rPr>
          <w:rFonts w:ascii="Times New Roman" w:hAnsi="Times New Roman"/>
          <w:sz w:val="20"/>
          <w:szCs w:val="20"/>
        </w:rPr>
        <w:t xml:space="preserve">Обсяг викидів забруднюючих речовин по підприємству в цілому (без урахування пересувних джерел та вуглецю діоксиду) становить </w:t>
      </w:r>
      <w:r w:rsidRPr="00CA741C">
        <w:rPr>
          <w:rFonts w:ascii="Times New Roman" w:hAnsi="Times New Roman"/>
          <w:bCs/>
          <w:sz w:val="20"/>
          <w:szCs w:val="20"/>
        </w:rPr>
        <w:t xml:space="preserve">89,0845 г/с, 2005,824 т/рік. Найбільший вклад у викиди, за якими доцільно проводити розрахунок розсіювання, мають наступні речовини:  пароподібні та газоподібні сполуки хлору, якщо вони не ввійшли до класу І, у перерахунку на хлористий водень – 3,069 г/с, 644,000 т/рік; діоксид сірки (діоксид та триоксид) в перерахунку на діоксид сірки - 6,64518 г/с, 448,001 т/рік; оксид вуглецю – 39,023 г/с, 231,042 т/рік; оксиди азоту (оксид та діоксид азоту) в перерахунку на діоксид азоту – 28,508 г/с, 522,787 т/рік; речовини у вигляді суспендованих твердих частинок, недиференційованих за складом - 4,977 г/с, 84,015 т/рік; свинець та його сполуки (у перерахунку на свинець) – 0,129 г/с, 6,440 т/рік; манган та його сполуки (у перерахунку на діоксид мангану) – 0,179 г/с, </w:t>
      </w:r>
      <w:r w:rsidRPr="00CA741C">
        <w:rPr>
          <w:rFonts w:ascii="Times New Roman" w:hAnsi="Times New Roman"/>
          <w:sz w:val="20"/>
          <w:szCs w:val="20"/>
          <w:lang w:eastAsia="uk-UA"/>
        </w:rPr>
        <w:t>5,039 т/рік; олово та його сполуки (у перерахунку на олово) - 0,317 г/с, 9,078 т/рік;</w:t>
      </w:r>
      <w:r w:rsidRPr="00CA741C">
        <w:rPr>
          <w:sz w:val="20"/>
          <w:szCs w:val="20"/>
        </w:rPr>
        <w:t xml:space="preserve"> </w:t>
      </w:r>
      <w:r w:rsidRPr="00CA741C">
        <w:rPr>
          <w:rFonts w:ascii="Times New Roman" w:hAnsi="Times New Roman"/>
          <w:sz w:val="20"/>
          <w:szCs w:val="20"/>
          <w:lang w:eastAsia="uk-UA"/>
        </w:rPr>
        <w:t xml:space="preserve">ртуть та її сполуки (у перерахунку на ртуть) - 0,021 г/с, 0,644 т/рік; хром та його сполуки (у перерахунку на триоксид хрому) - 0,010 г/с, 0,224 т/рік; фториди погано pозчинні неоpганічні (фтоpид алюмінію і кальцію) - 0,059 г/с, 1,505 т/рік. Крім того, викид вуглецю діоксиду - </w:t>
      </w:r>
      <w:r w:rsidRPr="00CA741C">
        <w:rPr>
          <w:rFonts w:ascii="Times New Roman" w:hAnsi="Times New Roman"/>
          <w:bCs/>
          <w:sz w:val="20"/>
          <w:szCs w:val="20"/>
        </w:rPr>
        <w:t>245012,094 т/рік.</w:t>
      </w:r>
    </w:p>
    <w:p w14:paraId="6876C0F8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noProof/>
          <w:sz w:val="20"/>
          <w:szCs w:val="20"/>
        </w:rPr>
      </w:pPr>
      <w:r w:rsidRPr="00CA741C">
        <w:rPr>
          <w:rFonts w:ascii="Times New Roman" w:hAnsi="Times New Roman"/>
          <w:bCs/>
          <w:sz w:val="20"/>
          <w:szCs w:val="20"/>
        </w:rPr>
        <w:t>За результатами розрахунку розсіювання перевищень встановлених ГДК на межі санітарно-захисної зони та у зоні впливу підприємства по жодному інгредієнту не виявлено.</w:t>
      </w:r>
    </w:p>
    <w:p w14:paraId="72F515C7" w14:textId="7D393197" w:rsidR="006A46C6" w:rsidRPr="00CA741C" w:rsidRDefault="0014374D" w:rsidP="00CA741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/>
          <w:lang w:val="uk-UA"/>
        </w:rPr>
      </w:pPr>
      <w:r w:rsidRPr="00CA741C">
        <w:rPr>
          <w:rFonts w:ascii="Times New Roman" w:hAnsi="Times New Roman"/>
          <w:lang w:val="uk-UA"/>
        </w:rPr>
        <w:t xml:space="preserve">З метою досягнення обсягів викидів забруднюючих речовин рівня європейських нормативів відповідно Директиви Європейського Парламенту і Ради 2010/75/ЄС, на підприємстві втілюються заходи щодо скорочення викидів та впровадження найкращих існуючих технологій, задля чого розроблено робочий проект «Технічне переоснащення СП «ЗАВОД «ЕНЕРГІЯ» КП «КИЇВТЕПЛОЕНЕРГО» на вул. Колекторній, 44 у Дарницькому районі м. Києва в частині системи очищення димових газів», який знаходиться в стадії реалізації. </w:t>
      </w:r>
      <w:r w:rsidR="006A46C6" w:rsidRPr="00CA741C">
        <w:rPr>
          <w:rFonts w:ascii="Times New Roman" w:hAnsi="Times New Roman"/>
          <w:lang w:val="uk-UA"/>
        </w:rPr>
        <w:t>В зв’язку з введенням військового стану, термін завершення виконання заходу продовжується на строк у відповідності до розпорядження Кабінету Міністрів України від 04.12.2019 № 1413 (із змінами в редакції розпорядження Кабінету Міністрів України від 03.09.2024 № 838-р).</w:t>
      </w:r>
    </w:p>
    <w:p w14:paraId="5D34522E" w14:textId="77777777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741C">
        <w:rPr>
          <w:rFonts w:ascii="Times New Roman" w:hAnsi="Times New Roman"/>
          <w:sz w:val="20"/>
          <w:szCs w:val="20"/>
        </w:rPr>
        <w:t>Обсяги викидів забруднюючих речовин</w:t>
      </w:r>
      <w:r w:rsidRPr="00CA741C">
        <w:rPr>
          <w:rFonts w:ascii="Times New Roman" w:hAnsi="Times New Roman"/>
          <w:sz w:val="20"/>
          <w:szCs w:val="20"/>
          <w:lang w:eastAsia="ru-RU"/>
        </w:rPr>
        <w:t xml:space="preserve"> в атмосферне повітря відповідають вимогам Наказів Мінприроди України №309 від 27.06.2006 р та №177 від 10.05.2002 р.</w:t>
      </w:r>
    </w:p>
    <w:p w14:paraId="3B41954A" w14:textId="03D3FDDE" w:rsidR="0014374D" w:rsidRPr="00CA741C" w:rsidRDefault="0014374D" w:rsidP="00CA741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0"/>
          <w:szCs w:val="20"/>
        </w:rPr>
      </w:pPr>
      <w:r w:rsidRPr="00CA741C">
        <w:rPr>
          <w:rFonts w:ascii="Times New Roman" w:hAnsi="Times New Roman"/>
          <w:sz w:val="20"/>
          <w:szCs w:val="20"/>
        </w:rPr>
        <w:t>Зауваження та пропозиції, щодо намірів, надавати до</w:t>
      </w:r>
      <w:r w:rsidR="002E1505" w:rsidRPr="00CA741C">
        <w:rPr>
          <w:rFonts w:ascii="Times New Roman" w:hAnsi="Times New Roman"/>
          <w:sz w:val="20"/>
          <w:szCs w:val="20"/>
        </w:rPr>
        <w:t xml:space="preserve"> </w:t>
      </w:r>
      <w:r w:rsidR="00F34504" w:rsidRPr="00CA741C">
        <w:rPr>
          <w:rFonts w:ascii="Times New Roman" w:hAnsi="Times New Roman"/>
          <w:color w:val="000000" w:themeColor="text1"/>
          <w:sz w:val="20"/>
          <w:szCs w:val="20"/>
        </w:rPr>
        <w:t xml:space="preserve">Департаменту захисту довкілля та адаптації до зміни клімату виконавчого органу Київської міської Ради (КМДА) </w:t>
      </w:r>
      <w:r w:rsidRPr="00CA741C">
        <w:rPr>
          <w:rFonts w:ascii="Times New Roman" w:hAnsi="Times New Roman"/>
          <w:sz w:val="20"/>
          <w:szCs w:val="20"/>
        </w:rPr>
        <w:t xml:space="preserve">протягом </w:t>
      </w:r>
      <w:r w:rsidRPr="00CA741C">
        <w:rPr>
          <w:rFonts w:ascii="Times New Roman" w:hAnsi="Times New Roman"/>
          <w:bCs/>
          <w:sz w:val="20"/>
          <w:szCs w:val="20"/>
        </w:rPr>
        <w:t>30 календарних днів з дати опублікування повідомлення,</w:t>
      </w:r>
      <w:r w:rsidRPr="00CA741C">
        <w:rPr>
          <w:rFonts w:ascii="Times New Roman" w:hAnsi="Times New Roman"/>
          <w:sz w:val="20"/>
          <w:szCs w:val="20"/>
        </w:rPr>
        <w:t xml:space="preserve"> за адресою: </w:t>
      </w:r>
      <w:smartTag w:uri="urn:schemas-microsoft-com:office:smarttags" w:element="metricconverter">
        <w:smartTagPr>
          <w:attr w:name="ProductID" w:val="04080, м"/>
        </w:smartTagPr>
        <w:r w:rsidRPr="00CA741C">
          <w:rPr>
            <w:rFonts w:ascii="Times New Roman" w:hAnsi="Times New Roman"/>
            <w:sz w:val="20"/>
            <w:szCs w:val="20"/>
          </w:rPr>
          <w:t>04080, м</w:t>
        </w:r>
      </w:smartTag>
      <w:r w:rsidRPr="00CA741C">
        <w:rPr>
          <w:rFonts w:ascii="Times New Roman" w:hAnsi="Times New Roman"/>
          <w:sz w:val="20"/>
          <w:szCs w:val="20"/>
        </w:rPr>
        <w:t xml:space="preserve">. Київ, вул. Турівська, 28, тел. (044) 366-64-10 (-11), e-mail: </w:t>
      </w:r>
      <w:hyperlink w:history="1">
        <w:r w:rsidRPr="00CA741C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ecology@kyivcity.gov.ua</w:t>
        </w:r>
      </w:hyperlink>
      <w:r w:rsidRPr="00CA741C">
        <w:rPr>
          <w:rFonts w:ascii="Times New Roman" w:hAnsi="Times New Roman"/>
          <w:sz w:val="20"/>
          <w:szCs w:val="20"/>
        </w:rPr>
        <w:t>.</w:t>
      </w:r>
    </w:p>
    <w:p w14:paraId="4FFB3F2F" w14:textId="77777777" w:rsidR="00F34504" w:rsidRPr="009734B4" w:rsidRDefault="00F34504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34504" w:rsidRPr="009734B4" w:rsidSect="00A60B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E9"/>
    <w:rsid w:val="0000464A"/>
    <w:rsid w:val="0001767F"/>
    <w:rsid w:val="00017F77"/>
    <w:rsid w:val="00021BAE"/>
    <w:rsid w:val="0002248E"/>
    <w:rsid w:val="000741F2"/>
    <w:rsid w:val="00075C50"/>
    <w:rsid w:val="00076540"/>
    <w:rsid w:val="0009780F"/>
    <w:rsid w:val="000B3B5E"/>
    <w:rsid w:val="000D011A"/>
    <w:rsid w:val="000D7107"/>
    <w:rsid w:val="000F4AC5"/>
    <w:rsid w:val="0011387B"/>
    <w:rsid w:val="00125F43"/>
    <w:rsid w:val="0014374D"/>
    <w:rsid w:val="001536A7"/>
    <w:rsid w:val="00161914"/>
    <w:rsid w:val="00175462"/>
    <w:rsid w:val="00181372"/>
    <w:rsid w:val="001839EF"/>
    <w:rsid w:val="001D65A8"/>
    <w:rsid w:val="001F40EA"/>
    <w:rsid w:val="001F6B82"/>
    <w:rsid w:val="00213BDB"/>
    <w:rsid w:val="00263068"/>
    <w:rsid w:val="002A65E9"/>
    <w:rsid w:val="002D1772"/>
    <w:rsid w:val="002D458A"/>
    <w:rsid w:val="002E1505"/>
    <w:rsid w:val="002F1952"/>
    <w:rsid w:val="002F64C6"/>
    <w:rsid w:val="003070EE"/>
    <w:rsid w:val="00320FBD"/>
    <w:rsid w:val="00324B3B"/>
    <w:rsid w:val="00361D37"/>
    <w:rsid w:val="0036638F"/>
    <w:rsid w:val="003925DD"/>
    <w:rsid w:val="003C5ABC"/>
    <w:rsid w:val="003D2150"/>
    <w:rsid w:val="003D2163"/>
    <w:rsid w:val="003E6F3F"/>
    <w:rsid w:val="003F4259"/>
    <w:rsid w:val="003F74B2"/>
    <w:rsid w:val="00416985"/>
    <w:rsid w:val="00421526"/>
    <w:rsid w:val="00432D61"/>
    <w:rsid w:val="0045233A"/>
    <w:rsid w:val="00473B42"/>
    <w:rsid w:val="00473CD6"/>
    <w:rsid w:val="00486E5F"/>
    <w:rsid w:val="0049674C"/>
    <w:rsid w:val="00496B46"/>
    <w:rsid w:val="004C1E9A"/>
    <w:rsid w:val="004D2A2F"/>
    <w:rsid w:val="004F6878"/>
    <w:rsid w:val="00565E23"/>
    <w:rsid w:val="00585077"/>
    <w:rsid w:val="006222F8"/>
    <w:rsid w:val="00632856"/>
    <w:rsid w:val="00641DB9"/>
    <w:rsid w:val="006516DD"/>
    <w:rsid w:val="0066080C"/>
    <w:rsid w:val="00667EEE"/>
    <w:rsid w:val="006A46C6"/>
    <w:rsid w:val="006B3847"/>
    <w:rsid w:val="006B4900"/>
    <w:rsid w:val="006C763F"/>
    <w:rsid w:val="006F49F5"/>
    <w:rsid w:val="007362ED"/>
    <w:rsid w:val="00751C25"/>
    <w:rsid w:val="00761A4A"/>
    <w:rsid w:val="007D402F"/>
    <w:rsid w:val="00815860"/>
    <w:rsid w:val="00815A04"/>
    <w:rsid w:val="00820C5D"/>
    <w:rsid w:val="00852DB1"/>
    <w:rsid w:val="0085322F"/>
    <w:rsid w:val="00853FD5"/>
    <w:rsid w:val="00891DD2"/>
    <w:rsid w:val="008A64BD"/>
    <w:rsid w:val="008B1BEB"/>
    <w:rsid w:val="008B537E"/>
    <w:rsid w:val="008E022D"/>
    <w:rsid w:val="008F6A84"/>
    <w:rsid w:val="00932D01"/>
    <w:rsid w:val="00942F6C"/>
    <w:rsid w:val="009734B4"/>
    <w:rsid w:val="009E1A37"/>
    <w:rsid w:val="00A13142"/>
    <w:rsid w:val="00A160C7"/>
    <w:rsid w:val="00A163E2"/>
    <w:rsid w:val="00A4310E"/>
    <w:rsid w:val="00A4572A"/>
    <w:rsid w:val="00A57603"/>
    <w:rsid w:val="00A60BBF"/>
    <w:rsid w:val="00A64BB1"/>
    <w:rsid w:val="00A85AA0"/>
    <w:rsid w:val="00AA01D9"/>
    <w:rsid w:val="00AA2AB7"/>
    <w:rsid w:val="00AB7381"/>
    <w:rsid w:val="00AC5712"/>
    <w:rsid w:val="00AD5AA1"/>
    <w:rsid w:val="00AE445E"/>
    <w:rsid w:val="00B13176"/>
    <w:rsid w:val="00B517D9"/>
    <w:rsid w:val="00B6523D"/>
    <w:rsid w:val="00B77ED1"/>
    <w:rsid w:val="00BC7A79"/>
    <w:rsid w:val="00BE19D2"/>
    <w:rsid w:val="00C02965"/>
    <w:rsid w:val="00C122F2"/>
    <w:rsid w:val="00C15181"/>
    <w:rsid w:val="00C365C8"/>
    <w:rsid w:val="00C70854"/>
    <w:rsid w:val="00C81D26"/>
    <w:rsid w:val="00CA1043"/>
    <w:rsid w:val="00CA3D83"/>
    <w:rsid w:val="00CA741C"/>
    <w:rsid w:val="00CB1DBF"/>
    <w:rsid w:val="00CD7AA8"/>
    <w:rsid w:val="00CD7BDC"/>
    <w:rsid w:val="00CE5C34"/>
    <w:rsid w:val="00D0615A"/>
    <w:rsid w:val="00D07D63"/>
    <w:rsid w:val="00D30284"/>
    <w:rsid w:val="00D674FC"/>
    <w:rsid w:val="00D83136"/>
    <w:rsid w:val="00D92E40"/>
    <w:rsid w:val="00DB3CBC"/>
    <w:rsid w:val="00DC52A5"/>
    <w:rsid w:val="00DC701B"/>
    <w:rsid w:val="00DD111C"/>
    <w:rsid w:val="00E022DC"/>
    <w:rsid w:val="00E360D7"/>
    <w:rsid w:val="00EC7245"/>
    <w:rsid w:val="00EF5E64"/>
    <w:rsid w:val="00EF668E"/>
    <w:rsid w:val="00F34504"/>
    <w:rsid w:val="00F34BAB"/>
    <w:rsid w:val="00F60E1A"/>
    <w:rsid w:val="00FA0A5F"/>
    <w:rsid w:val="00FD4E3D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E2DFF"/>
  <w15:docId w15:val="{EF8AED40-919A-451C-8426-5D84266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603"/>
    <w:pPr>
      <w:spacing w:after="160" w:line="259" w:lineRule="auto"/>
    </w:pPr>
    <w:rPr>
      <w:lang w:val="uk-UA" w:eastAsia="en-US"/>
    </w:rPr>
  </w:style>
  <w:style w:type="paragraph" w:styleId="6">
    <w:name w:val="heading 6"/>
    <w:basedOn w:val="a"/>
    <w:next w:val="a"/>
    <w:link w:val="60"/>
    <w:uiPriority w:val="99"/>
    <w:qFormat/>
    <w:rsid w:val="00815A0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815A04"/>
    <w:rPr>
      <w:rFonts w:ascii="Times New Roman" w:eastAsia="Arial Unicode MS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3E6F3F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6F3F"/>
    <w:rPr>
      <w:rFonts w:ascii="Arial" w:hAnsi="Arial" w:cs="Times New Roman"/>
      <w:sz w:val="20"/>
      <w:lang w:val="ru-RU" w:eastAsia="ru-RU"/>
    </w:rPr>
  </w:style>
  <w:style w:type="paragraph" w:styleId="a5">
    <w:name w:val="No Spacing"/>
    <w:uiPriority w:val="99"/>
    <w:qFormat/>
    <w:rsid w:val="0000464A"/>
    <w:rPr>
      <w:lang w:val="uk-UA" w:eastAsia="en-US"/>
    </w:rPr>
  </w:style>
  <w:style w:type="character" w:styleId="a6">
    <w:name w:val="Hyperlink"/>
    <w:basedOn w:val="a0"/>
    <w:uiPriority w:val="99"/>
    <w:rsid w:val="00AD5AA1"/>
    <w:rPr>
      <w:rFonts w:cs="Times New Roman"/>
      <w:color w:val="0563C1"/>
      <w:u w:val="single"/>
    </w:rPr>
  </w:style>
  <w:style w:type="character" w:customStyle="1" w:styleId="rvts9">
    <w:name w:val="rvts9"/>
    <w:uiPriority w:val="99"/>
    <w:rsid w:val="00076540"/>
  </w:style>
  <w:style w:type="paragraph" w:styleId="3">
    <w:name w:val="Body Text 3"/>
    <w:basedOn w:val="a"/>
    <w:link w:val="30"/>
    <w:uiPriority w:val="99"/>
    <w:semiHidden/>
    <w:rsid w:val="00CE5C34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E5C34"/>
    <w:rPr>
      <w:rFonts w:cs="Times New Roman"/>
      <w:sz w:val="16"/>
      <w:lang w:eastAsia="en-US"/>
    </w:rPr>
  </w:style>
  <w:style w:type="paragraph" w:styleId="a7">
    <w:name w:val="Body Text Indent"/>
    <w:basedOn w:val="a"/>
    <w:link w:val="a8"/>
    <w:uiPriority w:val="99"/>
    <w:semiHidden/>
    <w:rsid w:val="00CE5C34"/>
    <w:pPr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E5C34"/>
    <w:rPr>
      <w:rFonts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Каменева</dc:creator>
  <cp:keywords/>
  <dc:description/>
  <cp:lastModifiedBy>Lenovo</cp:lastModifiedBy>
  <cp:revision>12</cp:revision>
  <dcterms:created xsi:type="dcterms:W3CDTF">2024-11-18T15:34:00Z</dcterms:created>
  <dcterms:modified xsi:type="dcterms:W3CDTF">2024-11-19T19:26:00Z</dcterms:modified>
</cp:coreProperties>
</file>