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6AD" w:rsidRPr="00D764F9" w:rsidRDefault="001E66AD" w:rsidP="001E66AD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1E66AD" w:rsidRPr="00D764F9" w:rsidRDefault="001E66AD" w:rsidP="001E66AD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1E66AD" w:rsidRPr="00D764F9" w:rsidRDefault="001E66AD" w:rsidP="001E66AD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1E66AD" w:rsidRPr="00D764F9" w:rsidRDefault="001E66AD" w:rsidP="001E66AD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об’єкти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1E66AD" w:rsidRPr="00D764F9" w:rsidRDefault="001E66AD" w:rsidP="001E66AD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A14A6D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rFonts w:eastAsia="Calibri"/>
          <w:bCs/>
          <w:iCs/>
          <w:color w:val="000000"/>
        </w:rPr>
      </w:pPr>
      <w:r w:rsidRPr="001E66AD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Pr="00A14A6D">
        <w:rPr>
          <w:iCs/>
        </w:rPr>
        <w:t>ШГРП №</w:t>
      </w:r>
      <w:r w:rsidR="00E206F3">
        <w:rPr>
          <w:iCs/>
        </w:rPr>
        <w:t>07030055</w:t>
      </w:r>
      <w:r w:rsidRPr="00A14A6D">
        <w:rPr>
          <w:iCs/>
        </w:rPr>
        <w:t xml:space="preserve"> Закарпатської філії ТОВ "</w:t>
      </w:r>
      <w:r w:rsidRPr="00A14A6D">
        <w:rPr>
          <w:iCs/>
          <w:lang w:eastAsia="x-none"/>
        </w:rPr>
        <w:t xml:space="preserve"> Газорозподільні мережі України</w:t>
      </w:r>
      <w:r w:rsidRPr="00A14A6D">
        <w:rPr>
          <w:iCs/>
        </w:rPr>
        <w:t xml:space="preserve"> "</w:t>
      </w:r>
      <w:r w:rsidRPr="00A14A6D">
        <w:rPr>
          <w:rStyle w:val="a4"/>
          <w:b w:val="0"/>
          <w:iCs/>
          <w:bdr w:val="none" w:sz="0" w:space="0" w:color="auto" w:frame="1"/>
          <w:shd w:val="clear" w:color="auto" w:fill="FFFFFF"/>
        </w:rPr>
        <w:t xml:space="preserve"> - </w:t>
      </w:r>
      <w:r w:rsidRPr="00A14A6D">
        <w:rPr>
          <w:iCs/>
        </w:rPr>
        <w:t>89</w:t>
      </w:r>
      <w:r w:rsidR="00E206F3">
        <w:rPr>
          <w:iCs/>
        </w:rPr>
        <w:t>333</w:t>
      </w:r>
      <w:r w:rsidRPr="00A14A6D">
        <w:rPr>
          <w:iCs/>
        </w:rPr>
        <w:t xml:space="preserve"> Україна, Закарпатська область, </w:t>
      </w:r>
      <w:r w:rsidR="00E206F3">
        <w:rPr>
          <w:iCs/>
        </w:rPr>
        <w:t>Мукачівський</w:t>
      </w:r>
      <w:r w:rsidRPr="00A14A6D">
        <w:rPr>
          <w:iCs/>
        </w:rPr>
        <w:t xml:space="preserve"> р-н,  </w:t>
      </w:r>
      <w:r w:rsidR="00E206F3">
        <w:rPr>
          <w:iCs/>
        </w:rPr>
        <w:t>Свалявська</w:t>
      </w:r>
      <w:r w:rsidRPr="00A14A6D">
        <w:rPr>
          <w:iCs/>
        </w:rPr>
        <w:t xml:space="preserve"> ТГ, с</w:t>
      </w:r>
      <w:r w:rsidR="00E206F3">
        <w:rPr>
          <w:iCs/>
        </w:rPr>
        <w:t xml:space="preserve">. Росош, вул. </w:t>
      </w:r>
      <w:proofErr w:type="spellStart"/>
      <w:r w:rsidR="00E206F3">
        <w:rPr>
          <w:iCs/>
        </w:rPr>
        <w:t>Борканюка</w:t>
      </w:r>
      <w:proofErr w:type="spellEnd"/>
      <w:r w:rsidRPr="00A14A6D">
        <w:rPr>
          <w:iCs/>
        </w:rPr>
        <w:t>,</w:t>
      </w:r>
      <w:r w:rsidR="001E66AD">
        <w:rPr>
          <w:iCs/>
        </w:rPr>
        <w:t xml:space="preserve"> </w:t>
      </w:r>
      <w:r w:rsidRPr="00A14A6D">
        <w:rPr>
          <w:iCs/>
        </w:rPr>
        <w:t>б/н</w:t>
      </w:r>
      <w:r w:rsidRPr="00A14A6D">
        <w:rPr>
          <w:rFonts w:eastAsia="Calibri"/>
          <w:bCs/>
          <w:iCs/>
          <w:color w:val="000000"/>
        </w:rPr>
        <w:t>.</w:t>
      </w:r>
    </w:p>
    <w:bookmarkEnd w:id="1"/>
    <w:p w:rsidR="003729BA" w:rsidRPr="00E206F3" w:rsidRDefault="003729BA" w:rsidP="003729BA">
      <w:pPr>
        <w:pStyle w:val="a3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E66AD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r w:rsidRPr="00A14A6D">
        <w:t>ТОВ «</w:t>
      </w:r>
      <w:r w:rsidRPr="00A14A6D">
        <w:rPr>
          <w:lang w:eastAsia="x-none"/>
        </w:rPr>
        <w:t>Газорозподільні мережі України</w:t>
      </w:r>
      <w:r w:rsidRPr="00A14A6D">
        <w:t>» спеціалізується на розподіленні газоподібного палива через місцеві (локальні) трубопроводи. На території майданчика що розглядається облаштовано ШГРП №</w:t>
      </w:r>
      <w:r w:rsidR="00E206F3">
        <w:rPr>
          <w:iCs/>
        </w:rPr>
        <w:t>07030055</w:t>
      </w:r>
      <w:r w:rsidRPr="00A14A6D">
        <w:rPr>
          <w:bCs/>
          <w:shd w:val="clear" w:color="auto" w:fill="FFFFFF"/>
        </w:rPr>
        <w:t>.</w:t>
      </w:r>
      <w:r w:rsidRPr="00A14A6D">
        <w:rPr>
          <w:bCs/>
        </w:rPr>
        <w:t xml:space="preserve"> Викиди забруднюючих речовин (метан) відб</w:t>
      </w:r>
      <w:r w:rsidRPr="00E206F3">
        <w:rPr>
          <w:bCs/>
        </w:rPr>
        <w:t>уваються при роботі скидної свічі (</w:t>
      </w:r>
      <w:proofErr w:type="spellStart"/>
      <w:r w:rsidRPr="00E206F3">
        <w:rPr>
          <w:bCs/>
        </w:rPr>
        <w:t>дж</w:t>
      </w:r>
      <w:proofErr w:type="spellEnd"/>
      <w:r w:rsidRPr="00E206F3">
        <w:rPr>
          <w:bCs/>
        </w:rPr>
        <w:t>.</w:t>
      </w:r>
      <w:r w:rsidR="001E66AD">
        <w:rPr>
          <w:bCs/>
        </w:rPr>
        <w:t xml:space="preserve"> </w:t>
      </w:r>
      <w:r w:rsidRPr="00E206F3">
        <w:rPr>
          <w:bCs/>
        </w:rPr>
        <w:t>в.</w:t>
      </w:r>
      <w:r w:rsidR="001E66AD">
        <w:rPr>
          <w:bCs/>
        </w:rPr>
        <w:t xml:space="preserve"> </w:t>
      </w:r>
      <w:r w:rsidRPr="00E206F3">
        <w:rPr>
          <w:bCs/>
        </w:rPr>
        <w:t xml:space="preserve">№1) під час </w:t>
      </w:r>
      <w:r w:rsidRPr="00E206F3">
        <w:t xml:space="preserve">аварійного припинення подачі газу </w:t>
      </w:r>
      <w:bookmarkStart w:id="2" w:name="_GoBack"/>
      <w:bookmarkEnd w:id="2"/>
      <w:r w:rsidRPr="00E206F3">
        <w:t>при падінні або підвищенні тиску газу вище або нижче допустимого значення</w:t>
      </w:r>
      <w:r w:rsidRPr="00E206F3">
        <w:rPr>
          <w:bCs/>
        </w:rPr>
        <w:t>.</w:t>
      </w:r>
    </w:p>
    <w:bookmarkEnd w:id="0"/>
    <w:p w:rsidR="001E66AD" w:rsidRPr="00D764F9" w:rsidRDefault="001E66AD" w:rsidP="001E66AD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D764F9">
        <w:rPr>
          <w:rFonts w:ascii="Times New Roman" w:hAnsi="Times New Roman"/>
          <w:color w:val="000000" w:themeColor="text1"/>
          <w:sz w:val="24"/>
        </w:rPr>
        <w:t>Відомості щодо виду та обсягів викидів забруднюючих речовин: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Pr="00D764F9">
        <w:rPr>
          <w:rFonts w:ascii="Times New Roman" w:hAnsi="Times New Roman"/>
          <w:b w:val="0"/>
          <w:bCs w:val="0"/>
          <w:color w:val="000000" w:themeColor="text1"/>
          <w:sz w:val="24"/>
        </w:rPr>
        <w:t xml:space="preserve">метан </w:t>
      </w:r>
      <w:r w:rsidRPr="00D764F9">
        <w:rPr>
          <w:rFonts w:ascii="Times New Roman" w:hAnsi="Times New Roman"/>
          <w:b w:val="0"/>
          <w:color w:val="000000" w:themeColor="text1"/>
          <w:sz w:val="24"/>
        </w:rPr>
        <w:t>– 0,13324 т/рік.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: </w:t>
      </w:r>
      <w:r w:rsidRPr="00D764F9">
        <w:rPr>
          <w:bCs/>
          <w:color w:val="000000" w:themeColor="text1"/>
        </w:rPr>
        <w:t xml:space="preserve">для </w:t>
      </w:r>
      <w:r w:rsidRPr="00D764F9">
        <w:rPr>
          <w:color w:val="000000" w:themeColor="text1"/>
        </w:rPr>
        <w:t>залпових джерел викидів, розробляються заходи щодо обмеження обсягів залпових викидів забруднюючих речовин в атмосферне повітря;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для речовин, на які не встановлені нормативи граничнодопустимих викидів відповідно до законодавства, встановлюються величини масової витрати г/с, </w:t>
      </w:r>
      <w:r w:rsidRPr="00D764F9">
        <w:rPr>
          <w:color w:val="000000" w:themeColor="text1"/>
          <w:shd w:val="clear" w:color="auto" w:fill="FFFFFF"/>
        </w:rPr>
        <w:t>регулювання викидів від джерел здійснюється шляхом встановлення вимог, наведених в умовах, які встановлюються в дозволі на викиди.</w:t>
      </w:r>
    </w:p>
    <w:p w:rsidR="001E66AD" w:rsidRPr="00D764F9" w:rsidRDefault="001E66AD" w:rsidP="001E66AD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1E66AD" w:rsidRPr="00D764F9" w:rsidRDefault="001E66AD" w:rsidP="001E66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1E66AD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E66AD"/>
    <w:rsid w:val="002D4C7C"/>
    <w:rsid w:val="003320B3"/>
    <w:rsid w:val="0033354C"/>
    <w:rsid w:val="003729BA"/>
    <w:rsid w:val="003B33D3"/>
    <w:rsid w:val="004440D3"/>
    <w:rsid w:val="00467C87"/>
    <w:rsid w:val="004E3D20"/>
    <w:rsid w:val="00525281"/>
    <w:rsid w:val="005A7683"/>
    <w:rsid w:val="00675D10"/>
    <w:rsid w:val="006C53B9"/>
    <w:rsid w:val="00A14A6D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6F61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25</cp:revision>
  <dcterms:created xsi:type="dcterms:W3CDTF">2024-01-17T18:26:00Z</dcterms:created>
  <dcterms:modified xsi:type="dcterms:W3CDTF">2024-11-05T07:00:00Z</dcterms:modified>
</cp:coreProperties>
</file>