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9C" w:rsidRPr="0068669C" w:rsidRDefault="0068669C" w:rsidP="0068669C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val="uk-UA"/>
        </w:rPr>
      </w:pPr>
      <w:r w:rsidRPr="0068669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>ПОВІДОМЛЕННЯ ПРО НАМІР ОТРИМАТИ ДОЗВІЛ НА ВИКИДИ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Згідно Закону України «Про охорону атмосферного повітря» та постанов КМУ № 302 від 13.03.2002 р. та №63 від 24.01.2023 р. Товариство з обмеженою відповідальністю «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 (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Україна») (код ЄДРПОУ 32464900, юридична адреса: 77330, Івано-Франківська обл., Калуський район, с. Копанки, вул. Лісова,буд.1, тел. (050) 405-81-25,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ел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адреса: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Oksana.Lashta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@goodvalley.com) для систематизації інформації про наявність та розміщення джерел викидів забруднюючих речовин в атмосферне повітря, якісний та кількісний склад викидів в зв’язку зі зміною назви юридичної особи (раніше юридична особа мала назву Товариство з обмеженою відповідальністю «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Даноша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») має намір отримати дозвіл на викиди забруднюючих речовин в атмосферне повітря від стаціонарних джерел викидів для Проммайданчика Тваринницький комплекс, розташованого за адресою: 77181, Івано-Франківська область,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Дубовецька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територіальна громада, с.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Маріямпіль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, вул. Тернопільська, 55.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866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Згідно Закону України «Про оцінку впливу на довкілля» від 23.05.2017 р. №2059-VIII діяльність Проммайданчика </w:t>
      </w:r>
      <w:proofErr w:type="spellStart"/>
      <w:r w:rsidRPr="006866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ТзОВ</w:t>
      </w:r>
      <w:proofErr w:type="spellEnd"/>
      <w:r w:rsidRPr="006866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</w:t>
      </w:r>
      <w:proofErr w:type="spellStart"/>
      <w:r w:rsidRPr="006866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Ґудвеллі</w:t>
      </w:r>
      <w:proofErr w:type="spellEnd"/>
      <w:r w:rsidRPr="006866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Україна» не підпадає під процедуру оцінки впливу на довкілля через те, що підприємство діюче і розширення чи зміни не відбуваються, висновки з оцінки впливу на довкілля, в яких визначено допустимість провадження планованої діяльності, відсутні.</w:t>
      </w:r>
    </w:p>
    <w:p w:rsidR="0068669C" w:rsidRPr="0068669C" w:rsidRDefault="0068669C" w:rsidP="009565A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Відгодівельний свинокомплекс на 11,9 тис. голів свиней </w:t>
      </w:r>
      <w:r w:rsidR="009565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одночасного утримання </w:t>
      </w:r>
      <w:r w:rsidR="006727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6727D7">
        <w:rPr>
          <w:rFonts w:ascii="Times New Roman" w:eastAsia="Calibri" w:hAnsi="Times New Roman" w:cs="Times New Roman"/>
          <w:sz w:val="24"/>
          <w:szCs w:val="24"/>
          <w:lang w:val="uk-UA"/>
        </w:rPr>
        <w:t>Маріямпіль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Дубовецької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727D7">
        <w:rPr>
          <w:rFonts w:ascii="Times New Roman" w:eastAsia="Calibri" w:hAnsi="Times New Roman" w:cs="Times New Roman"/>
          <w:sz w:val="24"/>
          <w:szCs w:val="24"/>
          <w:lang w:val="uk-UA"/>
        </w:rPr>
        <w:t>ТГ</w:t>
      </w:r>
      <w:bookmarkStart w:id="0" w:name="_GoBack"/>
      <w:bookmarkEnd w:id="0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Івано-Франківського району Івано-Франківської області являється </w:t>
      </w:r>
      <w:r w:rsidR="009565A1" w:rsidRPr="009565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одним з 9 тваринницьких  комплексів  </w:t>
      </w:r>
      <w:proofErr w:type="spellStart"/>
      <w:r w:rsidR="009565A1" w:rsidRPr="009565A1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="009565A1" w:rsidRPr="009565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565A1" w:rsidRPr="009565A1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="009565A1" w:rsidRPr="009565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Україна».</w:t>
      </w:r>
    </w:p>
    <w:p w:rsidR="0068669C" w:rsidRPr="0068669C" w:rsidRDefault="0068669C" w:rsidP="0068669C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Основним видом діяльності 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ТзОВ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Ґудвеллі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Україна» на Проммайданчику є відгодівля свиней (породи Йоркшир,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Дюрок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Ландрас). Виробнича програма підприємства включає в себе  увесь технологічний процес відгодівлі свиней від 30 кг до 110 кг живої ваги, для чого на Проммайданчику існують бокси відгодівлі свиней (12 шт.) – обладнані даховими вентиляторами, </w:t>
      </w:r>
      <w:r w:rsidRPr="0068669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ar-SA"/>
        </w:rPr>
        <w:t>приміщення приготування кормів, гноєсховище «Лагуна» – 2 шт. (24000 м</w:t>
      </w:r>
      <w:r w:rsidRPr="0068669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val="uk-UA" w:eastAsia="ar-SA"/>
        </w:rPr>
        <w:t>3</w:t>
      </w:r>
      <w:r w:rsidRPr="0068669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ar-SA"/>
        </w:rPr>
        <w:t xml:space="preserve">), сепаратор, майданчик зберігання сухої фракції, рампа для завантаження та розвантаження свиней, </w:t>
      </w:r>
      <w:proofErr w:type="spellStart"/>
      <w:r w:rsidRPr="0068669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ar-SA"/>
        </w:rPr>
        <w:t>силоси</w:t>
      </w:r>
      <w:proofErr w:type="spellEnd"/>
      <w:r w:rsidRPr="0068669C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ar-SA"/>
        </w:rPr>
        <w:t xml:space="preserve"> для комбікормів (6 шт.), </w:t>
      </w: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пожежний резервуар, трансформаторна підстанція, сітки інженерного забезпечення, очисні споруди, водозабірні свердловини. На випадок аварійного відключення електроенергії встановлено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дизельгенератор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Проммайданчику виявлено  139 джерел  викидів, з них 137 джерел викиду  є організованими (труба, даховий вентилятор),  2 джерела - неорганізовані. 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Режим роботи Проммайданчика:  кількість робочих годин у році – 8760,  кількість робочих днів у році – 365.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Розрахункові максимальні потенційні обсяги викидів по Проммайданчику не перевищують (т/рік): фенол - 0,225, кислота капронова - 0,749, альдегід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пропіоновий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1,348,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диметилсульфід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1,498,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диметиламінобензоли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5,991, аміак – 14,521, сірководень – 2,055, </w:t>
      </w:r>
      <w:proofErr w:type="spellStart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метилмеркаптан</w:t>
      </w:r>
      <w:proofErr w:type="spellEnd"/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0,101, речовини у вигляді суспендованих твердих частинок, недиференційованих за складом – 52,29903, метан – 84,3723, оксиди азоту в перерахунку на діоксид азоту – 0,053, азоту (1) оксид [N2O] - 0,0002, діоксид сірки - 0,008, оксид вуглецю – 0,00002, вуглецю діоксид – 6,534, вуглеводні насичені C12-C19 - 0,00009, у викидах також присутні мікроорганізми.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Об’єкт належить до 2-ї групи, тому заходи щодо впровадження найкращих існуючих технологій виробництва відсутні.</w:t>
      </w:r>
    </w:p>
    <w:p w:rsidR="0068669C" w:rsidRPr="006866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>Заходи щодо скорочення викидів  забруднюючих речовин не плануються, так як згідно розрахунку розсіювання  на межі житлової зони відсутні перевищення гранично допустимих концентрацій.</w:t>
      </w:r>
    </w:p>
    <w:p w:rsidR="00BE079C" w:rsidRDefault="0068669C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66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Пропозиції щодо дозволених викидів відповідають чинному законодавству. Підприємство зобов’язується дотримуватись вимог природоохоронного законодавства при експлуатації джерел викидів. Контроль за виконанням природоохоронних заходів покладається на керівника підприємства. </w:t>
      </w:r>
    </w:p>
    <w:p w:rsidR="00953103" w:rsidRPr="0068669C" w:rsidRDefault="00953103" w:rsidP="0068669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питаннями та пропозиціями щодо намірів підприємства звертатися до </w:t>
      </w:r>
      <w:r w:rsidRPr="009474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Івано-Франківської облдержадміністрації за адресою: м. Івано-Франківськ, </w:t>
      </w:r>
      <w:r w:rsidRPr="00A16DA5">
        <w:rPr>
          <w:rFonts w:ascii="Times New Roman" w:eastAsia="Calibri" w:hAnsi="Times New Roman" w:cs="Times New Roman"/>
          <w:sz w:val="24"/>
          <w:szCs w:val="24"/>
          <w:lang w:val="uk-UA"/>
        </w:rPr>
        <w:t>вул. Грушевського, 21,</w:t>
      </w:r>
      <w:r w:rsidRPr="00BF777D"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  <w:t xml:space="preserve"> </w:t>
      </w:r>
      <w:r w:rsidRPr="00C31014">
        <w:rPr>
          <w:rFonts w:ascii="Times New Roman" w:eastAsia="Calibri" w:hAnsi="Times New Roman" w:cs="Times New Roman"/>
          <w:sz w:val="24"/>
          <w:szCs w:val="24"/>
          <w:lang w:val="uk-UA"/>
        </w:rPr>
        <w:t>тел.: (03422) 55-20-07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3101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3101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oda</w:t>
        </w:r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@</w:t>
        </w:r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if</w:t>
        </w:r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C31014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proofErr w:type="spellEnd"/>
      </w:hyperlink>
      <w:r w:rsidRPr="00C31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77D">
        <w:rPr>
          <w:rFonts w:ascii="Times New Roman" w:eastAsia="Calibri" w:hAnsi="Times New Roman" w:cs="Times New Roman"/>
          <w:sz w:val="24"/>
          <w:szCs w:val="24"/>
          <w:lang w:val="uk-UA"/>
        </w:rPr>
        <w:t>протягом місяця з дня опублікування.</w:t>
      </w:r>
    </w:p>
    <w:sectPr w:rsidR="00953103" w:rsidRPr="0068669C" w:rsidSect="006866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73"/>
    <w:rsid w:val="005A1073"/>
    <w:rsid w:val="006727D7"/>
    <w:rsid w:val="0068669C"/>
    <w:rsid w:val="00953103"/>
    <w:rsid w:val="009565A1"/>
    <w:rsid w:val="00BE079C"/>
    <w:rsid w:val="00E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C79CA925</Template>
  <TotalTime>191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Лазаренко</dc:creator>
  <cp:keywords/>
  <dc:description/>
  <cp:lastModifiedBy>Евгения Лазаренко</cp:lastModifiedBy>
  <cp:revision>5</cp:revision>
  <dcterms:created xsi:type="dcterms:W3CDTF">2024-11-07T12:21:00Z</dcterms:created>
  <dcterms:modified xsi:type="dcterms:W3CDTF">2024-11-11T13:16:00Z</dcterms:modified>
</cp:coreProperties>
</file>