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28" w:rsidRPr="00D06B28" w:rsidRDefault="00D06B28" w:rsidP="00D06B2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  <w:bookmarkStart w:id="0" w:name="_GoBack"/>
      <w:bookmarkEnd w:id="0"/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Додаток 1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br/>
        <w:t xml:space="preserve">До Методичних рекомендацій з підготовки звіту з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оцінки впливу на довкілля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 xml:space="preserve"> щодо об’єктів оброблення небезпечних відходів</w:t>
      </w:r>
    </w:p>
    <w:p w:rsidR="00D06B28" w:rsidRPr="00D06B28" w:rsidRDefault="00D06B28" w:rsidP="00D06B28">
      <w:pPr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u w:color="000000"/>
          <w:lang w:eastAsia="de-DE"/>
        </w:rPr>
      </w:pPr>
      <w:r w:rsidRPr="00D06B28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u w:color="000000"/>
          <w:lang w:eastAsia="de-DE"/>
        </w:rPr>
        <w:t>Законодавство та перелік інших рекомендованих джерел інформації для підготовки звіту з оцінки впливу на довкілля щодо операцій оброблення  небезпечних відходів</w:t>
      </w:r>
    </w:p>
    <w:p w:rsidR="00D06B28" w:rsidRPr="00D06B28" w:rsidRDefault="00D06B28" w:rsidP="00D06B28">
      <w:pPr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u w:color="000000"/>
          <w:lang w:eastAsia="de-DE"/>
        </w:rPr>
      </w:pPr>
      <w:bookmarkStart w:id="1" w:name="_heading=h.4k668n3"/>
      <w:bookmarkEnd w:id="1"/>
      <w:r w:rsidRPr="00D06B28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u w:color="000000"/>
          <w:lang w:eastAsia="de-DE"/>
        </w:rPr>
        <w:t>Законодавство України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Митний кодекс України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Закони України: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Про охорону атмосферного повітря 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об’єкти підвищеної небезпеки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оцінку впливу на довкілля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Про управління відходами 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Про систему громадського здоров’я 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ратифікацію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приєднання України до Європейської угоди про міжнародне дорожнє перевезення небезпечних вантажів (ДОПНВ)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Про приєднання України до Європейської угоди про міжнародне перевезення небезпечних вантажів внутрішніми водними шляхами (ВОПНВ) 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перевезення небезпечних вантажів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забезпечення хімічної безпеки та управління хімічною продукцією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Про технічні регламенти та оцінку відповідності 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Про загальну безпечність нехарчової продукції 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захист прав споживачів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стандартизацію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державний ринковий нагляд і контроль нехарчової продукції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Указ Президента України від 19.03.2021 № 104/2021 «Про рішення Ради національної безпеки і оборони України від 19.03.2021 р. «Про заходи щодо підвищення рівня хімічної безпеки на території України»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4.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Критерії визначення розширень і змін діяльності та об’єктів, які не підлягають оцінці впливу на довкілля, затверджені постановою Кабінету Міністрів України від 13.12.2017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br/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="00AE3EB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1010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5.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Ліцензійні умови провадження господарської діяльності з управління небезпечними відходами, затверджені постановою Кабінету Міністрів України від 05.12.2023 </w:t>
      </w:r>
      <w:r w:rsidR="00AE3EB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№ 1278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6.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Нормативи гранично допустимих концентрацій небезпечних речовин у ґрунтах, а також перелік таких речовин, затверджені постановою Кабінету Мініс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трів України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br/>
        <w:t xml:space="preserve">від 15.12.2021 </w:t>
      </w:r>
      <w:r w:rsidR="00AE3EB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№ 1325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7.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Перелік забруднюючих речовин, скидання яких у водні об’єкти нормується, затверджений постановою Кабінету Міністрів України від 11.09.1996 № 1100 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8.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Перелік найбільш поширених і небезпечних забруднюючих речовин, викиди яких в атмосферне повітря підлягають регулюванню, затверджений постановою Кабінету Міністрів України від 29.11.2001 </w:t>
      </w:r>
      <w:r w:rsidR="00AE3EB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№ 1598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bookmarkStart w:id="2" w:name="bookmark=id.2zbgiuw"/>
      <w:bookmarkEnd w:id="2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9.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Положення про набори даних, які підлягають оприлюдненню у формі відкритих даних, затверджене постановою Кабінету Міністрів України від 21.10.2015 № 835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10.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Порядок ведення державного обліку та паспортизації відходів, затверджений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lastRenderedPageBreak/>
        <w:t>постановою Кабінету Міністрів України від 01.11.1999 № 2034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11.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Порядок ведення реєстру місць видалення відходів, затверджений постановою Кабінету Міністрів України від 03.08.1998 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1216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12.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Порядок збирання, перевезення, зберігання, оброблення (перероблення), утилізації та/або знешкодження відпрацьованих мастил (олив), затверджений постановою Кабінету Міністрів України від 17.12.2012 № 1221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13.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Порядок розроблення нормативів гранично допустимого скидання забруднюючих речовин у водні об’єкти та перелік забруднюючих речовин, скидання яких у водні об’єкти нормується, затверджений постановою Кабінету Міністрів України від 11.09.1996 № 1100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14.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Постанова Кабінету Міністрів України від 13.09.2022 № 1030 «Деякі питання ідентифікаці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ї об’єктів підвищеної небезпеки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15.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Постанова Кабінету Міністрів України від 20.10.2023 № 1102 «Про затвердження Порядку класифікації відходів та Національного переліку відходів»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16.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Правила охорони поверхневих вод від забруднення зворотними водами, затверджені постановою Кабінету Міністрів України від 25.03.1999 № 465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17.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Правила санітарної охорони території України, затверджені постановою Кабінету Міністрів України від 22.08.2011 № 893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18.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Правовий режим зон санітарної охорони водних об’єктів, затверджений постановою Кабінету Міністрів України від 18.12.1998 № 2024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19.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Вимоги до роботодавців щодо захисту працівників від шкідливого впливу хімічних речовин, затверджені наказом Міністерства надзвичайних ситуацій України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від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22.03.2012  № 627, зареєстрованим в Міністерстві юстиції України 10.04.2012 за №521/20834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20.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Гігієнічні нормативи якості води водних об’єктів для задоволення питних, господарсько-побутових та інших потреб населення, затверджені наказом Міністерства охорони здоров’я України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від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02.05.2022 № 721, зареєстрованим в Міністерстві юстиції України 16.05.2022 за № 524/37860 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21.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Гігієнічні регламенти допустимого вмісту хімічних речовин у ґрунті, затверджені наказом Міністерства охорони здоров’я України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від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14.07.2020 № 1595, зареєстрованим в Міністерстві юстиції України 31.07.2020 за №722/35005</w:t>
      </w:r>
    </w:p>
    <w:p w:rsidR="00D06B28" w:rsidRPr="00D06B28" w:rsidRDefault="00AE3EB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1150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22.</w:t>
      </w:r>
      <w:r w:rsidR="0011504F" w:rsidRPr="001150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="0011504F" w:rsidRPr="0011504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color="000000"/>
          <w:lang w:eastAsia="uk-UA" w:bidi="hi-IN"/>
        </w:rPr>
        <w:t xml:space="preserve">Наказ </w:t>
      </w:r>
      <w:r w:rsidR="0011504F" w:rsidRPr="001150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Міністерства охорони здоров’я України від 10.05.2024 № 813 «</w:t>
      </w:r>
      <w:r w:rsidR="0011504F" w:rsidRPr="0011504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color="000000"/>
          <w:lang w:eastAsia="uk-UA" w:bidi="hi-IN"/>
        </w:rPr>
        <w:t>Про затвердження державних медико-санітарних нормативів допустимого вмісту хімічних і біологічних речовин в атмосферному повітрі населених місць</w:t>
      </w:r>
      <w:r w:rsidR="0011504F" w:rsidRPr="001150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», зареєстрований в Міністерстві юстиції України 24.05.2024 за № 763/42108</w:t>
      </w:r>
    </w:p>
    <w:p w:rsidR="00D06B28" w:rsidRPr="00D06B28" w:rsidRDefault="0011504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23.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Державні санітарні норми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та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правила при роботі з джерелами електромагнітних полів, затверджені наказом Міністерства охорони здоров’я України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від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18.12.2002 № 476, зареєстрованим в Міністерстві юстиції України 13.03.2003 за № 203/7524</w:t>
      </w:r>
    </w:p>
    <w:p w:rsidR="00D06B28" w:rsidRPr="00D06B28" w:rsidRDefault="0011504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24.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Державні санітарні правила планування та забудови населених пунктів, затверджені наказом Міністерства охорони здоров’я України від 19.06.1996 № 173, зареєстрованим в Міністерстві юстиції України 24.07.1996 за 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379/1404</w:t>
      </w:r>
    </w:p>
    <w:p w:rsidR="00D06B28" w:rsidRPr="00D06B28" w:rsidRDefault="0011504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25.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Державні санітарні норми і правила захисту населення від впливу електромагнітних випромінювань, затверджені наказом Міністерства охорони здоров’я України від 01.08.1996 № 239, зареєстрованим у Міністерстві юстиції України 29.08.1996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за № 488/1513</w:t>
      </w:r>
    </w:p>
    <w:p w:rsidR="00D06B28" w:rsidRPr="00D06B28" w:rsidRDefault="0011504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26.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Методика визначення ризиків та їх прийнятних рівнів для декларування безпеки об'єктів підвищеної небезпеки, затверджена наказом Міністерства праці та соціальної політики України від 04.12.2002 № 637 </w:t>
      </w:r>
    </w:p>
    <w:p w:rsidR="00D06B28" w:rsidRPr="00D06B28" w:rsidRDefault="0011504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27.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Наказ Державної служби статистики України від 23.01.2015 № 24 «Про затвердження переліків категорій, груп відходів і операцій поводження з відходами»</w:t>
      </w:r>
    </w:p>
    <w:p w:rsidR="00D06B28" w:rsidRPr="00D06B28" w:rsidRDefault="0011504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28.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Нормативи екологічної безпеки водних об’єктів, що використовуються для потреб рибного господарства, щодо гранично допустимих концентрацій органічних та мінеральних речовин у морських та прісних водах (біохімічного споживання кисню (БСК-5), хімічного споживання кисню (ХСК), завислих речовин та амонійного азоту), затве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рджені наказом Мін</w:t>
      </w:r>
      <w:r w:rsidR="00817E8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істерства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агр</w:t>
      </w:r>
      <w:r w:rsidR="00817E8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арн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о</w:t>
      </w:r>
      <w:r w:rsidR="00817E8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політики</w:t>
      </w:r>
      <w:r w:rsidR="00817E8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та продовольства України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від 30.07.2012 № 471, зареєстрованим в Міністерстві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юстиції України 14.08.2012 за № 1369/21681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lastRenderedPageBreak/>
        <w:t xml:space="preserve">29.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Перелік небезпечних властивостей, затверджений наказом Міністерства екології та природних ресурсів України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від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16.10.2000 № 165, зареєстрованим в Міністерстві юстиції України 02.11.2000 за 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770/4991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30.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Положення про порядок збирання та переробки відпрацьованих свинцево-кислотних акумуляторів, затверджене наказом Мін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істерства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пром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исловості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України, Мін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істерства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економіки України, Мін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істерства охорони навколишнього природнього середовища та ядерної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безпеки України від 31.12.1996 № 223/154/165, зареєстрованим в Міністерстві юстиції Укр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аїни 27.01.1997 за № 12/1816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31.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Порядок ведення державного обліку водокористування, затверджений наказом Мін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істерства екології та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природ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н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х ресурсів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України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від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16.03.2015 № 78, зареєстрованим в Міністерстві юстиції України 03.04.2015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за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382/26827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32.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Правила приймання стічних вод до систем централізованого водовідведення, затверджені наказом Міністерства регіонального розвитку, будівництва та житлово-комунального господарства України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від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01.12.2017 № 316, зареєстрован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им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в Міністерстві юстиції України 15.01.2018 за 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56/31508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33.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Порядок проведення оцінки канцерогенних та мутагенних ризиків та дій роботодавців у разі виявлення небезпеки впливу на працівників канцерогенів та мутагенів, затверджений наказом Міністерства охорони здоров’я України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від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17.07.2023 № 1281, зареєстрованим у Міністерстві юстиції України 29.08.2023 за № 1505/40561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34.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ДБН Б.2.2-12:2019 «Планування та забудова територій», затверджені наказом Мінрегіону України від 26.04.2019 № 104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35.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ДБН В.2.5-75:2013 «Каналізація. Зовнішні мережі та споруди. Основні положення проектування», затверджені наказом Мінрегіону України від 08.04.2013 № 134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36.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ДБН В.2.4-4:2010 «Полігони зі знешкодження та захоронення токсичних відходів. Основні положення проектування», затверджені наказом Мінрегіону України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br/>
        <w:t>від 03.08.2010 № 294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37.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Методичні рекомендації із забезпечення ефективного відведення поверхневих вод, затверджені наказом Міністерства з питань житлово-комунального господарства України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br/>
        <w:t>від 23.12.2010 № 470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38.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Методичні рекомендації щодо визначення територій, що містять стійкі органічні забруднювачі, затверджен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і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наказом Міністерства захисту довкілля та природних ресурсів України від 12.10.2021 № 668</w:t>
      </w:r>
    </w:p>
    <w:p w:rsidR="00D06B28" w:rsidRPr="00D06B28" w:rsidRDefault="00817E82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39.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ДСТУ 3013-95 Система стандартів у галузі охорони навколишнього природного середовища та раціонального використання ресурсів. Гідросфера. Правила контролю за відведенням дощових і снігових стічних вод з території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міст і промислових підприємств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</w:p>
    <w:p w:rsidR="00D06B28" w:rsidRPr="00D06B28" w:rsidRDefault="00DF4A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40.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ДСТУ 8691:2016 Стічні води. Настанови щодо встановлення технологічних нормативів відведення дощо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вих стічних вод у водні об’єкти</w:t>
      </w:r>
    </w:p>
    <w:p w:rsidR="00D06B28" w:rsidRPr="00D06B28" w:rsidRDefault="00DF4A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41.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ДСТУ 2195-99 Охорона природи. Поводження з відходами. Технічний паспорт відходу. Склад, вміст,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виклад і правила внесення змін</w:t>
      </w:r>
    </w:p>
    <w:p w:rsidR="00D06B28" w:rsidRPr="00D06B28" w:rsidRDefault="00DF4A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42. </w:t>
      </w:r>
      <w:r w:rsidR="00D06B28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ДСТУ 2156-93 Безпечність промислових підприємств. Терміни та визначення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u w:color="000000"/>
          <w:lang w:eastAsia="de-DE"/>
        </w:rPr>
      </w:pPr>
      <w:bookmarkStart w:id="3" w:name="_heading=h.1egqt2p"/>
      <w:bookmarkEnd w:id="3"/>
      <w:r w:rsidRPr="00D06B28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u w:color="000000"/>
          <w:lang w:eastAsia="de-DE"/>
        </w:rPr>
        <w:t>Міжнародні нормативно-правові акти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u w:color="000000"/>
          <w:lang w:eastAsia="de-DE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uk-UA" w:bidi="hi-IN"/>
        </w:rPr>
        <w:t>Конвенція про транскордонний вплив промислових аварій (</w:t>
      </w:r>
      <w:r w:rsidRPr="00D06B28"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shd w:val="clear" w:color="auto" w:fill="FFFFFF"/>
          <w:lang w:eastAsia="uk-UA" w:bidi="hi-IN"/>
        </w:rPr>
        <w:t xml:space="preserve">приєднання України до Конвенції згідно із Законом України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shd w:val="clear" w:color="auto" w:fill="FFFFFF"/>
          <w:lang w:eastAsia="uk-UA" w:bidi="hi-IN"/>
        </w:rPr>
        <w:t>№ 2232-IX від 03.05.2022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shd w:val="clear" w:color="auto" w:fill="FFFFFF"/>
          <w:lang w:eastAsia="uk-UA" w:bidi="hi-IN"/>
        </w:rPr>
        <w:t>)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Мінаматська конвенція про ртуть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(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приєднання України до Конвенції згідно із Законом У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країни № 3116-IX від 29.05.2023)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Роттердамська конвенція про процедуру Попередньої обґрунтованої згоди відносно окремих небезпечних хімічних речовин та пе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стицидів у міжнародній торгівлі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(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приєднання до Конвенції згідно із Законом України № 169-IV від 26.09.2002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)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Стокгольмська конвенція про стійкі органічні забруднювачі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(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ратифікована Законом України № 949-V від 18.04.2007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)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Базельська конвенція про контроль за транскордонним перевезенням небезпечних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lastRenderedPageBreak/>
        <w:t>відходів та їх видаленням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(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приєднання до Конвенції згідно з Законом України № 803-XIV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br/>
        <w:t>від 01.07.1999</w:t>
      </w:r>
      <w:r w:rsidR="00DF4A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)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Директива 1999/31/ЄС від 26.0</w:t>
      </w:r>
      <w:r w:rsidR="00C054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4.1999 про захоронення відходів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Директива № 2008/98/ЄС від 19.1</w:t>
      </w:r>
      <w:r w:rsidR="00C054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1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.2008 про відходи та</w:t>
      </w:r>
      <w:r w:rsidR="00C054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про скасування деяких директив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Директива 2010/75/ЄС від 24.12.2010 про промислові викиди (інтегрований підхід до запобіганн</w:t>
      </w:r>
      <w:r w:rsidR="00C054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я забрудненню та його контролю)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Регламент (ЄC) № 1907/2006 від 18.12.2006 щодо реєстрації, оцінки, дозволів на хімічні речовини та їх обмеже</w:t>
      </w:r>
      <w:r w:rsidR="00C054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ння (скорочено Регламент REACH)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Рішення Європейської Комісії 2000/532/ЄС від 03.05.2000, яким визначається список відходів відповідно до статті 1(а) Директиви 75/442/ЄЕС про відходи, а також Рішення Ради 94/904/ЄС, яким визначається список небезпечних відходів відповідно до статті 1 (4) Директиви 91/689/ ЄЕС про небезпечні відхо</w:t>
      </w:r>
      <w:r w:rsidR="00C054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ди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Керівний документ з наземної екотоксикології відповідно до Директиви Ради 91/414/ЄЕС. –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Guidance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Document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on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Terrestrial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Ecotoxicology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Under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Council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Directive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91/414/EEC SANCO/10329/2002 rev.2;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Керівні принципи ОЕСР щодо тестування хімічних речовин (збірка документів), доступ: </w:t>
      </w:r>
      <w:hyperlink r:id="rId7" w:history="1">
        <w:r w:rsidRPr="00D06B28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 w:color="000000"/>
            <w:lang w:eastAsia="uk-UA" w:bidi="hi-IN"/>
          </w:rPr>
          <w:t>https://www.oecd.org/</w:t>
        </w:r>
      </w:hyperlink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, OECD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Test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Guidelines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for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Chemicals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;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Повідомлення Європейської Комісії щодо технічного керівництва з класифікації відходів.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Commission notice on technical guidance on the classification of waste. Doc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2018/C 124/01. Доступ: </w:t>
      </w:r>
      <w:hyperlink r:id="rId8" w:history="1">
        <w:r w:rsidRPr="00D06B28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 w:color="000000"/>
            <w:lang w:eastAsia="uk-UA" w:bidi="hi-IN"/>
          </w:rPr>
          <w:t>https://eur-lex.europa.eu/</w:t>
        </w:r>
      </w:hyperlink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.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______________________________________________________</w:t>
      </w: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C054FF" w:rsidRPr="00D06B28" w:rsidRDefault="00C054FF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06B28" w:rsidRPr="00D06B28" w:rsidRDefault="00D06B28" w:rsidP="00D06B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sectPr w:rsidR="00D06B28" w:rsidRPr="00D06B28" w:rsidSect="00DF4AFF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FF" w:rsidRDefault="00DF4AFF" w:rsidP="00DF4AFF">
      <w:pPr>
        <w:spacing w:after="0" w:line="240" w:lineRule="auto"/>
      </w:pPr>
      <w:r>
        <w:separator/>
      </w:r>
    </w:p>
  </w:endnote>
  <w:endnote w:type="continuationSeparator" w:id="0">
    <w:p w:rsidR="00DF4AFF" w:rsidRDefault="00DF4AFF" w:rsidP="00DF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FF" w:rsidRDefault="00DF4AFF" w:rsidP="00DF4AFF">
      <w:pPr>
        <w:spacing w:after="0" w:line="240" w:lineRule="auto"/>
      </w:pPr>
      <w:r>
        <w:separator/>
      </w:r>
    </w:p>
  </w:footnote>
  <w:footnote w:type="continuationSeparator" w:id="0">
    <w:p w:rsidR="00DF4AFF" w:rsidRDefault="00DF4AFF" w:rsidP="00DF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48522"/>
      <w:docPartObj>
        <w:docPartGallery w:val="Page Numbers (Top of Page)"/>
        <w:docPartUnique/>
      </w:docPartObj>
    </w:sdtPr>
    <w:sdtEndPr/>
    <w:sdtContent>
      <w:p w:rsidR="00DF4AFF" w:rsidRDefault="00DF4AFF">
        <w:pPr>
          <w:pStyle w:val="a4"/>
          <w:jc w:val="center"/>
        </w:pPr>
        <w:r w:rsidRPr="00DF4AFF">
          <w:rPr>
            <w:rFonts w:ascii="Times New Roman" w:hAnsi="Times New Roman" w:cs="Times New Roman"/>
          </w:rPr>
          <w:fldChar w:fldCharType="begin"/>
        </w:r>
        <w:r w:rsidRPr="00DF4AFF">
          <w:rPr>
            <w:rFonts w:ascii="Times New Roman" w:hAnsi="Times New Roman" w:cs="Times New Roman"/>
          </w:rPr>
          <w:instrText>PAGE   \* MERGEFORMAT</w:instrText>
        </w:r>
        <w:r w:rsidRPr="00DF4AFF">
          <w:rPr>
            <w:rFonts w:ascii="Times New Roman" w:hAnsi="Times New Roman" w:cs="Times New Roman"/>
          </w:rPr>
          <w:fldChar w:fldCharType="separate"/>
        </w:r>
        <w:r w:rsidR="000A7531" w:rsidRPr="000A7531">
          <w:rPr>
            <w:rFonts w:ascii="Times New Roman" w:hAnsi="Times New Roman" w:cs="Times New Roman"/>
            <w:noProof/>
            <w:lang w:val="ru-RU"/>
          </w:rPr>
          <w:t>2</w:t>
        </w:r>
        <w:r w:rsidRPr="00DF4AFF">
          <w:rPr>
            <w:rFonts w:ascii="Times New Roman" w:hAnsi="Times New Roman" w:cs="Times New Roman"/>
          </w:rPr>
          <w:fldChar w:fldCharType="end"/>
        </w:r>
      </w:p>
    </w:sdtContent>
  </w:sdt>
  <w:p w:rsidR="00DF4AFF" w:rsidRDefault="00DF4A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863"/>
    <w:multiLevelType w:val="multilevel"/>
    <w:tmpl w:val="DB9210C6"/>
    <w:lvl w:ilvl="0">
      <w:start w:val="5"/>
      <w:numFmt w:val="bullet"/>
      <w:pStyle w:val="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41381A"/>
    <w:multiLevelType w:val="hybridMultilevel"/>
    <w:tmpl w:val="E294E45C"/>
    <w:lvl w:ilvl="0" w:tplc="DC08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D17"/>
    <w:multiLevelType w:val="multilevel"/>
    <w:tmpl w:val="7D9EAA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D21C04"/>
    <w:multiLevelType w:val="hybridMultilevel"/>
    <w:tmpl w:val="EE7C9300"/>
    <w:lvl w:ilvl="0" w:tplc="DC08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A7650"/>
    <w:multiLevelType w:val="hybridMultilevel"/>
    <w:tmpl w:val="D8A828B8"/>
    <w:lvl w:ilvl="0" w:tplc="585C2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734FF"/>
    <w:multiLevelType w:val="hybridMultilevel"/>
    <w:tmpl w:val="A4D615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7C"/>
    <w:rsid w:val="000345F1"/>
    <w:rsid w:val="000A7531"/>
    <w:rsid w:val="0011504F"/>
    <w:rsid w:val="00314F4F"/>
    <w:rsid w:val="00817E82"/>
    <w:rsid w:val="00A1137C"/>
    <w:rsid w:val="00AE3EB2"/>
    <w:rsid w:val="00B968D3"/>
    <w:rsid w:val="00C054FF"/>
    <w:rsid w:val="00D06B28"/>
    <w:rsid w:val="00DF4AFF"/>
    <w:rsid w:val="00F0758D"/>
    <w:rsid w:val="00F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18EC1-4839-44AF-83C9-9853BC13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Η1"/>
    <w:basedOn w:val="a3"/>
    <w:qFormat/>
    <w:rsid w:val="00D06B28"/>
    <w:pPr>
      <w:widowControl w:val="0"/>
      <w:numPr>
        <w:numId w:val="1"/>
      </w:numPr>
      <w:tabs>
        <w:tab w:val="num" w:pos="360"/>
        <w:tab w:val="left" w:pos="851"/>
      </w:tabs>
      <w:suppressAutoHyphens/>
      <w:spacing w:before="480" w:after="240" w:line="240" w:lineRule="auto"/>
      <w:ind w:firstLine="0"/>
      <w:contextualSpacing w:val="0"/>
      <w:jc w:val="both"/>
    </w:pPr>
    <w:rPr>
      <w:rFonts w:cs="Mangal"/>
      <w:b/>
      <w:bCs/>
      <w:color w:val="2F5496"/>
      <w:kern w:val="24"/>
      <w:sz w:val="28"/>
      <w:szCs w:val="28"/>
      <w:u w:color="000000"/>
      <w:lang w:bidi="hi-IN"/>
    </w:rPr>
  </w:style>
  <w:style w:type="paragraph" w:styleId="a3">
    <w:name w:val="List Paragraph"/>
    <w:basedOn w:val="a"/>
    <w:uiPriority w:val="34"/>
    <w:qFormat/>
    <w:rsid w:val="00D06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4A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AFF"/>
  </w:style>
  <w:style w:type="paragraph" w:styleId="a6">
    <w:name w:val="footer"/>
    <w:basedOn w:val="a"/>
    <w:link w:val="a7"/>
    <w:uiPriority w:val="99"/>
    <w:unhideWhenUsed/>
    <w:rsid w:val="00DF4A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AFF"/>
  </w:style>
  <w:style w:type="paragraph" w:styleId="a8">
    <w:name w:val="Balloon Text"/>
    <w:basedOn w:val="a"/>
    <w:link w:val="a9"/>
    <w:uiPriority w:val="99"/>
    <w:semiHidden/>
    <w:unhideWhenUsed/>
    <w:rsid w:val="000A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7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ec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7359</Words>
  <Characters>4195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ВЕДМІДЬ Анастасія Іванівна</dc:creator>
  <cp:keywords/>
  <dc:description/>
  <cp:lastModifiedBy>Ульвак Марина Вікторівна</cp:lastModifiedBy>
  <cp:revision>2</cp:revision>
  <cp:lastPrinted>2024-12-02T08:25:00Z</cp:lastPrinted>
  <dcterms:created xsi:type="dcterms:W3CDTF">2024-12-02T08:25:00Z</dcterms:created>
  <dcterms:modified xsi:type="dcterms:W3CDTF">2024-12-02T08:25:00Z</dcterms:modified>
</cp:coreProperties>
</file>