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C6F6E" w14:textId="657C287B" w:rsidR="008E4C5A" w:rsidRPr="00207580" w:rsidRDefault="008E4C5A" w:rsidP="008E4C5A">
      <w:pPr>
        <w:spacing w:line="360" w:lineRule="auto"/>
        <w:ind w:firstLine="567"/>
        <w:jc w:val="center"/>
        <w:rPr>
          <w:b/>
          <w:bCs/>
        </w:rPr>
      </w:pPr>
      <w:r w:rsidRPr="00207580">
        <w:rPr>
          <w:b/>
          <w:bCs/>
        </w:rPr>
        <w:t>Повідомлення про намір отримати дозвіл на викиди</w:t>
      </w:r>
    </w:p>
    <w:p w14:paraId="2D44E9B6" w14:textId="77777777" w:rsidR="00AF1A9E" w:rsidRPr="00AF1A9E" w:rsidRDefault="00AF1A9E" w:rsidP="00AF1A9E">
      <w:pPr>
        <w:spacing w:line="360" w:lineRule="auto"/>
        <w:ind w:firstLine="567"/>
        <w:jc w:val="both"/>
      </w:pPr>
      <w:bookmarkStart w:id="0" w:name="_Hlk178862458"/>
      <w:r w:rsidRPr="00AF1A9E">
        <w:t xml:space="preserve">Дочірнє підприємство </w:t>
      </w:r>
      <w:r w:rsidRPr="00AF1A9E">
        <w:rPr>
          <w:color w:val="000000"/>
        </w:rPr>
        <w:t>"ХРТ Текстиль" (ДП "ХРТ Текстиль")</w:t>
      </w:r>
    </w:p>
    <w:p w14:paraId="47C6C541" w14:textId="77777777" w:rsidR="00AF1A9E" w:rsidRPr="00AF1A9E" w:rsidRDefault="00AF1A9E" w:rsidP="00AF1A9E">
      <w:pPr>
        <w:spacing w:line="360" w:lineRule="auto"/>
        <w:ind w:firstLine="567"/>
        <w:jc w:val="both"/>
      </w:pPr>
      <w:r w:rsidRPr="00AF1A9E">
        <w:t xml:space="preserve">Код ЄДРПОУ: 31978052. </w:t>
      </w:r>
    </w:p>
    <w:p w14:paraId="2F8A3C29" w14:textId="77777777" w:rsidR="00AF1A9E" w:rsidRPr="00AF1A9E" w:rsidRDefault="00AF1A9E" w:rsidP="00AF1A9E">
      <w:pPr>
        <w:spacing w:line="360" w:lineRule="auto"/>
        <w:ind w:firstLine="567"/>
        <w:jc w:val="both"/>
      </w:pPr>
      <w:r w:rsidRPr="00AF1A9E">
        <w:t>Юридична адреса: 79014, м. Львів, вул. Ніщинського П., буд. 35, корпус 1.</w:t>
      </w:r>
    </w:p>
    <w:p w14:paraId="6532B9CC" w14:textId="77777777" w:rsidR="00AF1A9E" w:rsidRPr="00AF1A9E" w:rsidRDefault="00AF1A9E" w:rsidP="00AF1A9E">
      <w:pPr>
        <w:spacing w:line="360" w:lineRule="auto"/>
        <w:ind w:firstLine="567"/>
        <w:jc w:val="both"/>
      </w:pPr>
      <w:r w:rsidRPr="00AF1A9E">
        <w:t>Назва майданчика: Виробничий без балансовий відокремлений підрозділ (швейний цех) у м. Івано-Франківськ Дочірнього підприємства «ХРТ Текстиль»</w:t>
      </w:r>
    </w:p>
    <w:p w14:paraId="660EBD32" w14:textId="77777777" w:rsidR="00AF1A9E" w:rsidRPr="00AF1A9E" w:rsidRDefault="00AF1A9E" w:rsidP="00AF1A9E">
      <w:pPr>
        <w:spacing w:line="360" w:lineRule="auto"/>
        <w:ind w:firstLine="567"/>
        <w:rPr>
          <w:bCs/>
          <w:iCs/>
          <w:lang w:val="ru-RU"/>
        </w:rPr>
      </w:pPr>
      <w:r w:rsidRPr="00AF1A9E">
        <w:rPr>
          <w:bCs/>
          <w:iCs/>
        </w:rPr>
        <w:t>тел.+38(050) 370 41 66,</w:t>
      </w:r>
      <w:r w:rsidRPr="00AF1A9E">
        <w:t xml:space="preserve"> </w:t>
      </w:r>
      <w:hyperlink r:id="rId5" w:history="1">
        <w:r w:rsidRPr="00AF1A9E">
          <w:rPr>
            <w:rStyle w:val="a4"/>
          </w:rPr>
          <w:t>vas@hrtua.dk</w:t>
        </w:r>
      </w:hyperlink>
      <w:r w:rsidRPr="00AF1A9E">
        <w:rPr>
          <w:lang w:val="ru-RU"/>
        </w:rPr>
        <w:t xml:space="preserve"> </w:t>
      </w:r>
      <w:r w:rsidRPr="00AF1A9E">
        <w:rPr>
          <w:bCs/>
          <w:iCs/>
          <w:lang w:val="ru-RU"/>
        </w:rPr>
        <w:t xml:space="preserve"> </w:t>
      </w:r>
    </w:p>
    <w:p w14:paraId="5E7D0B31" w14:textId="77777777" w:rsidR="00AF1A9E" w:rsidRPr="00AF1A9E" w:rsidRDefault="00AF1A9E" w:rsidP="00AF1A9E">
      <w:pPr>
        <w:spacing w:line="360" w:lineRule="auto"/>
        <w:ind w:firstLine="567"/>
        <w:jc w:val="both"/>
      </w:pPr>
      <w:r w:rsidRPr="00AF1A9E">
        <w:t xml:space="preserve">Фактична адреса: </w:t>
      </w:r>
      <w:r w:rsidRPr="00AF1A9E">
        <w:rPr>
          <w:lang w:val="ru-RU"/>
        </w:rPr>
        <w:t>76006</w:t>
      </w:r>
      <w:r w:rsidRPr="00AF1A9E">
        <w:t>, м. Івано-Франківська обл., вул. Вовчинецька, буд. 225, корпус 1.</w:t>
      </w:r>
    </w:p>
    <w:p w14:paraId="7E234371" w14:textId="77777777" w:rsidR="00AF1A9E" w:rsidRPr="00AF1A9E" w:rsidRDefault="00AF1A9E" w:rsidP="00AF1A9E">
      <w:pPr>
        <w:spacing w:line="360" w:lineRule="auto"/>
        <w:ind w:firstLine="567"/>
        <w:jc w:val="both"/>
      </w:pPr>
      <w:r w:rsidRPr="00AF1A9E">
        <w:t>Мета отримання дозволу на викиди: отримання дозволу на викиди як для існуючого об’єкту, що отримує дозвіл вперше.</w:t>
      </w:r>
    </w:p>
    <w:p w14:paraId="29DF54CA" w14:textId="77777777" w:rsidR="00AF1A9E" w:rsidRPr="00AF1A9E" w:rsidRDefault="00AF1A9E" w:rsidP="00AF1A9E">
      <w:pPr>
        <w:spacing w:line="360" w:lineRule="auto"/>
        <w:ind w:firstLine="567"/>
        <w:jc w:val="both"/>
      </w:pPr>
      <w:r w:rsidRPr="00AF1A9E">
        <w:t xml:space="preserve">Виробнича діяльність, яку здійснює ДП </w:t>
      </w:r>
      <w:r w:rsidRPr="00AF1A9E">
        <w:rPr>
          <w:color w:val="000000"/>
        </w:rPr>
        <w:t xml:space="preserve">"ХРТ Текстиль" </w:t>
      </w:r>
      <w:r w:rsidRPr="00AF1A9E">
        <w:t>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14:paraId="77C4A445" w14:textId="77777777" w:rsidR="00AF1A9E" w:rsidRPr="00AF1A9E" w:rsidRDefault="00AF1A9E" w:rsidP="00AF1A9E">
      <w:pPr>
        <w:spacing w:line="360" w:lineRule="auto"/>
        <w:ind w:firstLine="567"/>
        <w:jc w:val="both"/>
        <w:rPr>
          <w:rStyle w:val="tx1"/>
          <w:b w:val="0"/>
          <w:bCs w:val="0"/>
        </w:rPr>
      </w:pPr>
      <w:r w:rsidRPr="00AF1A9E">
        <w:t xml:space="preserve">ДП </w:t>
      </w:r>
      <w:r w:rsidRPr="00AF1A9E">
        <w:rPr>
          <w:color w:val="000000"/>
        </w:rPr>
        <w:t xml:space="preserve">"ХРТ Текстиль" </w:t>
      </w:r>
      <w:r w:rsidRPr="00AF1A9E">
        <w:rPr>
          <w:rStyle w:val="tx1"/>
          <w:b w:val="0"/>
          <w:bCs w:val="0"/>
        </w:rPr>
        <w:t>займається шиттям дитячого трикотажного одягу</w:t>
      </w:r>
      <w:r w:rsidRPr="00AF1A9E">
        <w:rPr>
          <w:rStyle w:val="tx1"/>
        </w:rPr>
        <w:t xml:space="preserve"> </w:t>
      </w:r>
      <w:r w:rsidRPr="00AF1A9E">
        <w:rPr>
          <w:rStyle w:val="tx1"/>
          <w:b w:val="0"/>
          <w:bCs w:val="0"/>
        </w:rPr>
        <w:t>(КВЕД</w:t>
      </w:r>
      <w:r w:rsidRPr="00AF1A9E">
        <w:rPr>
          <w:rStyle w:val="tx1"/>
        </w:rPr>
        <w:t xml:space="preserve">: </w:t>
      </w:r>
      <w:r w:rsidRPr="00AF1A9E">
        <w:t>14.13 Виробництво іншого верхнього одягу</w:t>
      </w:r>
      <w:r w:rsidRPr="00AF1A9E">
        <w:rPr>
          <w:rStyle w:val="tx1"/>
        </w:rPr>
        <w:t xml:space="preserve">). </w:t>
      </w:r>
      <w:r w:rsidRPr="00AF1A9E">
        <w:rPr>
          <w:rStyle w:val="tx1"/>
          <w:b w:val="0"/>
          <w:bCs w:val="0"/>
        </w:rPr>
        <w:t>Всього на майданчику є 9 організованих джерел викиду. На підприємстві є два швейних цехи. Для обігріву приміщень в холодний період року встановлений даховий котел УКРІНТЕРМ зі шістьма  водогрійними модулями нагріву.</w:t>
      </w:r>
      <w:r w:rsidRPr="00AF1A9E">
        <w:t xml:space="preserve"> Для забезпечення електроенергією підприємство при аварійному відключенні електричних мереж міста використовують генератор </w:t>
      </w:r>
      <w:r w:rsidRPr="00AF1A9E">
        <w:rPr>
          <w:lang w:val="en-US"/>
        </w:rPr>
        <w:t>CBW</w:t>
      </w:r>
      <w:r w:rsidRPr="00AF1A9E">
        <w:rPr>
          <w:lang w:val="ru-RU"/>
        </w:rPr>
        <w:t xml:space="preserve"> </w:t>
      </w:r>
      <w:r w:rsidRPr="00AF1A9E">
        <w:rPr>
          <w:lang w:val="en-US"/>
        </w:rPr>
        <w:t>P</w:t>
      </w:r>
      <w:r w:rsidRPr="00AF1A9E">
        <w:rPr>
          <w:lang w:val="ru-RU"/>
        </w:rPr>
        <w:t>150-3.</w:t>
      </w:r>
    </w:p>
    <w:p w14:paraId="4DDED191" w14:textId="77777777" w:rsidR="00AF1A9E" w:rsidRPr="00AF1A9E" w:rsidRDefault="00AF1A9E" w:rsidP="00AF1A9E">
      <w:pPr>
        <w:spacing w:line="360" w:lineRule="auto"/>
        <w:ind w:firstLine="567"/>
        <w:jc w:val="both"/>
        <w:rPr>
          <w:rFonts w:eastAsia="MS Mincho"/>
          <w:iCs/>
          <w:noProof/>
          <w:lang w:eastAsia="en-US"/>
        </w:rPr>
      </w:pPr>
      <w:r w:rsidRPr="00AF1A9E">
        <w:rPr>
          <w:rFonts w:eastAsia="MS Mincho"/>
          <w:iCs/>
          <w:noProof/>
          <w:lang w:eastAsia="en-US"/>
        </w:rPr>
        <w:t>Сумарні потенційні обсяги викидів забруднюючих речовин (т/рік) від об’єкту наступні: оксид вуглецю – 0,084, вуглецю діоксид – 22,046, метан – 0,00033, речовини у вигляді суспендованих твердих частинок, недиференційованих за складом – 0,032, оксиди азоту (у перерахунку на діоксид азоту [NO+ NO</w:t>
      </w:r>
      <w:r w:rsidRPr="00AF1A9E">
        <w:rPr>
          <w:rFonts w:eastAsia="MS Mincho"/>
          <w:iCs/>
          <w:noProof/>
          <w:vertAlign w:val="subscript"/>
          <w:lang w:eastAsia="en-US"/>
        </w:rPr>
        <w:t>2</w:t>
      </w:r>
      <w:r w:rsidRPr="00AF1A9E">
        <w:rPr>
          <w:rFonts w:eastAsia="MS Mincho"/>
          <w:iCs/>
          <w:noProof/>
          <w:lang w:eastAsia="en-US"/>
        </w:rPr>
        <w:t>]) – 0,059, азоту(1) оксид (N</w:t>
      </w:r>
      <w:r w:rsidRPr="00AF1A9E">
        <w:rPr>
          <w:rFonts w:eastAsia="MS Mincho"/>
          <w:iCs/>
          <w:noProof/>
          <w:vertAlign w:val="subscript"/>
          <w:lang w:eastAsia="en-US"/>
        </w:rPr>
        <w:t>2</w:t>
      </w:r>
      <w:r w:rsidRPr="00AF1A9E">
        <w:rPr>
          <w:rFonts w:eastAsia="MS Mincho"/>
          <w:iCs/>
          <w:noProof/>
          <w:lang w:eastAsia="en-US"/>
        </w:rPr>
        <w:t>O) – 0,000033, сірки діоксид - 0,0034.</w:t>
      </w:r>
    </w:p>
    <w:p w14:paraId="781A9418" w14:textId="77777777" w:rsidR="00AF1A9E" w:rsidRPr="00AF1A9E" w:rsidRDefault="00AF1A9E" w:rsidP="00AF1A9E">
      <w:pPr>
        <w:pStyle w:val="a5"/>
        <w:widowControl/>
        <w:spacing w:line="360" w:lineRule="auto"/>
        <w:rPr>
          <w:sz w:val="20"/>
        </w:rPr>
      </w:pPr>
      <w:r w:rsidRPr="00AF1A9E">
        <w:rPr>
          <w:sz w:val="20"/>
        </w:rPr>
        <w:t xml:space="preserve">ДП </w:t>
      </w:r>
      <w:r w:rsidRPr="00AF1A9E">
        <w:rPr>
          <w:color w:val="000000"/>
          <w:sz w:val="20"/>
        </w:rPr>
        <w:t>"ХРТ Текстиль"</w:t>
      </w:r>
      <w:r w:rsidRPr="00AF1A9E">
        <w:rPr>
          <w:sz w:val="20"/>
        </w:rPr>
        <w:t xml:space="preserve"> не відноситься до переліку виробництв та технологічного устаткування, на яких повинні впроваджуватися найкращі доступні технології та методи керування.</w:t>
      </w:r>
    </w:p>
    <w:p w14:paraId="2EB0568E" w14:textId="77777777" w:rsidR="00AF1A9E" w:rsidRPr="00AF1A9E" w:rsidRDefault="00AF1A9E" w:rsidP="00AF1A9E">
      <w:pPr>
        <w:pStyle w:val="a5"/>
        <w:widowControl/>
        <w:spacing w:line="360" w:lineRule="auto"/>
        <w:rPr>
          <w:sz w:val="20"/>
        </w:rPr>
      </w:pPr>
      <w:r w:rsidRPr="00AF1A9E">
        <w:rPr>
          <w:sz w:val="20"/>
        </w:rPr>
        <w:t xml:space="preserve">Перелік </w:t>
      </w:r>
      <w:r w:rsidRPr="00AF1A9E">
        <w:rPr>
          <w:rFonts w:eastAsia="Calibri" w:cs="Calibri"/>
          <w:sz w:val="20"/>
          <w:lang w:eastAsia="en-US"/>
        </w:rPr>
        <w:t xml:space="preserve">заходів щодо скорочення викидів не розроблялися так як </w:t>
      </w:r>
      <w:r w:rsidRPr="00AF1A9E">
        <w:rPr>
          <w:rFonts w:eastAsia="MS Mincho"/>
          <w:iCs/>
          <w:noProof/>
          <w:sz w:val="20"/>
          <w:lang w:eastAsia="en-US"/>
        </w:rPr>
        <w:t xml:space="preserve">фактичні викиди забруднюючих речовин від стаціонарних джерел не перевищують нормативи граничнодопустимих викидів </w:t>
      </w:r>
      <w:r w:rsidRPr="00AF1A9E">
        <w:rPr>
          <w:rFonts w:eastAsia="MS Mincho"/>
          <w:noProof/>
          <w:sz w:val="20"/>
          <w:lang w:eastAsia="en-US"/>
        </w:rPr>
        <w:t>відповідно до законодавства.</w:t>
      </w:r>
    </w:p>
    <w:p w14:paraId="3DF5468D" w14:textId="77777777" w:rsidR="00AF1A9E" w:rsidRPr="00AF1A9E" w:rsidRDefault="00AF1A9E" w:rsidP="00AF1A9E">
      <w:pPr>
        <w:spacing w:line="360" w:lineRule="auto"/>
        <w:ind w:firstLine="567"/>
        <w:jc w:val="both"/>
        <w:rPr>
          <w:rFonts w:eastAsia="Calibri" w:cs="Calibri"/>
          <w:lang w:eastAsia="en-US"/>
        </w:rPr>
      </w:pPr>
      <w:r w:rsidRPr="00AF1A9E">
        <w:rPr>
          <w:rFonts w:eastAsia="Calibri" w:cs="Calibri"/>
          <w:lang w:eastAsia="en-US"/>
        </w:rPr>
        <w:t>Природоохоронні заходи щодо скорочення викидів забруднюючих речовин для даного підприємства не передбачаються.</w:t>
      </w:r>
    </w:p>
    <w:p w14:paraId="05A05536" w14:textId="77777777" w:rsidR="00AF1A9E" w:rsidRPr="00AF1A9E" w:rsidRDefault="00AF1A9E" w:rsidP="00AF1A9E">
      <w:pPr>
        <w:spacing w:line="360" w:lineRule="auto"/>
        <w:ind w:firstLine="567"/>
        <w:contextualSpacing/>
        <w:jc w:val="both"/>
        <w:rPr>
          <w:rFonts w:eastAsia="Calibri" w:cs="Calibri"/>
          <w:lang w:eastAsia="en-US"/>
        </w:rPr>
      </w:pPr>
      <w:r w:rsidRPr="00AF1A9E">
        <w:rPr>
          <w:rFonts w:eastAsia="Calibri" w:cs="Calibri"/>
          <w:lang w:eastAsia="en-US"/>
        </w:rPr>
        <w:t>Пропозиції щодо дозволених обсягів викидів забруднюючих речовин в атмосферне повітря не перевищують величин граничнодопустимих викидів відповідно до законодавства. Встановлено умови до викидів забруднюючих речовин в атмосферне повітря стаціонарними джерелами.</w:t>
      </w:r>
    </w:p>
    <w:p w14:paraId="72F19EC1" w14:textId="77777777" w:rsidR="00AF1A9E" w:rsidRPr="00AF1A9E" w:rsidRDefault="00AF1A9E" w:rsidP="00AF1A9E">
      <w:pPr>
        <w:spacing w:line="360" w:lineRule="auto"/>
        <w:ind w:firstLine="567"/>
        <w:jc w:val="both"/>
      </w:pPr>
      <w:r w:rsidRPr="00AF1A9E">
        <w:rPr>
          <w:rFonts w:eastAsia="Calibri" w:cs="Calibri"/>
          <w:lang w:eastAsia="en-US"/>
        </w:rPr>
        <w:t>Зауваження громадських організацій</w:t>
      </w:r>
      <w:r w:rsidRPr="00AF1A9E">
        <w:t xml:space="preserve"> та окремих громадян приймаються впродовж 30 календарних днів з дня публікації інформації до Івано-Франківської обласної військової (державної) адміністрації за адресою: </w:t>
      </w:r>
      <w:r w:rsidRPr="00AF1A9E">
        <w:rPr>
          <w:color w:val="000000"/>
          <w:shd w:val="clear" w:color="auto" w:fill="FFFFFF"/>
        </w:rPr>
        <w:t xml:space="preserve">76015, Івано-Франківська обл., м. Івано-Франківськ, вул. Грушевського, буд. 21, </w:t>
      </w:r>
      <w:r w:rsidRPr="00AF1A9E">
        <w:t xml:space="preserve">тел. </w:t>
      </w:r>
      <w:r w:rsidRPr="00AF1A9E">
        <w:rPr>
          <w:color w:val="000000"/>
          <w:shd w:val="clear" w:color="auto" w:fill="FFFFFF"/>
        </w:rPr>
        <w:t>(0342) 55-20-07</w:t>
      </w:r>
      <w:r w:rsidRPr="00AF1A9E">
        <w:t xml:space="preserve">, електронна адреса: </w:t>
      </w:r>
      <w:hyperlink r:id="rId6" w:history="1">
        <w:r w:rsidRPr="00AF1A9E">
          <w:rPr>
            <w:rStyle w:val="a4"/>
            <w:color w:val="2D5CA6"/>
            <w:bdr w:val="none" w:sz="0" w:space="0" w:color="auto" w:frame="1"/>
            <w:shd w:val="clear" w:color="auto" w:fill="FFFFFF"/>
          </w:rPr>
          <w:t>oda@if.gov.ua</w:t>
        </w:r>
      </w:hyperlink>
      <w:r w:rsidRPr="00AF1A9E">
        <w:t xml:space="preserve"> .</w:t>
      </w:r>
    </w:p>
    <w:bookmarkEnd w:id="0"/>
    <w:p w14:paraId="1CDD11A9" w14:textId="77777777" w:rsidR="00F62315" w:rsidRPr="008E4C5A" w:rsidRDefault="00F62315" w:rsidP="00207580">
      <w:pPr>
        <w:spacing w:line="276" w:lineRule="auto"/>
        <w:ind w:firstLine="567"/>
        <w:jc w:val="both"/>
      </w:pPr>
    </w:p>
    <w:sectPr w:rsidR="00F62315" w:rsidRPr="008E4C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Calibri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BA4D81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64138771">
    <w:abstractNumId w:val="0"/>
  </w:num>
  <w:num w:numId="2" w16cid:durableId="1528524453">
    <w:abstractNumId w:val="0"/>
  </w:num>
  <w:num w:numId="3" w16cid:durableId="1191648010">
    <w:abstractNumId w:val="0"/>
  </w:num>
  <w:num w:numId="4" w16cid:durableId="488330688">
    <w:abstractNumId w:val="0"/>
  </w:num>
  <w:num w:numId="5" w16cid:durableId="1107504640">
    <w:abstractNumId w:val="0"/>
  </w:num>
  <w:num w:numId="6" w16cid:durableId="197783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45"/>
    <w:rsid w:val="000265E8"/>
    <w:rsid w:val="001E7982"/>
    <w:rsid w:val="00207580"/>
    <w:rsid w:val="003A3C41"/>
    <w:rsid w:val="00535285"/>
    <w:rsid w:val="005E0EE5"/>
    <w:rsid w:val="00665AD4"/>
    <w:rsid w:val="00707FFC"/>
    <w:rsid w:val="00807731"/>
    <w:rsid w:val="00810412"/>
    <w:rsid w:val="008E4C5A"/>
    <w:rsid w:val="009B2CE0"/>
    <w:rsid w:val="00AA1366"/>
    <w:rsid w:val="00AA1417"/>
    <w:rsid w:val="00AF1A9E"/>
    <w:rsid w:val="00BF7A26"/>
    <w:rsid w:val="00C61327"/>
    <w:rsid w:val="00E246C2"/>
    <w:rsid w:val="00E43E0E"/>
    <w:rsid w:val="00F62315"/>
    <w:rsid w:val="00FA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2148"/>
  <w15:chartTrackingRefBased/>
  <w15:docId w15:val="{0D6BBD68-25CC-4B0D-A776-E9CE02DE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327"/>
    <w:pPr>
      <w:widowControl w:val="0"/>
      <w:suppressAutoHyphens/>
    </w:pPr>
    <w:rPr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qFormat/>
    <w:rsid w:val="001E7982"/>
    <w:pPr>
      <w:keepNext/>
      <w:numPr>
        <w:numId w:val="6"/>
      </w:numPr>
      <w:jc w:val="center"/>
      <w:outlineLvl w:val="0"/>
    </w:pPr>
    <w:rPr>
      <w:kern w:val="2"/>
      <w:sz w:val="24"/>
      <w14:ligatures w14:val="standardContextual"/>
    </w:rPr>
  </w:style>
  <w:style w:type="paragraph" w:styleId="2">
    <w:name w:val="heading 2"/>
    <w:basedOn w:val="a"/>
    <w:next w:val="a"/>
    <w:link w:val="20"/>
    <w:qFormat/>
    <w:rsid w:val="001E7982"/>
    <w:pPr>
      <w:keepNext/>
      <w:numPr>
        <w:ilvl w:val="1"/>
        <w:numId w:val="6"/>
      </w:numPr>
      <w:jc w:val="center"/>
      <w:outlineLvl w:val="1"/>
    </w:pPr>
    <w:rPr>
      <w:b/>
      <w:kern w:val="2"/>
      <w:sz w:val="24"/>
      <w14:ligatures w14:val="standardContextual"/>
    </w:rPr>
  </w:style>
  <w:style w:type="paragraph" w:styleId="3">
    <w:name w:val="heading 3"/>
    <w:basedOn w:val="a"/>
    <w:next w:val="a"/>
    <w:link w:val="30"/>
    <w:qFormat/>
    <w:rsid w:val="001E7982"/>
    <w:pPr>
      <w:keepNext/>
      <w:widowControl/>
      <w:numPr>
        <w:ilvl w:val="2"/>
        <w:numId w:val="6"/>
      </w:numPr>
      <w:outlineLvl w:val="2"/>
    </w:pPr>
    <w:rPr>
      <w:kern w:val="2"/>
      <w:sz w:val="24"/>
      <w14:ligatures w14:val="standardContextual"/>
    </w:rPr>
  </w:style>
  <w:style w:type="paragraph" w:styleId="4">
    <w:name w:val="heading 4"/>
    <w:basedOn w:val="a"/>
    <w:next w:val="a"/>
    <w:link w:val="40"/>
    <w:qFormat/>
    <w:rsid w:val="001E7982"/>
    <w:pPr>
      <w:keepNext/>
      <w:numPr>
        <w:ilvl w:val="3"/>
        <w:numId w:val="6"/>
      </w:numPr>
      <w:jc w:val="both"/>
      <w:outlineLvl w:val="3"/>
    </w:pPr>
    <w:rPr>
      <w:kern w:val="2"/>
      <w:sz w:val="24"/>
      <w14:ligatures w14:val="standardContextual"/>
    </w:rPr>
  </w:style>
  <w:style w:type="paragraph" w:styleId="5">
    <w:name w:val="heading 5"/>
    <w:basedOn w:val="a"/>
    <w:next w:val="a"/>
    <w:link w:val="50"/>
    <w:qFormat/>
    <w:rsid w:val="001E7982"/>
    <w:pPr>
      <w:keepNext/>
      <w:widowControl/>
      <w:numPr>
        <w:ilvl w:val="4"/>
        <w:numId w:val="6"/>
      </w:numPr>
      <w:spacing w:line="360" w:lineRule="auto"/>
      <w:jc w:val="center"/>
      <w:outlineLvl w:val="4"/>
    </w:pPr>
    <w:rPr>
      <w:b/>
      <w:bCs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qFormat/>
    <w:rsid w:val="001E7982"/>
    <w:pPr>
      <w:keepNext/>
      <w:widowControl/>
      <w:numPr>
        <w:ilvl w:val="5"/>
        <w:numId w:val="6"/>
      </w:numPr>
      <w:spacing w:line="360" w:lineRule="auto"/>
      <w:jc w:val="center"/>
      <w:outlineLvl w:val="5"/>
    </w:pPr>
    <w:rPr>
      <w:b/>
      <w:i/>
      <w:kern w:val="2"/>
      <w:sz w:val="24"/>
      <w:u w:val="single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982"/>
    <w:rPr>
      <w:sz w:val="24"/>
      <w:lang w:eastAsia="zh-CN"/>
    </w:rPr>
  </w:style>
  <w:style w:type="character" w:customStyle="1" w:styleId="20">
    <w:name w:val="Заголовок 2 Знак"/>
    <w:basedOn w:val="a0"/>
    <w:link w:val="2"/>
    <w:rsid w:val="001E7982"/>
    <w:rPr>
      <w:b/>
      <w:sz w:val="24"/>
      <w:lang w:eastAsia="zh-CN"/>
    </w:rPr>
  </w:style>
  <w:style w:type="character" w:customStyle="1" w:styleId="30">
    <w:name w:val="Заголовок 3 Знак"/>
    <w:basedOn w:val="a0"/>
    <w:link w:val="3"/>
    <w:rsid w:val="001E7982"/>
    <w:rPr>
      <w:sz w:val="24"/>
      <w:lang w:eastAsia="zh-CN"/>
    </w:rPr>
  </w:style>
  <w:style w:type="character" w:customStyle="1" w:styleId="40">
    <w:name w:val="Заголовок 4 Знак"/>
    <w:basedOn w:val="a0"/>
    <w:link w:val="4"/>
    <w:rsid w:val="001E7982"/>
    <w:rPr>
      <w:sz w:val="24"/>
      <w:lang w:eastAsia="zh-CN"/>
    </w:rPr>
  </w:style>
  <w:style w:type="character" w:customStyle="1" w:styleId="50">
    <w:name w:val="Заголовок 5 Знак"/>
    <w:basedOn w:val="a0"/>
    <w:link w:val="5"/>
    <w:rsid w:val="001E7982"/>
    <w:rPr>
      <w:b/>
      <w:bCs/>
      <w:sz w:val="28"/>
      <w:lang w:eastAsia="zh-CN"/>
    </w:rPr>
  </w:style>
  <w:style w:type="character" w:customStyle="1" w:styleId="60">
    <w:name w:val="Заголовок 6 Знак"/>
    <w:basedOn w:val="a0"/>
    <w:link w:val="6"/>
    <w:rsid w:val="001E7982"/>
    <w:rPr>
      <w:b/>
      <w:i/>
      <w:sz w:val="24"/>
      <w:u w:val="single"/>
      <w:lang w:eastAsia="zh-CN"/>
    </w:rPr>
  </w:style>
  <w:style w:type="paragraph" w:styleId="a3">
    <w:name w:val="caption"/>
    <w:basedOn w:val="a"/>
    <w:qFormat/>
    <w:rsid w:val="001E7982"/>
    <w:pPr>
      <w:suppressLineNumbers/>
      <w:spacing w:before="120" w:after="120"/>
    </w:pPr>
    <w:rPr>
      <w:rFonts w:cs="Lohit Devanagari"/>
      <w:i/>
      <w:iCs/>
      <w:kern w:val="2"/>
      <w:sz w:val="24"/>
      <w:szCs w:val="24"/>
      <w14:ligatures w14:val="standardContextual"/>
    </w:rPr>
  </w:style>
  <w:style w:type="character" w:styleId="a4">
    <w:name w:val="Hyperlink"/>
    <w:unhideWhenUsed/>
    <w:rsid w:val="00C61327"/>
    <w:rPr>
      <w:color w:val="0000FF"/>
      <w:u w:val="single"/>
    </w:rPr>
  </w:style>
  <w:style w:type="paragraph" w:styleId="a5">
    <w:name w:val="Body Text Indent"/>
    <w:aliases w:val="Основной текст с отступом Знак,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Знак5 Знак Знак,Зна"/>
    <w:basedOn w:val="a"/>
    <w:link w:val="a6"/>
    <w:rsid w:val="008E4C5A"/>
    <w:pPr>
      <w:ind w:firstLine="567"/>
      <w:jc w:val="both"/>
    </w:pPr>
    <w:rPr>
      <w:sz w:val="24"/>
    </w:rPr>
  </w:style>
  <w:style w:type="character" w:customStyle="1" w:styleId="a6">
    <w:name w:val="Основний текст з відступом Знак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5 Знак Знак Знак,Зна Знак"/>
    <w:basedOn w:val="a0"/>
    <w:link w:val="a5"/>
    <w:rsid w:val="008E4C5A"/>
    <w:rPr>
      <w:kern w:val="0"/>
      <w:sz w:val="24"/>
      <w:lang w:eastAsia="zh-CN"/>
      <w14:ligatures w14:val="none"/>
    </w:rPr>
  </w:style>
  <w:style w:type="character" w:customStyle="1" w:styleId="tx1">
    <w:name w:val="tx1"/>
    <w:rsid w:val="00207580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807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a@if.gov.ua" TargetMode="External"/><Relationship Id="rId5" Type="http://schemas.openxmlformats.org/officeDocument/2006/relationships/hyperlink" Target="mailto:vas@hrtua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1759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Rial4</dc:creator>
  <cp:keywords/>
  <dc:description/>
  <cp:lastModifiedBy>Rial4</cp:lastModifiedBy>
  <cp:revision>6</cp:revision>
  <cp:lastPrinted>2024-06-28T08:32:00Z</cp:lastPrinted>
  <dcterms:created xsi:type="dcterms:W3CDTF">2024-05-24T12:59:00Z</dcterms:created>
  <dcterms:modified xsi:type="dcterms:W3CDTF">2024-11-29T10:48:00Z</dcterms:modified>
</cp:coreProperties>
</file>