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/ </w:t>
      </w:r>
      <w:bookmarkStart w:id="1" w:name="_GoBack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 «ГАЗОРОЗПОДІЛЬНІ МЕРЕЖІ УКРАЇНИ»</w:t>
      </w:r>
      <w:bookmarkEnd w:id="1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A42C15" w:rsidRPr="00A42C15">
        <w:rPr>
          <w:rFonts w:ascii="Times New Roman" w:hAnsi="Times New Roman" w:cs="Times New Roman"/>
          <w:sz w:val="20"/>
          <w:szCs w:val="20"/>
          <w:lang w:val="uk-UA"/>
        </w:rPr>
        <w:t>09201, Київська обл., Обухівський район, м. Кагарлик, вул. 97 Стрілецької дивізії, 21</w:t>
      </w:r>
      <w:r w:rsidR="00105F5D" w:rsidRPr="00A42C1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5131A3" w:rsidRDefault="00714634" w:rsidP="00A42C15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A42C15" w:rsidRPr="00A42C15">
        <w:rPr>
          <w:sz w:val="20"/>
        </w:rPr>
        <w:t xml:space="preserve">на промисловому майданчику розташоване адміністративні приміщення, склади, гараж та майстерня. Опалення будівель в холодну пору року здійснюється двома котлами марки «КЧМ-24», </w:t>
      </w:r>
      <w:r w:rsidR="00A42C15" w:rsidRPr="00A42C15">
        <w:rPr>
          <w:sz w:val="20"/>
          <w:lang w:eastAsia="ru-RU"/>
        </w:rPr>
        <w:t xml:space="preserve">котлом марки «АОГВ-16», двома котлами марки «КСТГ-16», конвекторами марки «АОГВ-16», «АОГВ-7,5». Вид палива – природний газ. В майстерні встановлені </w:t>
      </w:r>
      <w:proofErr w:type="spellStart"/>
      <w:r w:rsidR="00A42C15" w:rsidRPr="00A42C15">
        <w:rPr>
          <w:sz w:val="20"/>
          <w:lang w:eastAsia="ru-RU"/>
        </w:rPr>
        <w:t>заточний</w:t>
      </w:r>
      <w:proofErr w:type="spellEnd"/>
      <w:r w:rsidR="00A42C15" w:rsidRPr="00A42C15">
        <w:rPr>
          <w:sz w:val="20"/>
          <w:lang w:eastAsia="ru-RU"/>
        </w:rPr>
        <w:t xml:space="preserve"> верстат </w:t>
      </w:r>
      <w:r w:rsidR="00A42C15" w:rsidRPr="00A42C15">
        <w:rPr>
          <w:sz w:val="20"/>
        </w:rPr>
        <w:t xml:space="preserve">ЗКх364, токарний верстат 16Б16КПМ та застосовується електродугове зварювання. </w:t>
      </w:r>
      <w:r w:rsidR="00A42C15" w:rsidRPr="00A42C15">
        <w:rPr>
          <w:sz w:val="20"/>
          <w:lang w:eastAsia="ru-RU"/>
        </w:rPr>
        <w:t>В якості резервного джерела електропостачання наявний генератор марки «</w:t>
      </w:r>
      <w:proofErr w:type="spellStart"/>
      <w:r w:rsidR="00A42C15" w:rsidRPr="00A42C15">
        <w:rPr>
          <w:sz w:val="20"/>
          <w:lang w:val="en-US" w:eastAsia="ru-RU"/>
        </w:rPr>
        <w:t>Senci</w:t>
      </w:r>
      <w:proofErr w:type="spellEnd"/>
      <w:r w:rsidR="00A42C15" w:rsidRPr="00A42C15">
        <w:rPr>
          <w:sz w:val="20"/>
          <w:lang w:val="ru-RU" w:eastAsia="ru-RU"/>
        </w:rPr>
        <w:t xml:space="preserve"> </w:t>
      </w:r>
      <w:r w:rsidR="00A42C15" w:rsidRPr="00A42C15">
        <w:rPr>
          <w:sz w:val="20"/>
          <w:lang w:val="en-US" w:eastAsia="ru-RU"/>
        </w:rPr>
        <w:t>SC</w:t>
      </w:r>
      <w:r w:rsidR="00A42C15" w:rsidRPr="00A42C15">
        <w:rPr>
          <w:sz w:val="20"/>
          <w:lang w:val="ru-RU" w:eastAsia="ru-RU"/>
        </w:rPr>
        <w:t>17000</w:t>
      </w:r>
      <w:r w:rsidR="00A42C15" w:rsidRPr="00A42C15">
        <w:rPr>
          <w:sz w:val="20"/>
          <w:lang w:val="en-US" w:eastAsia="ru-RU"/>
        </w:rPr>
        <w:t>E</w:t>
      </w:r>
      <w:r w:rsidR="00A42C15" w:rsidRPr="00A42C15">
        <w:rPr>
          <w:sz w:val="20"/>
          <w:lang w:eastAsia="ru-RU"/>
        </w:rPr>
        <w:t xml:space="preserve">», потужністю 10 кВт, вид палива – бензин. </w:t>
      </w:r>
      <w:r w:rsidR="00A42C15" w:rsidRPr="00A42C15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A42C15" w:rsidRPr="00A42C15">
        <w:rPr>
          <w:sz w:val="20"/>
          <w:vertAlign w:val="subscript"/>
        </w:rPr>
        <w:t>2</w:t>
      </w:r>
      <w:r w:rsidR="00A42C15" w:rsidRPr="00A42C15">
        <w:rPr>
          <w:sz w:val="20"/>
        </w:rPr>
        <w:t>]) – 0,098 т/рік, оксид вуглецю – 0,100 т/рік, діоксид сірки – 0,0001 т/рік, вуглецю діоксид – 95,125 т/рік, азоту (1) оксид [N</w:t>
      </w:r>
      <w:r w:rsidR="00A42C15" w:rsidRPr="00A42C15">
        <w:rPr>
          <w:sz w:val="20"/>
          <w:vertAlign w:val="subscript"/>
        </w:rPr>
        <w:t>2</w:t>
      </w:r>
      <w:r w:rsidR="00A42C15" w:rsidRPr="00A42C15">
        <w:rPr>
          <w:sz w:val="20"/>
        </w:rPr>
        <w:t>О] – 0,0002 т/рік, метан – 0,002 т/рік, ртуть та її сполуки (у перерахунку на ртуть) – 0,0000002 т/рік, залізо та його сполуки (у перерахунку на залізо) – 0,0001 т/рік, манган та його сполуки (у перерахунку на діоксид мангану) – 0,00003 т/рік, р</w:t>
      </w:r>
      <w:r w:rsidR="00A42C15" w:rsidRPr="00A42C15">
        <w:rPr>
          <w:sz w:val="20"/>
          <w:lang w:eastAsia="uk-UA"/>
        </w:rPr>
        <w:t>ечовини у вигляді суспендованих твердих частинок (мікрочастинки та волокна) – 0,00003 т/рік, н</w:t>
      </w:r>
      <w:r w:rsidR="00A42C15" w:rsidRPr="00A42C15">
        <w:rPr>
          <w:sz w:val="20"/>
        </w:rPr>
        <w:t xml:space="preserve">еметанові леткі органічні сполуки (НМЛОС) – 0,001 т/рік, </w:t>
      </w:r>
      <w:r w:rsidR="00A42C15" w:rsidRPr="00A42C15">
        <w:rPr>
          <w:sz w:val="20"/>
          <w:lang w:eastAsia="uk-UA"/>
        </w:rPr>
        <w:t>т</w:t>
      </w:r>
      <w:r w:rsidR="00A42C15" w:rsidRPr="00A42C15">
        <w:rPr>
          <w:sz w:val="20"/>
        </w:rPr>
        <w:t>итану діоксид – 0,00001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97951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1279C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2C15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2024-12-23T14:35:00Z</dcterms:created>
  <dcterms:modified xsi:type="dcterms:W3CDTF">2024-12-23T14:35:00Z</dcterms:modified>
</cp:coreProperties>
</file>