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6C" w:rsidRPr="006663AD" w:rsidRDefault="00AC7B6C" w:rsidP="00AC7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663A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Повідомлення про наміри отримати дозвіл на викиди забруднюючих речовин в </w:t>
      </w:r>
      <w:bookmarkStart w:id="0" w:name="_GoBack"/>
      <w:r w:rsidRPr="006663A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атмосферне повітря стаціонарними джерелами </w:t>
      </w:r>
      <w:r w:rsidRPr="006663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ТОВАРИСТВА З ОБМЕЖЕНОЮ </w:t>
      </w:r>
      <w:bookmarkEnd w:id="0"/>
      <w:r w:rsidRPr="006663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ВІДПОВІДАЛЬНІСТЮ </w:t>
      </w:r>
      <w:r w:rsidRPr="006663AD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uk-UA"/>
        </w:rPr>
        <w:t>«КОХНІВСЬКИЙ ХЛІБ»</w:t>
      </w:r>
    </w:p>
    <w:p w:rsidR="00AC7B6C" w:rsidRPr="003B0562" w:rsidRDefault="00AC7B6C" w:rsidP="00AC7B6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05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ТОВАРИСТВО З ОБМЕЖЕНОЮ ВІДПОВІДАЛЬНІСТЮ </w:t>
      </w:r>
      <w:r w:rsidRPr="003B056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«КОХНІВСЬКИЙ ХЛІБ»</w:t>
      </w: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 (скорочено </w:t>
      </w:r>
      <w:r w:rsidRPr="003B056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ТОВ «КОХНІВСЬКИЙ ХЛІБ»</w:t>
      </w: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) повідомляє про намір отримати дозвіл на викиди забруднюючих речовин в атмосферне повітря стаціонарними джерелами </w:t>
      </w:r>
      <w:r w:rsidRPr="003B0562">
        <w:rPr>
          <w:rFonts w:ascii="Times New Roman" w:eastAsia="Times New Roman" w:hAnsi="Times New Roman"/>
          <w:sz w:val="24"/>
          <w:szCs w:val="24"/>
          <w:lang w:val="uk-UA" w:eastAsia="ru-RU"/>
        </w:rPr>
        <w:t>підприємства.</w:t>
      </w:r>
    </w:p>
    <w:p w:rsidR="00AC7B6C" w:rsidRPr="003B0562" w:rsidRDefault="00AC7B6C" w:rsidP="00AC7B6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562">
        <w:rPr>
          <w:rFonts w:ascii="Times New Roman" w:hAnsi="Times New Roman" w:cs="Times New Roman"/>
          <w:sz w:val="24"/>
          <w:szCs w:val="24"/>
          <w:lang w:val="uk-UA"/>
        </w:rPr>
        <w:t>Ідентифікаційний код суб’єкта господарювання – 42029535.</w:t>
      </w:r>
    </w:p>
    <w:p w:rsidR="00AC7B6C" w:rsidRPr="003B0562" w:rsidRDefault="00AC7B6C" w:rsidP="00AC7B6C">
      <w:pPr>
        <w:tabs>
          <w:tab w:val="num" w:pos="180"/>
          <w:tab w:val="num" w:pos="360"/>
        </w:tabs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Юридична та поштова адреса: </w:t>
      </w:r>
      <w:r w:rsidRPr="003B0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39628, Україна, Полтавська обл., </w:t>
      </w:r>
      <w:hyperlink r:id="rId4" w:history="1">
        <w:r w:rsidRPr="003B056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місто Кременчук</w:t>
        </w:r>
      </w:hyperlink>
      <w:r w:rsidRPr="003B0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3B056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вулиця </w:t>
      </w:r>
      <w:proofErr w:type="spellStart"/>
      <w:r w:rsidRPr="003B056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Горліс</w:t>
      </w:r>
      <w:proofErr w:type="spellEnd"/>
      <w:r w:rsidRPr="003B056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-Горського</w:t>
      </w:r>
      <w:r w:rsidRPr="003B0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будинок, 3а</w:t>
      </w:r>
      <w:r w:rsidRPr="003B0562">
        <w:rPr>
          <w:rFonts w:ascii="Times New Roman" w:hAnsi="Times New Roman" w:cs="Times New Roman"/>
          <w:sz w:val="24"/>
          <w:szCs w:val="24"/>
          <w:lang w:val="uk-UA"/>
        </w:rPr>
        <w:t>; контактний номер телефону +38(067)</w:t>
      </w:r>
      <w:r w:rsidR="003B0562" w:rsidRPr="003B0562">
        <w:rPr>
          <w:rFonts w:ascii="Times New Roman" w:hAnsi="Times New Roman" w:cs="Times New Roman"/>
          <w:sz w:val="24"/>
          <w:szCs w:val="24"/>
          <w:lang w:val="uk-UA"/>
        </w:rPr>
        <w:t>8697157</w:t>
      </w:r>
      <w:r w:rsidRPr="003B0562">
        <w:rPr>
          <w:rFonts w:ascii="Times New Roman" w:hAnsi="Times New Roman" w:cs="Times New Roman"/>
          <w:sz w:val="24"/>
          <w:szCs w:val="24"/>
          <w:lang w:val="uk-UA"/>
        </w:rPr>
        <w:t>; е-</w:t>
      </w:r>
      <w:proofErr w:type="spellStart"/>
      <w:r w:rsidRPr="003B0562">
        <w:rPr>
          <w:rFonts w:ascii="Times New Roman" w:hAnsi="Times New Roman" w:cs="Times New Roman"/>
          <w:sz w:val="24"/>
          <w:szCs w:val="24"/>
          <w:lang w:val="uk-UA"/>
        </w:rPr>
        <w:t>mаіl</w:t>
      </w:r>
      <w:proofErr w:type="spellEnd"/>
      <w:r w:rsidRPr="003B056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3B0562">
        <w:rPr>
          <w:sz w:val="24"/>
          <w:szCs w:val="24"/>
          <w:lang w:val="uk-UA"/>
        </w:rPr>
        <w:t xml:space="preserve"> </w:t>
      </w:r>
      <w:proofErr w:type="spellStart"/>
      <w:r w:rsidRPr="003B0562">
        <w:rPr>
          <w:rFonts w:ascii="Times New Roman" w:hAnsi="Times New Roman" w:cs="Times New Roman"/>
          <w:sz w:val="24"/>
          <w:szCs w:val="24"/>
          <w:lang w:val="en-US"/>
        </w:rPr>
        <w:t>koxnivskiy</w:t>
      </w:r>
      <w:proofErr w:type="spellEnd"/>
      <w:r w:rsidRPr="003B0562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3B0562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3B056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0562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C7B6C" w:rsidRPr="003B0562" w:rsidRDefault="00AC7B6C" w:rsidP="00AC7B6C">
      <w:pPr>
        <w:tabs>
          <w:tab w:val="num" w:pos="180"/>
          <w:tab w:val="num" w:pos="360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Фактична адреса </w:t>
      </w:r>
      <w:r w:rsidRPr="003B05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об’єкта </w:t>
      </w: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3B0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39628, Україна, Полтавська обл., </w:t>
      </w:r>
      <w:hyperlink r:id="rId5" w:history="1">
        <w:r w:rsidRPr="003B056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місто Кременчук</w:t>
        </w:r>
      </w:hyperlink>
      <w:r w:rsidRPr="003B0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3B056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вулиця </w:t>
      </w:r>
      <w:proofErr w:type="spellStart"/>
      <w:r w:rsidRPr="003B056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Горліс</w:t>
      </w:r>
      <w:proofErr w:type="spellEnd"/>
      <w:r w:rsidRPr="003B056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-Горського</w:t>
      </w:r>
      <w:r w:rsidRPr="003B0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будинок, 3а</w:t>
      </w:r>
      <w:r w:rsidRPr="003B05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C7B6C" w:rsidRPr="003B0562" w:rsidRDefault="00AC7B6C" w:rsidP="00AC7B6C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Мета отримання дозволу на викиди - у зв’язку зі зміною </w:t>
      </w:r>
      <w:r w:rsidRPr="003B05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кількості стаціонарних джерел, кількісного та якісного складу забруднюючих речовин</w:t>
      </w: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, до дозволу </w:t>
      </w:r>
      <w:r w:rsidRPr="003B05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вносяться відповідні зміни шляхом отримання нового дозволу на викиди</w:t>
      </w:r>
      <w:r w:rsidR="003B0562" w:rsidRPr="003B05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3B05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Згідно Закону України «Про оцінку впливу на довкілля» № 2059 від 23.05.2017 р. діяльність підприємства не відноситься до видів планованої діяльності та об’єктів, які підлягають оцінці впливу на довкілля. </w:t>
      </w:r>
    </w:p>
    <w:p w:rsidR="00AC7B6C" w:rsidRPr="003B0562" w:rsidRDefault="00AC7B6C" w:rsidP="00AC7B6C">
      <w:pPr>
        <w:pStyle w:val="a3"/>
        <w:suppressAutoHyphens/>
        <w:ind w:firstLine="142"/>
        <w:jc w:val="both"/>
      </w:pPr>
      <w:r w:rsidRPr="003B0562">
        <w:t>Основний вид економічної діяльності підприємства – виробництво хліба та хлібобулочних виробів; виробництво борошняних кондитерських виробів, тортів і тістечок нетривалого зберігання.</w:t>
      </w:r>
    </w:p>
    <w:p w:rsidR="00AC7B6C" w:rsidRPr="003B0562" w:rsidRDefault="00AC7B6C" w:rsidP="00AC7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підприємства розташовані котел водогрійний, котли парові, печі для виготовлення продукції, діжки з тістом, візки з виготовленою продукцією, ванни мийні, </w:t>
      </w:r>
      <w:proofErr w:type="spellStart"/>
      <w:r w:rsidRPr="003B0562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3B0562" w:rsidRPr="003B0562">
        <w:rPr>
          <w:rFonts w:ascii="Times New Roman" w:hAnsi="Times New Roman" w:cs="Times New Roman"/>
          <w:sz w:val="24"/>
          <w:szCs w:val="24"/>
          <w:lang w:val="uk-UA"/>
        </w:rPr>
        <w:t>оси</w:t>
      </w:r>
      <w:proofErr w:type="spellEnd"/>
      <w:r w:rsidR="003B0562" w:rsidRPr="003B0562">
        <w:rPr>
          <w:rFonts w:ascii="Times New Roman" w:hAnsi="Times New Roman" w:cs="Times New Roman"/>
          <w:sz w:val="24"/>
          <w:szCs w:val="24"/>
          <w:lang w:val="uk-UA"/>
        </w:rPr>
        <w:t>, дизельний генератор струму</w:t>
      </w:r>
      <w:r w:rsidRPr="003B05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7B6C" w:rsidRPr="003B0562" w:rsidRDefault="00AC7B6C" w:rsidP="00AC7B6C">
      <w:pPr>
        <w:pStyle w:val="a3"/>
        <w:ind w:firstLine="142"/>
        <w:jc w:val="both"/>
      </w:pPr>
      <w:r w:rsidRPr="003B0562">
        <w:t>Кількість стаціонарних джерел викидів складає 46 шт. В результаті виробничої діяльності в атмосферне повітря здійснюються викиди таких речовин з валовим обсягом викидів: оксиди азоту (у перерахунку на діоксид азоту [NO + NO2]) – 4,031 т/рік, азоту(1) оксид (N</w:t>
      </w:r>
      <w:r w:rsidRPr="003B0562">
        <w:rPr>
          <w:vertAlign w:val="subscript"/>
        </w:rPr>
        <w:t>2</w:t>
      </w:r>
      <w:r w:rsidRPr="003B0562">
        <w:t>O) – 0,0047 т/рік, сірки діоксид – 0,00002 т/рік, оксид вуглецю – 0,372 т/рік, вуглецю діоксид – 2649,599 т/рік, етантіол – 0,0000002 т/рік, метан – 0,0556 т/рік, вуглеводні насичені С12-С19 (розчинник РПК-265 П та ін.) у перерахунку на сумарний органічний вуглець) – 0,00004 т/рік, речовини у вигляді суспендованих твердих частинок (мікрочастинки та волокна) – 0,0241 т/рік, натрію гідроксид – 0,0003 т/рік, спирт етиловий – 20,488 т/рік, ацетальдегід – 0,38726 т/рік, кислота оцтова – 2,2953 т/рік. Потужність викиду забруднюючих речовин в атмосферне повітря складає 2677,2573202 т/рік.</w:t>
      </w:r>
    </w:p>
    <w:p w:rsidR="00AC7B6C" w:rsidRPr="003B0562" w:rsidRDefault="00AC7B6C" w:rsidP="00AC7B6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Сучасне обладнання, яке встановлене на об’єкті, зводить до мінімуму шкідливий вплив на навколишнє середовище. </w:t>
      </w:r>
    </w:p>
    <w:p w:rsidR="00AC7B6C" w:rsidRPr="003B0562" w:rsidRDefault="00AC7B6C" w:rsidP="00AC7B6C">
      <w:pPr>
        <w:tabs>
          <w:tab w:val="left" w:pos="867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Залежно від ступеня впливу на забруднення атмосферного повітря об'єкт підприємства належить </w:t>
      </w:r>
      <w:r w:rsidRPr="003B05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3B0562">
        <w:rPr>
          <w:rFonts w:ascii="Times New Roman" w:hAnsi="Times New Roman" w:cs="Times New Roman"/>
          <w:sz w:val="24"/>
          <w:szCs w:val="24"/>
          <w:lang w:val="uk-UA"/>
        </w:rPr>
        <w:t>другої групи – об’єктів,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AC7B6C" w:rsidRPr="003B0562" w:rsidRDefault="00AC7B6C" w:rsidP="00AC7B6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562">
        <w:rPr>
          <w:rFonts w:ascii="Times New Roman" w:hAnsi="Times New Roman" w:cs="Times New Roman"/>
          <w:sz w:val="24"/>
          <w:szCs w:val="24"/>
          <w:lang w:val="uk-UA"/>
        </w:rPr>
        <w:t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На території об’єкта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AC7B6C" w:rsidRPr="003B0562" w:rsidRDefault="00AC7B6C" w:rsidP="00AC7B6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</w:t>
      </w:r>
      <w:r w:rsidRPr="003B056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граничнодопустимих викидів забруднюючих речовин від стаціонарних джерел», встановлюються нормативи граничнодопустимих викидів. Для речовин, на які не встановлюються нормативи граничнодопустимих викидів, встановлюються розрахункові величини масової витрати. </w:t>
      </w:r>
    </w:p>
    <w:p w:rsidR="00450D89" w:rsidRPr="00AC7B6C" w:rsidRDefault="00AC7B6C" w:rsidP="00AC7B6C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B0562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 (т. (0532) 56-02-90); Департаменті екології та природних ресурсів Полтавської ОВА: м. Полтава, вул. Капітана Володимира </w:t>
      </w:r>
      <w:proofErr w:type="spellStart"/>
      <w:r w:rsidRPr="003B0562">
        <w:rPr>
          <w:rFonts w:ascii="Times New Roman" w:hAnsi="Times New Roman" w:cs="Times New Roman"/>
          <w:sz w:val="24"/>
          <w:szCs w:val="24"/>
          <w:lang w:val="uk-UA"/>
        </w:rPr>
        <w:t>Кісельова</w:t>
      </w:r>
      <w:proofErr w:type="spellEnd"/>
      <w:r w:rsidRPr="003B0562">
        <w:rPr>
          <w:rFonts w:ascii="Times New Roman" w:hAnsi="Times New Roman" w:cs="Times New Roman"/>
          <w:sz w:val="24"/>
          <w:szCs w:val="24"/>
          <w:lang w:val="uk-UA"/>
        </w:rPr>
        <w:t>, 1 (т. (0532) 56-95-08)</w:t>
      </w:r>
    </w:p>
    <w:sectPr w:rsidR="00450D89" w:rsidRPr="00AC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6C"/>
    <w:rsid w:val="003B0562"/>
    <w:rsid w:val="00450D89"/>
    <w:rsid w:val="00A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C06D6-AAA7-4719-A96F-38DA40AB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C7B6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Текст Знак"/>
    <w:basedOn w:val="a0"/>
    <w:link w:val="a3"/>
    <w:rsid w:val="00AC7B6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rsid w:val="00AC7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UA53020110010031694" TargetMode="External"/><Relationship Id="rId4" Type="http://schemas.openxmlformats.org/officeDocument/2006/relationships/hyperlink" Target="https://opendatabot.ua/c/UA53020110010031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Olya</cp:lastModifiedBy>
  <cp:revision>2</cp:revision>
  <dcterms:created xsi:type="dcterms:W3CDTF">2024-12-09T08:13:00Z</dcterms:created>
  <dcterms:modified xsi:type="dcterms:W3CDTF">2024-12-09T09:44:00Z</dcterms:modified>
</cp:coreProperties>
</file>