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23" w:rsidRPr="00B54242" w:rsidRDefault="00C32223" w:rsidP="00993A84">
      <w:pPr>
        <w:ind w:left="4963"/>
        <w:contextualSpacing/>
        <w:rPr>
          <w:rFonts w:ascii="Times New Roman" w:hAnsi="Times New Roman"/>
          <w:color w:val="auto"/>
          <w:sz w:val="28"/>
          <w:szCs w:val="28"/>
        </w:rPr>
      </w:pPr>
      <w:bookmarkStart w:id="0" w:name="bookmark2"/>
      <w:bookmarkStart w:id="1" w:name="bookmark3"/>
      <w:r w:rsidRPr="00B54242">
        <w:rPr>
          <w:rFonts w:ascii="Times New Roman" w:hAnsi="Times New Roman"/>
          <w:sz w:val="28"/>
          <w:szCs w:val="28"/>
        </w:rPr>
        <w:t>ЗАТВЕРДЖЕНО</w:t>
      </w:r>
    </w:p>
    <w:p w:rsidR="00C32223" w:rsidRPr="00B54242" w:rsidRDefault="00DC4808" w:rsidP="00993A84">
      <w:pPr>
        <w:ind w:left="4963"/>
        <w:contextualSpacing/>
        <w:rPr>
          <w:rFonts w:ascii="Times New Roman" w:hAnsi="Times New Roman"/>
          <w:sz w:val="28"/>
          <w:szCs w:val="28"/>
        </w:rPr>
      </w:pPr>
      <w:r w:rsidRPr="00B54242">
        <w:rPr>
          <w:rFonts w:ascii="Times New Roman" w:hAnsi="Times New Roman"/>
          <w:sz w:val="28"/>
          <w:szCs w:val="28"/>
        </w:rPr>
        <w:t>Наказ Міністерства захисту довкілля та природних ресурсів України</w:t>
      </w:r>
    </w:p>
    <w:p w:rsidR="00C32223" w:rsidRPr="00B54242" w:rsidRDefault="00E83E10" w:rsidP="00993A84">
      <w:pPr>
        <w:ind w:left="4963"/>
        <w:contextualSpacing/>
        <w:rPr>
          <w:rFonts w:ascii="Times New Roman" w:hAnsi="Times New Roman"/>
          <w:sz w:val="28"/>
          <w:szCs w:val="28"/>
        </w:rPr>
      </w:pPr>
      <w:r>
        <w:rPr>
          <w:rFonts w:ascii="Times New Roman" w:hAnsi="Times New Roman"/>
          <w:sz w:val="28"/>
          <w:szCs w:val="28"/>
        </w:rPr>
        <w:t xml:space="preserve">16 січня 2025 </w:t>
      </w:r>
      <w:bookmarkStart w:id="2" w:name="_GoBack"/>
      <w:bookmarkEnd w:id="2"/>
      <w:r>
        <w:rPr>
          <w:rFonts w:ascii="Times New Roman" w:hAnsi="Times New Roman"/>
          <w:sz w:val="28"/>
          <w:szCs w:val="28"/>
        </w:rPr>
        <w:t>року</w:t>
      </w:r>
      <w:r w:rsidR="00F76E60" w:rsidRPr="00B54242">
        <w:rPr>
          <w:rFonts w:ascii="Times New Roman" w:hAnsi="Times New Roman"/>
          <w:sz w:val="28"/>
          <w:szCs w:val="28"/>
        </w:rPr>
        <w:t xml:space="preserve"> № </w:t>
      </w:r>
      <w:r>
        <w:rPr>
          <w:rFonts w:ascii="Times New Roman" w:hAnsi="Times New Roman"/>
          <w:sz w:val="28"/>
          <w:szCs w:val="28"/>
        </w:rPr>
        <w:t>72</w:t>
      </w: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EF0253" w:rsidRPr="00B54242" w:rsidRDefault="00EF025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sz w:val="28"/>
          <w:szCs w:val="28"/>
        </w:rPr>
      </w:pPr>
    </w:p>
    <w:p w:rsidR="00C32223" w:rsidRPr="00B54242" w:rsidRDefault="00C32223" w:rsidP="004D45D2">
      <w:pPr>
        <w:contextualSpacing/>
        <w:jc w:val="center"/>
        <w:rPr>
          <w:rFonts w:ascii="Times New Roman" w:hAnsi="Times New Roman"/>
          <w:b/>
          <w:bCs/>
          <w:caps/>
          <w:sz w:val="28"/>
          <w:szCs w:val="28"/>
        </w:rPr>
      </w:pPr>
      <w:r w:rsidRPr="00B54242">
        <w:rPr>
          <w:rFonts w:ascii="Times New Roman" w:hAnsi="Times New Roman"/>
          <w:b/>
          <w:bCs/>
          <w:caps/>
          <w:sz w:val="28"/>
          <w:szCs w:val="28"/>
        </w:rPr>
        <w:t>ПОЛОЖЕННЯ</w:t>
      </w:r>
    </w:p>
    <w:p w:rsidR="001935D3" w:rsidRPr="00B54242" w:rsidRDefault="00C32223" w:rsidP="001935D3">
      <w:pPr>
        <w:contextualSpacing/>
        <w:jc w:val="center"/>
        <w:rPr>
          <w:rFonts w:ascii="Times New Roman" w:hAnsi="Times New Roman"/>
          <w:b/>
          <w:bCs/>
          <w:caps/>
          <w:sz w:val="28"/>
          <w:szCs w:val="28"/>
        </w:rPr>
      </w:pPr>
      <w:r w:rsidRPr="00B54242">
        <w:rPr>
          <w:rFonts w:ascii="Times New Roman" w:hAnsi="Times New Roman"/>
          <w:b/>
          <w:bCs/>
          <w:caps/>
          <w:sz w:val="28"/>
          <w:szCs w:val="28"/>
        </w:rPr>
        <w:t xml:space="preserve">про </w:t>
      </w:r>
      <w:r w:rsidR="001935D3">
        <w:rPr>
          <w:rFonts w:ascii="Times New Roman" w:hAnsi="Times New Roman"/>
          <w:b/>
          <w:bCs/>
          <w:caps/>
          <w:sz w:val="28"/>
          <w:szCs w:val="28"/>
        </w:rPr>
        <w:t>ЛАНДШАФТНИЙ ЗАКАЗНИК</w:t>
      </w:r>
    </w:p>
    <w:p w:rsidR="00C32223" w:rsidRPr="00B54242" w:rsidRDefault="00B80DFA" w:rsidP="004D45D2">
      <w:pPr>
        <w:contextualSpacing/>
        <w:jc w:val="center"/>
        <w:rPr>
          <w:rFonts w:ascii="Times New Roman" w:hAnsi="Times New Roman"/>
          <w:b/>
          <w:bCs/>
          <w:caps/>
          <w:sz w:val="28"/>
          <w:szCs w:val="28"/>
        </w:rPr>
      </w:pPr>
      <w:r w:rsidRPr="00B54242">
        <w:rPr>
          <w:rFonts w:ascii="Times New Roman" w:hAnsi="Times New Roman"/>
          <w:b/>
          <w:bCs/>
          <w:caps/>
          <w:sz w:val="28"/>
          <w:szCs w:val="28"/>
        </w:rPr>
        <w:t>загальнодержавного</w:t>
      </w:r>
      <w:r w:rsidR="00C32223" w:rsidRPr="00B54242">
        <w:rPr>
          <w:rFonts w:ascii="Times New Roman" w:hAnsi="Times New Roman"/>
          <w:b/>
          <w:bCs/>
          <w:caps/>
          <w:sz w:val="28"/>
          <w:szCs w:val="28"/>
        </w:rPr>
        <w:t xml:space="preserve"> значення</w:t>
      </w:r>
    </w:p>
    <w:p w:rsidR="00DC5221" w:rsidRPr="00B54242" w:rsidRDefault="00A8333F" w:rsidP="004D45D2">
      <w:pPr>
        <w:contextualSpacing/>
        <w:jc w:val="center"/>
        <w:rPr>
          <w:rFonts w:ascii="Times New Roman" w:hAnsi="Times New Roman"/>
          <w:b/>
          <w:bCs/>
          <w:caps/>
          <w:sz w:val="28"/>
          <w:szCs w:val="28"/>
        </w:rPr>
      </w:pPr>
      <w:r w:rsidRPr="00B54242">
        <w:rPr>
          <w:rFonts w:ascii="Times New Roman" w:hAnsi="Times New Roman"/>
          <w:b/>
          <w:bCs/>
          <w:caps/>
          <w:sz w:val="28"/>
          <w:szCs w:val="28"/>
          <w:lang w:eastAsia="ru-RU"/>
        </w:rPr>
        <w:t>«</w:t>
      </w:r>
      <w:r w:rsidR="001935D3">
        <w:rPr>
          <w:rFonts w:ascii="Times New Roman" w:hAnsi="Times New Roman"/>
          <w:b/>
          <w:bCs/>
          <w:caps/>
          <w:sz w:val="28"/>
          <w:szCs w:val="28"/>
          <w:lang w:eastAsia="ru-RU"/>
        </w:rPr>
        <w:t>ХУТІР ЧУБИНСЬКОГО</w:t>
      </w:r>
      <w:r w:rsidRPr="00B54242">
        <w:rPr>
          <w:rFonts w:ascii="Times New Roman" w:hAnsi="Times New Roman"/>
          <w:b/>
          <w:bCs/>
          <w:caps/>
          <w:sz w:val="28"/>
          <w:szCs w:val="28"/>
          <w:lang w:eastAsia="ru-RU"/>
        </w:rPr>
        <w:t>»</w:t>
      </w:r>
    </w:p>
    <w:p w:rsidR="002523BB" w:rsidRPr="00B54242" w:rsidRDefault="002523BB" w:rsidP="004D45D2">
      <w:pPr>
        <w:contextualSpacing/>
        <w:jc w:val="center"/>
        <w:rPr>
          <w:rFonts w:ascii="Times New Roman" w:hAnsi="Times New Roman"/>
          <w:b/>
          <w:bCs/>
          <w:caps/>
          <w:sz w:val="28"/>
          <w:szCs w:val="28"/>
        </w:rPr>
      </w:pPr>
    </w:p>
    <w:p w:rsidR="00C32223" w:rsidRPr="00B54242" w:rsidRDefault="00C32223" w:rsidP="004D45D2">
      <w:pPr>
        <w:contextualSpacing/>
        <w:jc w:val="center"/>
        <w:rPr>
          <w:rFonts w:ascii="Times New Roman" w:hAnsi="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5C7D8F" w:rsidRPr="00B54242" w:rsidRDefault="005C7D8F"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DA5F8C" w:rsidRPr="00B54242" w:rsidRDefault="00DA5F8C" w:rsidP="004D45D2">
      <w:pPr>
        <w:contextualSpacing/>
        <w:jc w:val="center"/>
        <w:rPr>
          <w:rFonts w:ascii="Times New Roman" w:hAnsi="Times New Roman" w:cs="Times New Roman"/>
          <w:sz w:val="28"/>
          <w:szCs w:val="28"/>
        </w:rPr>
      </w:pPr>
    </w:p>
    <w:p w:rsidR="000F2A4F" w:rsidRPr="00B54242" w:rsidRDefault="000F2A4F" w:rsidP="004D45D2">
      <w:pPr>
        <w:contextualSpacing/>
        <w:jc w:val="center"/>
        <w:rPr>
          <w:rFonts w:ascii="Times New Roman" w:hAnsi="Times New Roman" w:cs="Times New Roman"/>
          <w:sz w:val="28"/>
          <w:szCs w:val="28"/>
        </w:rPr>
      </w:pPr>
    </w:p>
    <w:p w:rsidR="00EF0253" w:rsidRPr="00B54242" w:rsidRDefault="00F92B18" w:rsidP="004D45D2">
      <w:pPr>
        <w:contextualSpacing/>
        <w:jc w:val="center"/>
        <w:rPr>
          <w:rFonts w:ascii="Times New Roman" w:hAnsi="Times New Roman" w:cs="Times New Roman"/>
          <w:b/>
          <w:sz w:val="28"/>
          <w:szCs w:val="28"/>
        </w:rPr>
      </w:pPr>
      <w:r w:rsidRPr="00B54242">
        <w:rPr>
          <w:rFonts w:ascii="Times New Roman" w:hAnsi="Times New Roman" w:cs="Times New Roman"/>
          <w:b/>
          <w:sz w:val="28"/>
          <w:szCs w:val="28"/>
        </w:rPr>
        <w:t>202</w:t>
      </w:r>
      <w:r w:rsidR="00136337">
        <w:rPr>
          <w:rFonts w:ascii="Times New Roman" w:hAnsi="Times New Roman" w:cs="Times New Roman"/>
          <w:b/>
          <w:sz w:val="28"/>
          <w:szCs w:val="28"/>
        </w:rPr>
        <w:t>5</w:t>
      </w:r>
      <w:r w:rsidR="00EF0253" w:rsidRPr="00B54242">
        <w:rPr>
          <w:rFonts w:ascii="Times New Roman" w:hAnsi="Times New Roman" w:cs="Times New Roman"/>
          <w:b/>
          <w:sz w:val="28"/>
          <w:szCs w:val="28"/>
        </w:rPr>
        <w:br w:type="page"/>
      </w:r>
    </w:p>
    <w:bookmarkEnd w:id="0"/>
    <w:bookmarkEnd w:id="1"/>
    <w:p w:rsidR="00FB6894" w:rsidRPr="00B54242" w:rsidRDefault="00DC4808" w:rsidP="004D45D2">
      <w:pPr>
        <w:pStyle w:val="12"/>
        <w:keepNext/>
        <w:keepLines/>
        <w:shd w:val="clear" w:color="auto" w:fill="auto"/>
        <w:tabs>
          <w:tab w:val="left" w:pos="298"/>
        </w:tabs>
        <w:spacing w:after="0"/>
        <w:contextualSpacing/>
        <w:rPr>
          <w:sz w:val="28"/>
          <w:szCs w:val="28"/>
        </w:rPr>
      </w:pPr>
      <w:r w:rsidRPr="00B54242">
        <w:rPr>
          <w:sz w:val="28"/>
          <w:szCs w:val="28"/>
        </w:rPr>
        <w:lastRenderedPageBreak/>
        <w:t>1</w:t>
      </w:r>
      <w:r w:rsidR="00FB6894" w:rsidRPr="00B54242">
        <w:rPr>
          <w:sz w:val="28"/>
          <w:szCs w:val="28"/>
        </w:rPr>
        <w:t>.</w:t>
      </w:r>
      <w:r w:rsidR="00FB6894" w:rsidRPr="00B54242">
        <w:rPr>
          <w:sz w:val="28"/>
          <w:szCs w:val="28"/>
        </w:rPr>
        <w:tab/>
        <w:t>ЗАГАЛЬНІ ПОЛОЖЕННЯ</w:t>
      </w:r>
    </w:p>
    <w:p w:rsidR="00721015" w:rsidRPr="00B54242" w:rsidRDefault="00721015" w:rsidP="004D45D2">
      <w:pPr>
        <w:pStyle w:val="12"/>
        <w:keepNext/>
        <w:keepLines/>
        <w:shd w:val="clear" w:color="auto" w:fill="auto"/>
        <w:tabs>
          <w:tab w:val="left" w:pos="298"/>
        </w:tabs>
        <w:spacing w:after="0"/>
        <w:contextualSpacing/>
        <w:rPr>
          <w:sz w:val="28"/>
          <w:szCs w:val="28"/>
        </w:rPr>
      </w:pPr>
    </w:p>
    <w:p w:rsidR="000D4D37" w:rsidRPr="00FC4273" w:rsidRDefault="00173884" w:rsidP="00FC4273">
      <w:pPr>
        <w:pStyle w:val="13"/>
        <w:shd w:val="clear" w:color="auto" w:fill="auto"/>
        <w:tabs>
          <w:tab w:val="left" w:pos="0"/>
          <w:tab w:val="left" w:pos="709"/>
          <w:tab w:val="left" w:pos="851"/>
        </w:tabs>
        <w:spacing w:after="0"/>
        <w:ind w:firstLine="567"/>
        <w:contextualSpacing/>
        <w:jc w:val="both"/>
        <w:rPr>
          <w:color w:val="auto"/>
          <w:sz w:val="28"/>
          <w:szCs w:val="28"/>
        </w:rPr>
      </w:pPr>
      <w:r w:rsidRPr="00FC4273">
        <w:rPr>
          <w:color w:val="auto"/>
          <w:sz w:val="28"/>
          <w:szCs w:val="28"/>
        </w:rPr>
        <w:t xml:space="preserve">1.1. </w:t>
      </w:r>
      <w:r w:rsidR="00FC4273" w:rsidRPr="00FC4273">
        <w:rPr>
          <w:sz w:val="28"/>
          <w:szCs w:val="28"/>
        </w:rPr>
        <w:t xml:space="preserve">Ландшафтний заказник загальнодержавного значення </w:t>
      </w:r>
      <w:r w:rsidR="00FC4273">
        <w:rPr>
          <w:sz w:val="28"/>
          <w:szCs w:val="28"/>
        </w:rPr>
        <w:t>«</w:t>
      </w:r>
      <w:r w:rsidR="00FC4273" w:rsidRPr="00FC4273">
        <w:rPr>
          <w:sz w:val="28"/>
          <w:szCs w:val="28"/>
        </w:rPr>
        <w:t>Хутір Чубинського</w:t>
      </w:r>
      <w:r w:rsidR="00FC4273">
        <w:rPr>
          <w:sz w:val="28"/>
          <w:szCs w:val="28"/>
        </w:rPr>
        <w:t>»</w:t>
      </w:r>
      <w:r w:rsidR="00FC4273" w:rsidRPr="00FC4273">
        <w:rPr>
          <w:sz w:val="28"/>
          <w:szCs w:val="28"/>
        </w:rPr>
        <w:t xml:space="preserve"> (далі – Заказник) створено відповідно до Указу Президента України від 1</w:t>
      </w:r>
      <w:r w:rsidR="00FC4273">
        <w:rPr>
          <w:sz w:val="28"/>
          <w:szCs w:val="28"/>
        </w:rPr>
        <w:t>0.12.</w:t>
      </w:r>
      <w:r w:rsidR="00FC4273" w:rsidRPr="00FC4273">
        <w:rPr>
          <w:sz w:val="28"/>
          <w:szCs w:val="28"/>
        </w:rPr>
        <w:t xml:space="preserve">1994 № 750/94 </w:t>
      </w:r>
      <w:r w:rsidR="00FC4273">
        <w:rPr>
          <w:sz w:val="28"/>
          <w:szCs w:val="28"/>
        </w:rPr>
        <w:t>«</w:t>
      </w:r>
      <w:r w:rsidR="00FC4273" w:rsidRPr="00FC4273">
        <w:rPr>
          <w:sz w:val="28"/>
          <w:szCs w:val="28"/>
        </w:rPr>
        <w:t>Про створення заказників загальнодержавного значення</w:t>
      </w:r>
      <w:r w:rsidR="00FC4273">
        <w:rPr>
          <w:sz w:val="28"/>
          <w:szCs w:val="28"/>
        </w:rPr>
        <w:t>»</w:t>
      </w:r>
      <w:r w:rsidR="00FC4273" w:rsidRPr="00FC4273">
        <w:rPr>
          <w:sz w:val="28"/>
          <w:szCs w:val="28"/>
        </w:rPr>
        <w:t>.</w:t>
      </w:r>
    </w:p>
    <w:p w:rsidR="00226398" w:rsidRDefault="00226398" w:rsidP="00B006D7">
      <w:pPr>
        <w:pStyle w:val="13"/>
        <w:shd w:val="clear" w:color="auto" w:fill="auto"/>
        <w:tabs>
          <w:tab w:val="left" w:pos="0"/>
          <w:tab w:val="left" w:pos="709"/>
          <w:tab w:val="left" w:pos="875"/>
        </w:tabs>
        <w:spacing w:after="0"/>
        <w:ind w:firstLine="567"/>
        <w:contextualSpacing/>
        <w:jc w:val="both"/>
        <w:rPr>
          <w:sz w:val="28"/>
          <w:szCs w:val="28"/>
        </w:rPr>
      </w:pPr>
      <w:r w:rsidRPr="00B006D7">
        <w:rPr>
          <w:sz w:val="28"/>
          <w:szCs w:val="28"/>
        </w:rPr>
        <w:t xml:space="preserve">1.2. </w:t>
      </w:r>
      <w:r w:rsidR="00A15CDB">
        <w:rPr>
          <w:sz w:val="28"/>
          <w:szCs w:val="28"/>
        </w:rPr>
        <w:t>Заказник</w:t>
      </w:r>
      <w:r w:rsidRPr="00B006D7">
        <w:rPr>
          <w:sz w:val="28"/>
          <w:szCs w:val="28"/>
        </w:rPr>
        <w:t xml:space="preserve">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і використання.</w:t>
      </w:r>
    </w:p>
    <w:p w:rsidR="00716108" w:rsidRDefault="00716108" w:rsidP="00B006D7">
      <w:pPr>
        <w:pStyle w:val="13"/>
        <w:shd w:val="clear" w:color="auto" w:fill="auto"/>
        <w:tabs>
          <w:tab w:val="left" w:pos="0"/>
          <w:tab w:val="left" w:pos="709"/>
          <w:tab w:val="left" w:pos="875"/>
        </w:tabs>
        <w:spacing w:after="0"/>
        <w:ind w:firstLine="567"/>
        <w:contextualSpacing/>
        <w:jc w:val="both"/>
        <w:rPr>
          <w:sz w:val="28"/>
          <w:szCs w:val="28"/>
        </w:rPr>
      </w:pPr>
      <w:r w:rsidRPr="00716108">
        <w:rPr>
          <w:sz w:val="28"/>
          <w:szCs w:val="28"/>
        </w:rPr>
        <w:t xml:space="preserve">1.3. Заказник загальною площею 10,0 га розташований в межах </w:t>
      </w:r>
      <w:r w:rsidR="002C1810">
        <w:rPr>
          <w:sz w:val="28"/>
          <w:szCs w:val="28"/>
        </w:rPr>
        <w:t xml:space="preserve">              </w:t>
      </w:r>
      <w:r w:rsidRPr="00716108">
        <w:rPr>
          <w:sz w:val="28"/>
          <w:szCs w:val="28"/>
        </w:rPr>
        <w:t>села Чубинське Бориспільського району Київської області на землях, що перебувають у користуванні Пристоличної сільської територіальної громади Бориспільського району Київської області (далі – Землекористувач).</w:t>
      </w:r>
    </w:p>
    <w:p w:rsidR="0051224D" w:rsidRDefault="0051224D" w:rsidP="00B006D7">
      <w:pPr>
        <w:pStyle w:val="13"/>
        <w:shd w:val="clear" w:color="auto" w:fill="auto"/>
        <w:tabs>
          <w:tab w:val="left" w:pos="0"/>
          <w:tab w:val="left" w:pos="709"/>
          <w:tab w:val="left" w:pos="875"/>
        </w:tabs>
        <w:spacing w:after="0"/>
        <w:ind w:firstLine="567"/>
        <w:contextualSpacing/>
        <w:jc w:val="both"/>
        <w:rPr>
          <w:sz w:val="28"/>
          <w:szCs w:val="28"/>
        </w:rPr>
      </w:pPr>
      <w:r w:rsidRPr="0051224D">
        <w:rPr>
          <w:sz w:val="28"/>
          <w:szCs w:val="28"/>
        </w:rPr>
        <w:t>1.4. Територія, оголошена Заказником, не вилучається із користування Землекористувача, який здійснює в його межах свою діяльність згідно з цим Положенням.</w:t>
      </w:r>
    </w:p>
    <w:p w:rsidR="0051224D" w:rsidRDefault="000968E3" w:rsidP="00B006D7">
      <w:pPr>
        <w:pStyle w:val="13"/>
        <w:shd w:val="clear" w:color="auto" w:fill="auto"/>
        <w:tabs>
          <w:tab w:val="left" w:pos="0"/>
          <w:tab w:val="left" w:pos="709"/>
          <w:tab w:val="left" w:pos="875"/>
        </w:tabs>
        <w:spacing w:after="0"/>
        <w:ind w:firstLine="567"/>
        <w:contextualSpacing/>
        <w:jc w:val="both"/>
        <w:rPr>
          <w:sz w:val="28"/>
          <w:szCs w:val="28"/>
        </w:rPr>
      </w:pPr>
      <w:r w:rsidRPr="000968E3">
        <w:rPr>
          <w:sz w:val="28"/>
          <w:szCs w:val="28"/>
        </w:rPr>
        <w:t>1.5. Землекористувач на території Заказника у своїй діяльності керується Конституцією України, Земельним кодексом України, Лісовим кодексом України, Водним кодексом України, законами України «Про охорону навколишнього природного середовища», «Про природно-заповідний фонд України», «Про екологічну мережу України», «Про Червону книгу України», «Про рослинний світ», «Про тваринний світ», іншими нормативно-правовими актами та цим Положенням, забезпечує і несе відповідальність за належний стан території Заказника та додержання встановленого режиму території.</w:t>
      </w:r>
    </w:p>
    <w:p w:rsidR="00DF21D8" w:rsidRPr="00DF21D8" w:rsidRDefault="00DF21D8" w:rsidP="00DF21D8">
      <w:pPr>
        <w:ind w:firstLine="567"/>
        <w:contextualSpacing/>
        <w:jc w:val="both"/>
        <w:rPr>
          <w:rFonts w:ascii="Times New Roman" w:hAnsi="Times New Roman" w:cs="Times New Roman"/>
          <w:color w:val="auto"/>
          <w:sz w:val="28"/>
          <w:szCs w:val="28"/>
        </w:rPr>
      </w:pPr>
      <w:r w:rsidRPr="00DF21D8">
        <w:rPr>
          <w:rFonts w:ascii="Times New Roman" w:hAnsi="Times New Roman" w:cs="Times New Roman"/>
          <w:color w:val="auto"/>
          <w:sz w:val="28"/>
          <w:szCs w:val="28"/>
        </w:rPr>
        <w:t>1.6. Межі Заказника встановлюються в натурі (на місцевості) відповідно до законодавства. Відомості про межі території Заказника, обмеження у використанні земель вносяться до Державного земельного кадастру в установленому законом порядку.</w:t>
      </w:r>
    </w:p>
    <w:p w:rsidR="002C0FC6" w:rsidRDefault="00DF21D8" w:rsidP="00DF21D8">
      <w:pPr>
        <w:ind w:firstLine="567"/>
        <w:contextualSpacing/>
        <w:jc w:val="both"/>
        <w:rPr>
          <w:rFonts w:ascii="Times New Roman" w:hAnsi="Times New Roman" w:cs="Times New Roman"/>
          <w:color w:val="auto"/>
          <w:sz w:val="28"/>
          <w:szCs w:val="28"/>
        </w:rPr>
      </w:pPr>
      <w:r w:rsidRPr="00DF21D8">
        <w:rPr>
          <w:rFonts w:ascii="Times New Roman" w:hAnsi="Times New Roman" w:cs="Times New Roman"/>
          <w:color w:val="auto"/>
          <w:sz w:val="28"/>
          <w:szCs w:val="28"/>
        </w:rPr>
        <w:t>До встановлення меж Заказника в натурі його межі визначаються відповідно до Проєкту створення Заказника.</w:t>
      </w:r>
    </w:p>
    <w:p w:rsidR="002C0FC6" w:rsidRPr="00215289" w:rsidRDefault="00215289" w:rsidP="00B006D7">
      <w:pPr>
        <w:ind w:firstLine="567"/>
        <w:contextualSpacing/>
        <w:jc w:val="both"/>
        <w:rPr>
          <w:rFonts w:ascii="Times New Roman" w:hAnsi="Times New Roman" w:cs="Times New Roman"/>
          <w:bCs/>
          <w:color w:val="auto"/>
          <w:sz w:val="28"/>
          <w:szCs w:val="28"/>
        </w:rPr>
      </w:pPr>
      <w:r w:rsidRPr="00215289">
        <w:rPr>
          <w:rFonts w:ascii="Times New Roman" w:eastAsia="Calibri" w:hAnsi="Times New Roman" w:cs="Times New Roman"/>
          <w:bCs/>
          <w:sz w:val="28"/>
          <w:szCs w:val="28"/>
        </w:rPr>
        <w:t>1.7. На території Заказника у визначених місцях встановлюються необхідні державні інформаційні та охоронні знаки затвердженого зразка.</w:t>
      </w:r>
    </w:p>
    <w:p w:rsidR="00680A55" w:rsidRDefault="00613EBE" w:rsidP="004D45D2">
      <w:pPr>
        <w:pStyle w:val="13"/>
        <w:shd w:val="clear" w:color="auto" w:fill="auto"/>
        <w:tabs>
          <w:tab w:val="left" w:pos="426"/>
          <w:tab w:val="left" w:pos="875"/>
        </w:tabs>
        <w:spacing w:after="0"/>
        <w:ind w:firstLine="709"/>
        <w:contextualSpacing/>
        <w:jc w:val="both"/>
        <w:rPr>
          <w:color w:val="auto"/>
          <w:sz w:val="28"/>
          <w:szCs w:val="28"/>
          <w:lang w:eastAsia="ar-SA" w:bidi="ar-SA"/>
        </w:rPr>
      </w:pPr>
      <w:r w:rsidRPr="00613EBE">
        <w:rPr>
          <w:color w:val="auto"/>
          <w:sz w:val="28"/>
          <w:szCs w:val="28"/>
          <w:lang w:eastAsia="ar-SA" w:bidi="ar-SA"/>
        </w:rPr>
        <w:t>1.9. Адреса Землекористувача: вул. Фестивальн</w:t>
      </w:r>
      <w:r w:rsidR="00927521">
        <w:rPr>
          <w:color w:val="auto"/>
          <w:sz w:val="28"/>
          <w:szCs w:val="28"/>
          <w:lang w:eastAsia="ar-SA" w:bidi="ar-SA"/>
        </w:rPr>
        <w:t>а, 39, с. Щасливе, Бориспільськи</w:t>
      </w:r>
      <w:r w:rsidRPr="00613EBE">
        <w:rPr>
          <w:color w:val="auto"/>
          <w:sz w:val="28"/>
          <w:szCs w:val="28"/>
          <w:lang w:eastAsia="ar-SA" w:bidi="ar-SA"/>
        </w:rPr>
        <w:t>й район, Київська область, 08325.</w:t>
      </w:r>
    </w:p>
    <w:p w:rsidR="00613EBE" w:rsidRPr="00B54242" w:rsidRDefault="00613EBE" w:rsidP="004D45D2">
      <w:pPr>
        <w:pStyle w:val="13"/>
        <w:shd w:val="clear" w:color="auto" w:fill="auto"/>
        <w:tabs>
          <w:tab w:val="left" w:pos="426"/>
          <w:tab w:val="left" w:pos="875"/>
        </w:tabs>
        <w:spacing w:after="0"/>
        <w:ind w:firstLine="709"/>
        <w:contextualSpacing/>
        <w:jc w:val="both"/>
        <w:rPr>
          <w:color w:val="auto"/>
          <w:sz w:val="28"/>
          <w:szCs w:val="28"/>
        </w:rPr>
      </w:pPr>
    </w:p>
    <w:p w:rsidR="00FB6894" w:rsidRPr="00B54242" w:rsidRDefault="00FB6894" w:rsidP="004D45D2">
      <w:pPr>
        <w:pStyle w:val="12"/>
        <w:keepNext/>
        <w:keepLines/>
        <w:numPr>
          <w:ilvl w:val="0"/>
          <w:numId w:val="20"/>
        </w:numPr>
        <w:shd w:val="clear" w:color="auto" w:fill="auto"/>
        <w:tabs>
          <w:tab w:val="left" w:pos="474"/>
        </w:tabs>
        <w:spacing w:after="0"/>
        <w:ind w:left="0" w:firstLine="0"/>
        <w:contextualSpacing/>
        <w:rPr>
          <w:sz w:val="28"/>
          <w:szCs w:val="28"/>
        </w:rPr>
      </w:pPr>
      <w:r w:rsidRPr="00B54242">
        <w:rPr>
          <w:sz w:val="28"/>
          <w:szCs w:val="28"/>
        </w:rPr>
        <w:t xml:space="preserve">МЕТА СТВОРЕННЯ </w:t>
      </w:r>
      <w:r w:rsidR="00FD4DA2" w:rsidRPr="00B54242">
        <w:rPr>
          <w:sz w:val="28"/>
          <w:szCs w:val="28"/>
        </w:rPr>
        <w:t>І</w:t>
      </w:r>
      <w:r w:rsidRPr="00B54242">
        <w:rPr>
          <w:sz w:val="28"/>
          <w:szCs w:val="28"/>
        </w:rPr>
        <w:t xml:space="preserve"> ЗАВДАННЯ</w:t>
      </w:r>
    </w:p>
    <w:p w:rsidR="00721015" w:rsidRPr="00B54242" w:rsidRDefault="00721015" w:rsidP="004D45D2">
      <w:pPr>
        <w:pStyle w:val="12"/>
        <w:keepNext/>
        <w:keepLines/>
        <w:shd w:val="clear" w:color="auto" w:fill="auto"/>
        <w:tabs>
          <w:tab w:val="left" w:pos="474"/>
        </w:tabs>
        <w:spacing w:after="0"/>
        <w:contextualSpacing/>
        <w:rPr>
          <w:sz w:val="28"/>
          <w:szCs w:val="28"/>
        </w:rPr>
      </w:pPr>
    </w:p>
    <w:p w:rsidR="00632F26" w:rsidRDefault="00632F26" w:rsidP="00632F26">
      <w:pPr>
        <w:pStyle w:val="13"/>
        <w:tabs>
          <w:tab w:val="left" w:pos="709"/>
          <w:tab w:val="left" w:pos="1276"/>
        </w:tabs>
        <w:ind w:firstLine="567"/>
        <w:contextualSpacing/>
        <w:jc w:val="both"/>
        <w:rPr>
          <w:sz w:val="28"/>
          <w:szCs w:val="28"/>
        </w:rPr>
      </w:pPr>
      <w:r w:rsidRPr="00632F26">
        <w:rPr>
          <w:sz w:val="28"/>
          <w:szCs w:val="28"/>
        </w:rPr>
        <w:t>2.1. Заказник оголошено з метою збереження і відтворення невеликої збереженої ділянки природної рослинності серед освоєних ландшафтів Бориспільщини (мальовнича ділянка дубового рідколісся з дубами, які на момент створення Заказника досягли 180-220 років та типовою флорою), яка має природну та історико-культурну цінність.</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t>2.2. Основними завданнями Заказника є:</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t xml:space="preserve">збереження, відтворення та </w:t>
      </w:r>
      <w:r w:rsidR="008661DC">
        <w:rPr>
          <w:sz w:val="28"/>
          <w:szCs w:val="28"/>
        </w:rPr>
        <w:t>охорона території Заказника</w:t>
      </w:r>
      <w:r w:rsidRPr="00632F26">
        <w:rPr>
          <w:sz w:val="28"/>
          <w:szCs w:val="28"/>
        </w:rPr>
        <w:t>;</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t>підтримка загального екологічного балансу в регіоні;</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lastRenderedPageBreak/>
        <w:t>формування елементів регіональної екологічної мережі;</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t>забезпечення фонового моніторингу довкілля;</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t>організація протипожежної охорони</w:t>
      </w:r>
      <w:r w:rsidR="008661DC">
        <w:rPr>
          <w:sz w:val="28"/>
          <w:szCs w:val="28"/>
        </w:rPr>
        <w:t xml:space="preserve"> території Заказника</w:t>
      </w:r>
      <w:r w:rsidRPr="00632F26">
        <w:rPr>
          <w:sz w:val="28"/>
          <w:szCs w:val="28"/>
        </w:rPr>
        <w:t>;</w:t>
      </w:r>
    </w:p>
    <w:p w:rsidR="00632F26" w:rsidRPr="00632F26" w:rsidRDefault="00632F26" w:rsidP="00632F26">
      <w:pPr>
        <w:pStyle w:val="13"/>
        <w:tabs>
          <w:tab w:val="left" w:pos="709"/>
          <w:tab w:val="left" w:pos="1276"/>
        </w:tabs>
        <w:ind w:firstLine="567"/>
        <w:contextualSpacing/>
        <w:jc w:val="both"/>
        <w:rPr>
          <w:sz w:val="28"/>
          <w:szCs w:val="28"/>
        </w:rPr>
      </w:pPr>
      <w:r w:rsidRPr="00632F26">
        <w:rPr>
          <w:sz w:val="28"/>
          <w:szCs w:val="28"/>
        </w:rPr>
        <w:t>створення мікроклімату та оздоровлення населення;</w:t>
      </w:r>
    </w:p>
    <w:p w:rsidR="00632F26" w:rsidRDefault="00632F26" w:rsidP="00355106">
      <w:pPr>
        <w:pStyle w:val="13"/>
        <w:shd w:val="clear" w:color="auto" w:fill="auto"/>
        <w:tabs>
          <w:tab w:val="left" w:pos="709"/>
          <w:tab w:val="left" w:pos="1276"/>
        </w:tabs>
        <w:spacing w:after="0"/>
        <w:ind w:firstLine="567"/>
        <w:contextualSpacing/>
        <w:jc w:val="both"/>
        <w:rPr>
          <w:sz w:val="28"/>
          <w:szCs w:val="28"/>
        </w:rPr>
      </w:pPr>
      <w:r w:rsidRPr="00632F26">
        <w:rPr>
          <w:sz w:val="28"/>
          <w:szCs w:val="28"/>
        </w:rPr>
        <w:t>поширення еколого-освітніх знань.</w:t>
      </w:r>
    </w:p>
    <w:p w:rsidR="00632F26" w:rsidRPr="00B54242" w:rsidRDefault="00632F26" w:rsidP="004D45D2">
      <w:pPr>
        <w:pStyle w:val="12"/>
        <w:keepNext/>
        <w:keepLines/>
        <w:shd w:val="clear" w:color="auto" w:fill="auto"/>
        <w:tabs>
          <w:tab w:val="left" w:pos="579"/>
        </w:tabs>
        <w:spacing w:after="0"/>
        <w:contextualSpacing/>
        <w:rPr>
          <w:sz w:val="28"/>
          <w:szCs w:val="28"/>
        </w:rPr>
      </w:pPr>
    </w:p>
    <w:p w:rsidR="00FB6894" w:rsidRPr="00B54242" w:rsidRDefault="006021E0" w:rsidP="004D45D2">
      <w:pPr>
        <w:pStyle w:val="12"/>
        <w:keepNext/>
        <w:keepLines/>
        <w:shd w:val="clear" w:color="auto" w:fill="auto"/>
        <w:tabs>
          <w:tab w:val="left" w:pos="579"/>
        </w:tabs>
        <w:spacing w:after="0"/>
        <w:contextualSpacing/>
        <w:rPr>
          <w:sz w:val="28"/>
          <w:szCs w:val="28"/>
        </w:rPr>
      </w:pPr>
      <w:r w:rsidRPr="00B54242">
        <w:rPr>
          <w:sz w:val="28"/>
          <w:szCs w:val="28"/>
        </w:rPr>
        <w:t>3</w:t>
      </w:r>
      <w:r w:rsidR="00FB6894" w:rsidRPr="00B54242">
        <w:rPr>
          <w:sz w:val="28"/>
          <w:szCs w:val="28"/>
        </w:rPr>
        <w:t>. РЕЖИМ ТЕРИТОРІЇ ТА ОХОРОНА</w:t>
      </w:r>
    </w:p>
    <w:p w:rsidR="00FB6894" w:rsidRPr="00B54242" w:rsidRDefault="00FB6894" w:rsidP="004D45D2">
      <w:pPr>
        <w:pStyle w:val="12"/>
        <w:keepNext/>
        <w:keepLines/>
        <w:shd w:val="clear" w:color="auto" w:fill="auto"/>
        <w:tabs>
          <w:tab w:val="left" w:pos="579"/>
        </w:tabs>
        <w:spacing w:after="0"/>
        <w:contextualSpacing/>
        <w:rPr>
          <w:sz w:val="28"/>
          <w:szCs w:val="28"/>
        </w:rPr>
      </w:pP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 xml:space="preserve">3.1. На території Заказника забороняється будь-яка діяльність, що суперечить меті і завданням, передбаченим цим Положенням, та загрожує його збереженню, у тому числі: </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 xml:space="preserve">будь-яке будівництво споруд (стаціонарних та тимчасових), </w:t>
      </w:r>
      <w:r w:rsidR="004E65EE">
        <w:rPr>
          <w:rFonts w:ascii="Times New Roman" w:hAnsi="Times New Roman"/>
          <w:sz w:val="28"/>
          <w:szCs w:val="28"/>
        </w:rPr>
        <w:t xml:space="preserve">встановлення </w:t>
      </w:r>
      <w:r w:rsidRPr="00252237">
        <w:rPr>
          <w:rFonts w:ascii="Times New Roman" w:hAnsi="Times New Roman"/>
          <w:sz w:val="28"/>
          <w:szCs w:val="28"/>
        </w:rPr>
        <w:t>малих архітектурних форм, наметів, прокладання шляхів, лінійних та інших об’єктів транспорту і зв’язку, що може вплинути на зміну характеру місцевості, ландшафту і не пов’язане з охороною території Заказника;</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самовільне використання та надання земельних ділянок під забудову, в оренду;</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меліоративні та будь-які інші роботи, що можуть призвести до зміни гідрологічного та гідрохімічного режимів Заказника, скидання виробничих, комунальних, господарсько-побутових стічних вод, порушення природного стану його водойм;</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розвідувальні, підривні роботи, розробка усіх видів корисних копалин;</w:t>
      </w:r>
    </w:p>
    <w:p w:rsidR="008B5FAF" w:rsidRPr="008B5FAF" w:rsidRDefault="008B5FAF" w:rsidP="008B5FAF">
      <w:pPr>
        <w:pStyle w:val="4"/>
        <w:tabs>
          <w:tab w:val="left" w:pos="0"/>
          <w:tab w:val="left" w:pos="2552"/>
        </w:tabs>
        <w:spacing w:after="0" w:line="240" w:lineRule="auto"/>
        <w:ind w:left="0" w:firstLine="567"/>
        <w:contextualSpacing/>
        <w:jc w:val="both"/>
        <w:rPr>
          <w:rFonts w:ascii="Times New Roman" w:hAnsi="Times New Roman"/>
          <w:bCs/>
          <w:sz w:val="28"/>
          <w:szCs w:val="28"/>
          <w:lang w:val="uk-UA"/>
        </w:rPr>
      </w:pPr>
      <w:r w:rsidRPr="008B5FAF">
        <w:rPr>
          <w:rFonts w:ascii="Times New Roman" w:hAnsi="Times New Roman"/>
          <w:bCs/>
          <w:sz w:val="28"/>
          <w:szCs w:val="28"/>
          <w:lang w:val="uk-UA"/>
        </w:rPr>
        <w:t>порушення ґрунтового покриву, форм рельєфу та геологічних відслонень,</w:t>
      </w:r>
      <w:r w:rsidRPr="008B5FAF">
        <w:rPr>
          <w:lang w:val="uk-UA"/>
        </w:rPr>
        <w:t xml:space="preserve"> </w:t>
      </w:r>
      <w:r w:rsidRPr="008B5FAF">
        <w:rPr>
          <w:rFonts w:ascii="Times New Roman" w:hAnsi="Times New Roman"/>
          <w:sz w:val="28"/>
          <w:szCs w:val="28"/>
          <w:lang w:val="uk-UA"/>
        </w:rPr>
        <w:t xml:space="preserve">розорювання земель, за винятком </w:t>
      </w:r>
      <w:r w:rsidRPr="008B5FAF">
        <w:rPr>
          <w:rFonts w:ascii="Times New Roman" w:hAnsi="Times New Roman"/>
          <w:bCs/>
          <w:sz w:val="28"/>
          <w:szCs w:val="28"/>
          <w:lang w:val="uk-UA"/>
        </w:rPr>
        <w:t xml:space="preserve">протипожежних заходів </w:t>
      </w:r>
      <w:r w:rsidRPr="008B5FAF">
        <w:rPr>
          <w:rFonts w:ascii="Times New Roman" w:hAnsi="Times New Roman"/>
          <w:sz w:val="28"/>
          <w:szCs w:val="28"/>
          <w:lang w:val="uk-UA"/>
        </w:rPr>
        <w:t>та при гасінні лісових пожеж,</w:t>
      </w:r>
      <w:r w:rsidRPr="008B5FAF">
        <w:rPr>
          <w:rFonts w:ascii="Times New Roman" w:hAnsi="Times New Roman"/>
          <w:bCs/>
          <w:sz w:val="28"/>
          <w:szCs w:val="28"/>
          <w:lang w:val="uk-UA"/>
        </w:rPr>
        <w:t xml:space="preserve"> ремонту функціонуючих доріг, здійснення ґрунтових розкопок з метою виявлення шкідників;</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рубки головного користування, суцільні, прохідні, лісовідновні та поступові рубки, видалення захаращеності;</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підсочка лісу, знищення та пошкодження дерев, підліску, підросту, чагарників та трав’яного покриву, заготівля лісових матеріалів: кори, деревних соків, лісової підстилки тощо;</w:t>
      </w:r>
    </w:p>
    <w:p w:rsidR="00CA5E36" w:rsidRPr="00CA5E36" w:rsidRDefault="00CA5E36" w:rsidP="00CA5E36">
      <w:pPr>
        <w:pStyle w:val="4"/>
        <w:tabs>
          <w:tab w:val="left" w:pos="0"/>
          <w:tab w:val="left" w:pos="2552"/>
        </w:tabs>
        <w:spacing w:after="0" w:line="240" w:lineRule="auto"/>
        <w:ind w:left="0" w:firstLine="567"/>
        <w:contextualSpacing/>
        <w:jc w:val="both"/>
        <w:rPr>
          <w:rFonts w:ascii="Times New Roman" w:hAnsi="Times New Roman"/>
          <w:bCs/>
          <w:sz w:val="28"/>
          <w:szCs w:val="28"/>
          <w:lang w:val="uk-UA"/>
        </w:rPr>
      </w:pPr>
      <w:r w:rsidRPr="00CA5E36">
        <w:rPr>
          <w:rFonts w:ascii="Times New Roman" w:hAnsi="Times New Roman"/>
          <w:sz w:val="28"/>
          <w:szCs w:val="28"/>
          <w:lang w:val="uk-UA"/>
        </w:rPr>
        <w:t xml:space="preserve">збирання </w:t>
      </w:r>
      <w:r w:rsidRPr="00CA5E36">
        <w:rPr>
          <w:rFonts w:ascii="Times New Roman" w:hAnsi="Times New Roman"/>
          <w:bCs/>
          <w:sz w:val="28"/>
          <w:szCs w:val="28"/>
          <w:lang w:val="uk-UA"/>
        </w:rPr>
        <w:t xml:space="preserve">рідкісних та занесених до Червоної книги України, Зеленої книги України, Червоного списку Міжнародного союзу охорони природи і природних ресурсів, Європейського Червоного списку, додатків до Конвенції про охорону дикої флори та фауни і природних середовищ існування в Європі </w:t>
      </w:r>
      <w:r>
        <w:rPr>
          <w:rFonts w:ascii="Times New Roman" w:hAnsi="Times New Roman"/>
          <w:bCs/>
          <w:sz w:val="28"/>
          <w:szCs w:val="28"/>
          <w:lang w:val="uk-UA"/>
        </w:rPr>
        <w:t xml:space="preserve">                     </w:t>
      </w:r>
      <w:r w:rsidRPr="00CA5E36">
        <w:rPr>
          <w:rFonts w:ascii="Times New Roman" w:hAnsi="Times New Roman"/>
          <w:bCs/>
          <w:sz w:val="28"/>
          <w:szCs w:val="28"/>
          <w:lang w:val="uk-UA"/>
        </w:rPr>
        <w:t>від 19.09.1979, Списку регіонально рідкісних, зникаючих видів рослин і грибів, які потребують охорони у Київській області, затвердженого рішенням Київської обласної ради від 07.02.2012 № 285-15-</w:t>
      </w:r>
      <w:r w:rsidRPr="00CA5E36">
        <w:rPr>
          <w:rFonts w:ascii="Times New Roman" w:hAnsi="Times New Roman"/>
          <w:bCs/>
          <w:sz w:val="28"/>
          <w:szCs w:val="28"/>
          <w:lang w:val="en-US"/>
        </w:rPr>
        <w:t>VI</w:t>
      </w:r>
      <w:r w:rsidRPr="00CA5E36">
        <w:rPr>
          <w:rFonts w:ascii="Times New Roman" w:hAnsi="Times New Roman"/>
          <w:bCs/>
          <w:sz w:val="28"/>
          <w:szCs w:val="28"/>
          <w:lang w:val="uk-UA"/>
        </w:rPr>
        <w:t>, тощо;</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суттєва зміна видового складу рослин Заказника, у тому числі залісення та залуження без відповідних наукових обґрунтувань;</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заготівля грибів, лікарської та технічної сировини;</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інтродукція нових видів рослин;</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полювання і рибальство;</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 xml:space="preserve">натаскування мисливських собак, перебування на території Заказника з усіма видами вогнепальної зброї (крім службових осіб під час виконання ними </w:t>
      </w:r>
      <w:r w:rsidRPr="00252237">
        <w:rPr>
          <w:rFonts w:ascii="Times New Roman" w:hAnsi="Times New Roman"/>
          <w:sz w:val="28"/>
          <w:szCs w:val="28"/>
        </w:rPr>
        <w:lastRenderedPageBreak/>
        <w:t>своїх обов’язків), знаряддями лову тварин забороненими до використання;</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турбування, знищення та добування усіх видів тварин і птахів, пошкодження, ліквідація природних місць мешкання диких тварин, розорення гнізд, нір, барлогів та інших сховищ і жител, збирання яєць, пуху тощо;</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всі види діяльності, що можуть призвести до погіршення кормової бази тварин та птахів Заказника та умов їх існування;</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у період розмноження диких тварин, з 01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використання моторних маломірних суден, проведення ралі та інших змагань на транспортних засобах);</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здійснення заходів з поліпшення санітарного стану лісів навколо місць гніздування хижих птахів, занесених до Червоної книги України (радіусом 500 метрів), та чорного лелеки (радіусом 1000 метрів), токовищ глухарів, тетеруків (радіусом 300 метрів);</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використання води для зрошення і обводнення;</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в’їзд на територію Заказника, проїзд та зупинка усіх видів механізованого транспорту поза межами доріг загального користування, крім службового транспорту Землекористувача, державних природоохоронних та інспекційних служб, пожежних машин, під час виконання ними своїх службових обов’язків;</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організація стоянок, ремонту та мийка автотранспорту, миття будь якої тари, прання із застосуванням миючих засобів;</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розведення вогнищ поза межами спеціально відведених для цього місць, випалюванн</w:t>
      </w:r>
      <w:r w:rsidR="00B36DDA">
        <w:rPr>
          <w:rFonts w:ascii="Times New Roman" w:hAnsi="Times New Roman"/>
          <w:sz w:val="28"/>
          <w:szCs w:val="28"/>
        </w:rPr>
        <w:t>я сухої рослинності та її залишків</w:t>
      </w:r>
      <w:r w:rsidRPr="00252237">
        <w:rPr>
          <w:rFonts w:ascii="Times New Roman" w:hAnsi="Times New Roman"/>
          <w:sz w:val="28"/>
          <w:szCs w:val="28"/>
        </w:rPr>
        <w:t>;</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використання природних ресурсів без встановлених та затверджених відповідно до законодавства лімітів та з порушенням умов і термінів їх використання;</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будь-яке засмічення та забруднення території Заказника, влаштування сміттєзвалищ, гноєсховищ, полігонів і накопичувачів побутових та промислових відходів (твердих і рідких), кладовищ, скотомогильників;</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 xml:space="preserve">зберігання на території Заказника </w:t>
      </w:r>
      <w:r w:rsidR="001200BC">
        <w:rPr>
          <w:rFonts w:ascii="Times New Roman" w:hAnsi="Times New Roman"/>
          <w:sz w:val="28"/>
          <w:szCs w:val="28"/>
        </w:rPr>
        <w:t>п</w:t>
      </w:r>
      <w:r w:rsidRPr="00252237">
        <w:rPr>
          <w:rFonts w:ascii="Times New Roman" w:hAnsi="Times New Roman"/>
          <w:sz w:val="28"/>
          <w:szCs w:val="28"/>
        </w:rPr>
        <w:t>естицидів, агрохімікатів, побутових та інших відходів, палив</w:t>
      </w:r>
      <w:r w:rsidR="00951FC0">
        <w:rPr>
          <w:rFonts w:ascii="Times New Roman" w:hAnsi="Times New Roman"/>
          <w:sz w:val="28"/>
          <w:szCs w:val="28"/>
        </w:rPr>
        <w:t>н</w:t>
      </w:r>
      <w:r w:rsidRPr="00252237">
        <w:rPr>
          <w:rFonts w:ascii="Times New Roman" w:hAnsi="Times New Roman"/>
          <w:sz w:val="28"/>
          <w:szCs w:val="28"/>
        </w:rPr>
        <w:t>о-мастильних матеріалів тощо;</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застосування хімічних засобів боротьби з шкідниками та хворобами рослин і лісу без відповідного наукового обґрунтування;</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організація та проведення масових фестивальних, концертних та інших культурних заходів;</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влаштування пташників, пасовищ та таборів для худоби, випас та прогін її через територію;</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сінокосіння;</w:t>
      </w:r>
    </w:p>
    <w:p w:rsidR="00252237" w:rsidRP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знищення або пошкодження інформаційно-охоронних, межових знаків та інформаційних щитів;</w:t>
      </w:r>
    </w:p>
    <w:p w:rsidR="00252237" w:rsidRDefault="00252237" w:rsidP="00252237">
      <w:pPr>
        <w:ind w:firstLine="567"/>
        <w:contextualSpacing/>
        <w:jc w:val="both"/>
        <w:rPr>
          <w:rFonts w:ascii="Times New Roman" w:hAnsi="Times New Roman"/>
          <w:sz w:val="28"/>
          <w:szCs w:val="28"/>
        </w:rPr>
      </w:pPr>
      <w:r w:rsidRPr="00252237">
        <w:rPr>
          <w:rFonts w:ascii="Times New Roman" w:hAnsi="Times New Roman"/>
          <w:sz w:val="28"/>
          <w:szCs w:val="28"/>
        </w:rPr>
        <w:t>інші види господарської діяльності, що можуть при</w:t>
      </w:r>
      <w:r w:rsidR="00113957">
        <w:rPr>
          <w:rFonts w:ascii="Times New Roman" w:hAnsi="Times New Roman"/>
          <w:sz w:val="28"/>
          <w:szCs w:val="28"/>
        </w:rPr>
        <w:t>звести до порушення природних з</w:t>
      </w:r>
      <w:r w:rsidRPr="00252237">
        <w:rPr>
          <w:rFonts w:ascii="Times New Roman" w:hAnsi="Times New Roman"/>
          <w:sz w:val="28"/>
          <w:szCs w:val="28"/>
        </w:rPr>
        <w:t>в’язків та ходу природних процесів, втрати наукової (господарської, естетичної) цінності</w:t>
      </w:r>
      <w:r w:rsidR="00113957">
        <w:rPr>
          <w:rFonts w:ascii="Times New Roman" w:hAnsi="Times New Roman"/>
          <w:sz w:val="28"/>
          <w:szCs w:val="28"/>
        </w:rPr>
        <w:t xml:space="preserve"> території Заказника</w:t>
      </w:r>
      <w:r w:rsidRPr="00252237">
        <w:rPr>
          <w:rFonts w:ascii="Times New Roman" w:hAnsi="Times New Roman"/>
          <w:sz w:val="28"/>
          <w:szCs w:val="28"/>
        </w:rPr>
        <w:t>, що охороняється.</w:t>
      </w:r>
    </w:p>
    <w:p w:rsidR="0098606A" w:rsidRPr="0098606A" w:rsidRDefault="0098606A" w:rsidP="0098606A">
      <w:pPr>
        <w:pStyle w:val="16"/>
        <w:ind w:firstLine="567"/>
        <w:jc w:val="both"/>
        <w:rPr>
          <w:rFonts w:ascii="Times New Roman" w:hAnsi="Times New Roman"/>
          <w:sz w:val="28"/>
          <w:szCs w:val="28"/>
        </w:rPr>
      </w:pPr>
      <w:r w:rsidRPr="0098606A">
        <w:rPr>
          <w:rFonts w:ascii="Times New Roman" w:hAnsi="Times New Roman"/>
          <w:sz w:val="28"/>
          <w:szCs w:val="28"/>
        </w:rPr>
        <w:lastRenderedPageBreak/>
        <w:t>3.2. З дотриманням пункту 3.1 цього Положення, на території Заказника в установленому порядку дозволяється:</w:t>
      </w:r>
    </w:p>
    <w:p w:rsidR="0098606A" w:rsidRPr="0098606A" w:rsidRDefault="0098606A" w:rsidP="0098606A">
      <w:pPr>
        <w:pStyle w:val="16"/>
        <w:ind w:firstLine="567"/>
        <w:jc w:val="both"/>
        <w:rPr>
          <w:rFonts w:ascii="Times New Roman" w:hAnsi="Times New Roman"/>
          <w:sz w:val="28"/>
          <w:szCs w:val="28"/>
        </w:rPr>
      </w:pPr>
      <w:r w:rsidRPr="0098606A">
        <w:rPr>
          <w:rFonts w:ascii="Times New Roman" w:hAnsi="Times New Roman"/>
          <w:sz w:val="28"/>
          <w:szCs w:val="28"/>
        </w:rPr>
        <w:t>природоохоронна, наукова, освітньо-виховна діяльність;</w:t>
      </w:r>
    </w:p>
    <w:p w:rsidR="0098606A" w:rsidRPr="0098606A" w:rsidRDefault="0098606A" w:rsidP="0098606A">
      <w:pPr>
        <w:pStyle w:val="16"/>
        <w:ind w:firstLine="567"/>
        <w:jc w:val="both"/>
        <w:rPr>
          <w:rFonts w:ascii="Times New Roman" w:hAnsi="Times New Roman"/>
          <w:sz w:val="28"/>
          <w:szCs w:val="28"/>
        </w:rPr>
      </w:pPr>
      <w:r w:rsidRPr="0098606A">
        <w:rPr>
          <w:rFonts w:ascii="Times New Roman" w:hAnsi="Times New Roman"/>
          <w:sz w:val="28"/>
          <w:szCs w:val="28"/>
        </w:rPr>
        <w:t>рекреаційна діяльність, що здійснюється відповідно до Положення про рекреаційну діяльність у межах територій та об’єктів природно-заповідного фонду України, затвердженого наказом Міністерства захисту довкілля та природних ресурсів України від 26.07.2022 № 256, зареєстрованим в Міністерстві юстиції України 12.09.2022 за № 1043/38379;</w:t>
      </w:r>
    </w:p>
    <w:p w:rsidR="0098606A" w:rsidRPr="005869B8" w:rsidRDefault="0098606A" w:rsidP="0098606A">
      <w:pPr>
        <w:pStyle w:val="16"/>
        <w:ind w:firstLine="567"/>
        <w:jc w:val="both"/>
        <w:rPr>
          <w:rFonts w:ascii="Times New Roman" w:hAnsi="Times New Roman"/>
          <w:sz w:val="28"/>
          <w:szCs w:val="28"/>
        </w:rPr>
      </w:pPr>
      <w:r w:rsidRPr="005869B8">
        <w:rPr>
          <w:rFonts w:ascii="Times New Roman" w:hAnsi="Times New Roman"/>
          <w:sz w:val="28"/>
          <w:szCs w:val="28"/>
        </w:rPr>
        <w:t xml:space="preserve">вибіркові санітарні рубки відповідно до </w:t>
      </w:r>
      <w:r w:rsidR="004E65EE" w:rsidRPr="005869B8">
        <w:rPr>
          <w:rFonts w:ascii="Times New Roman" w:hAnsi="Times New Roman"/>
          <w:sz w:val="28"/>
          <w:szCs w:val="28"/>
        </w:rPr>
        <w:t xml:space="preserve">вимог </w:t>
      </w:r>
      <w:r w:rsidRPr="005869B8">
        <w:rPr>
          <w:rFonts w:ascii="Times New Roman" w:hAnsi="Times New Roman"/>
          <w:sz w:val="28"/>
          <w:szCs w:val="28"/>
        </w:rPr>
        <w:t>Закону України «Про природно-заповідний фонд України», Правил поліпшення якісного складу лісів, проведення інших рубок та робіт, пов’язаних і не пов’язаних із веденням лісового господарства, затверджених постановою Кабінету Міністрів України від 12.05.2</w:t>
      </w:r>
      <w:r w:rsidR="00D04594">
        <w:rPr>
          <w:rFonts w:ascii="Times New Roman" w:hAnsi="Times New Roman"/>
          <w:sz w:val="28"/>
          <w:szCs w:val="28"/>
        </w:rPr>
        <w:t>007 № 724 та Санітарних правил в</w:t>
      </w:r>
      <w:r w:rsidRPr="005869B8">
        <w:rPr>
          <w:rFonts w:ascii="Times New Roman" w:hAnsi="Times New Roman"/>
          <w:sz w:val="28"/>
          <w:szCs w:val="28"/>
        </w:rPr>
        <w:t xml:space="preserve"> лісах України, затверджених постановою Кабінету Міністрів України від 27.07.1995 № 555, підсадка замість загиблих дерев i чагарників рослин ідентичного видового складу;</w:t>
      </w:r>
    </w:p>
    <w:p w:rsidR="0098606A" w:rsidRPr="005869B8" w:rsidRDefault="0098606A" w:rsidP="0098606A">
      <w:pPr>
        <w:pStyle w:val="16"/>
        <w:ind w:firstLine="567"/>
        <w:jc w:val="both"/>
        <w:rPr>
          <w:rFonts w:ascii="Times New Roman" w:hAnsi="Times New Roman"/>
          <w:sz w:val="28"/>
          <w:szCs w:val="28"/>
        </w:rPr>
      </w:pPr>
      <w:r w:rsidRPr="005869B8">
        <w:rPr>
          <w:rFonts w:ascii="Times New Roman" w:hAnsi="Times New Roman"/>
          <w:sz w:val="28"/>
          <w:szCs w:val="28"/>
        </w:rPr>
        <w:t>викошування бур’янового рослинного покриву з метою формування естетичного природного середовища;</w:t>
      </w:r>
    </w:p>
    <w:p w:rsidR="0098606A" w:rsidRPr="005869B8" w:rsidRDefault="0098606A" w:rsidP="0098606A">
      <w:pPr>
        <w:pStyle w:val="16"/>
        <w:ind w:firstLine="567"/>
        <w:jc w:val="both"/>
        <w:rPr>
          <w:rFonts w:ascii="Times New Roman" w:hAnsi="Times New Roman"/>
          <w:sz w:val="28"/>
          <w:szCs w:val="28"/>
        </w:rPr>
      </w:pPr>
      <w:r w:rsidRPr="005869B8">
        <w:rPr>
          <w:rFonts w:ascii="Times New Roman" w:hAnsi="Times New Roman"/>
          <w:sz w:val="28"/>
          <w:szCs w:val="28"/>
        </w:rPr>
        <w:t>санітарне лікування та оздоровлення вікових дерев дубу звичайного сертифікованими засобами;</w:t>
      </w:r>
    </w:p>
    <w:p w:rsidR="0098606A" w:rsidRPr="005869B8" w:rsidRDefault="0098606A" w:rsidP="0098606A">
      <w:pPr>
        <w:pStyle w:val="16"/>
        <w:ind w:firstLine="567"/>
        <w:jc w:val="both"/>
        <w:rPr>
          <w:rFonts w:ascii="Times New Roman" w:hAnsi="Times New Roman"/>
          <w:sz w:val="28"/>
          <w:szCs w:val="28"/>
        </w:rPr>
      </w:pPr>
      <w:r w:rsidRPr="005869B8">
        <w:rPr>
          <w:rFonts w:ascii="Times New Roman" w:hAnsi="Times New Roman"/>
          <w:sz w:val="28"/>
          <w:szCs w:val="28"/>
        </w:rPr>
        <w:t xml:space="preserve">влаштування водопроникних мiнералiзованих смуг; </w:t>
      </w:r>
    </w:p>
    <w:p w:rsidR="0098606A" w:rsidRPr="0098606A" w:rsidRDefault="0098606A" w:rsidP="0098606A">
      <w:pPr>
        <w:pStyle w:val="16"/>
        <w:ind w:firstLine="567"/>
        <w:jc w:val="both"/>
        <w:rPr>
          <w:rFonts w:ascii="Times New Roman" w:hAnsi="Times New Roman"/>
          <w:sz w:val="28"/>
          <w:szCs w:val="28"/>
        </w:rPr>
      </w:pPr>
      <w:r w:rsidRPr="005869B8">
        <w:rPr>
          <w:rFonts w:ascii="Times New Roman" w:hAnsi="Times New Roman"/>
          <w:sz w:val="28"/>
          <w:szCs w:val="28"/>
        </w:rPr>
        <w:t xml:space="preserve">прокладання </w:t>
      </w:r>
      <w:r w:rsidR="00A47E49" w:rsidRPr="005869B8">
        <w:rPr>
          <w:rFonts w:ascii="Times New Roman" w:hAnsi="Times New Roman"/>
          <w:sz w:val="28"/>
          <w:szCs w:val="28"/>
        </w:rPr>
        <w:t xml:space="preserve">та обладнання </w:t>
      </w:r>
      <w:r w:rsidRPr="005869B8">
        <w:rPr>
          <w:rFonts w:ascii="Times New Roman" w:hAnsi="Times New Roman"/>
          <w:sz w:val="28"/>
          <w:szCs w:val="28"/>
        </w:rPr>
        <w:t xml:space="preserve">освітніх </w:t>
      </w:r>
      <w:r w:rsidR="008B5FAF" w:rsidRPr="008B5FAF">
        <w:rPr>
          <w:rFonts w:ascii="Times New Roman" w:hAnsi="Times New Roman"/>
          <w:sz w:val="28"/>
          <w:szCs w:val="28"/>
          <w:shd w:val="clear" w:color="auto" w:fill="FFFFFF"/>
        </w:rPr>
        <w:t>еколого-освітніх стежок</w:t>
      </w:r>
      <w:r w:rsidR="00A47E49" w:rsidRPr="005869B8">
        <w:rPr>
          <w:rFonts w:ascii="Times New Roman" w:hAnsi="Times New Roman"/>
          <w:sz w:val="28"/>
          <w:szCs w:val="28"/>
        </w:rPr>
        <w:t xml:space="preserve"> й туристичних маршрутів.</w:t>
      </w:r>
    </w:p>
    <w:p w:rsidR="00B57624" w:rsidRDefault="000262CE" w:rsidP="004D45D2">
      <w:pPr>
        <w:ind w:firstLine="567"/>
        <w:contextualSpacing/>
        <w:jc w:val="both"/>
        <w:rPr>
          <w:rFonts w:ascii="Times New Roman" w:hAnsi="Times New Roman"/>
          <w:color w:val="auto"/>
          <w:sz w:val="28"/>
          <w:szCs w:val="28"/>
        </w:rPr>
      </w:pPr>
      <w:r w:rsidRPr="000262CE">
        <w:rPr>
          <w:rFonts w:ascii="Times New Roman" w:hAnsi="Times New Roman"/>
          <w:color w:val="auto"/>
          <w:sz w:val="28"/>
          <w:szCs w:val="28"/>
        </w:rPr>
        <w:t>3.3. Будь-яка інша діяльність на території Заказника, що не передбачена цим Положенням, здійснюється відповідно до вимог Закону України «Про природно-заповідний фонд України» та інших вимог законодавства України про охорону навколишнього природного середовища.</w:t>
      </w:r>
    </w:p>
    <w:p w:rsidR="00B57624" w:rsidRDefault="000262CE" w:rsidP="004D45D2">
      <w:pPr>
        <w:ind w:firstLine="567"/>
        <w:contextualSpacing/>
        <w:jc w:val="both"/>
        <w:rPr>
          <w:rFonts w:ascii="Times New Roman" w:hAnsi="Times New Roman"/>
          <w:color w:val="auto"/>
          <w:sz w:val="28"/>
          <w:szCs w:val="28"/>
        </w:rPr>
      </w:pPr>
      <w:r w:rsidRPr="000262CE">
        <w:rPr>
          <w:rFonts w:ascii="Times New Roman" w:hAnsi="Times New Roman"/>
          <w:color w:val="auto"/>
          <w:sz w:val="28"/>
          <w:szCs w:val="28"/>
        </w:rPr>
        <w:t xml:space="preserve">3.4. Спеціальне використання природних ресурсів </w:t>
      </w:r>
      <w:r w:rsidR="009A58A1">
        <w:rPr>
          <w:rFonts w:ascii="Times New Roman" w:hAnsi="Times New Roman"/>
          <w:color w:val="auto"/>
          <w:sz w:val="28"/>
          <w:szCs w:val="28"/>
        </w:rPr>
        <w:t>у межах території Заказника</w:t>
      </w:r>
      <w:r w:rsidRPr="000262CE">
        <w:rPr>
          <w:rFonts w:ascii="Times New Roman" w:hAnsi="Times New Roman"/>
          <w:color w:val="auto"/>
          <w:sz w:val="28"/>
          <w:szCs w:val="28"/>
        </w:rPr>
        <w:t xml:space="preserve"> здійснюється на підставі дозволів, виданих Київською обласною державною адміністрацією у межах лімітів, затверджених Міндовкілля.</w:t>
      </w:r>
    </w:p>
    <w:p w:rsidR="00B57624" w:rsidRPr="000722CF" w:rsidRDefault="000722CF" w:rsidP="004D45D2">
      <w:pPr>
        <w:ind w:firstLine="567"/>
        <w:contextualSpacing/>
        <w:jc w:val="both"/>
        <w:rPr>
          <w:rFonts w:ascii="Times New Roman" w:hAnsi="Times New Roman"/>
          <w:bCs/>
          <w:color w:val="auto"/>
          <w:sz w:val="28"/>
          <w:szCs w:val="28"/>
        </w:rPr>
      </w:pPr>
      <w:r w:rsidRPr="000722CF">
        <w:rPr>
          <w:rFonts w:ascii="Times New Roman" w:hAnsi="Times New Roman" w:cs="Times New Roman"/>
          <w:bCs/>
          <w:sz w:val="28"/>
          <w:szCs w:val="28"/>
          <w:shd w:val="clear" w:color="auto" w:fill="FFFFFF"/>
        </w:rPr>
        <w:t>3.5. Витрати, пов’язані із забезпеченням режиму охорони Заказника здійснюються за рахунок Землекористувача.</w:t>
      </w:r>
    </w:p>
    <w:p w:rsidR="000722CF" w:rsidRPr="00594C4D" w:rsidRDefault="00594C4D" w:rsidP="004D45D2">
      <w:pPr>
        <w:ind w:firstLine="567"/>
        <w:contextualSpacing/>
        <w:jc w:val="both"/>
        <w:rPr>
          <w:rFonts w:ascii="Times New Roman" w:hAnsi="Times New Roman"/>
          <w:sz w:val="28"/>
          <w:szCs w:val="28"/>
        </w:rPr>
      </w:pPr>
      <w:r w:rsidRPr="00594C4D">
        <w:rPr>
          <w:rFonts w:ascii="Times New Roman" w:hAnsi="Times New Roman"/>
          <w:sz w:val="28"/>
          <w:szCs w:val="28"/>
        </w:rPr>
        <w:t>3.6. Забезпечення режиму охорони території земельних ділянок у межах Заказника здійснюється Землекористувачем.</w:t>
      </w:r>
    </w:p>
    <w:p w:rsidR="000722CF" w:rsidRDefault="00594C4D" w:rsidP="004D45D2">
      <w:pPr>
        <w:ind w:firstLine="567"/>
        <w:contextualSpacing/>
        <w:jc w:val="both"/>
        <w:rPr>
          <w:rFonts w:ascii="Times New Roman" w:hAnsi="Times New Roman"/>
          <w:sz w:val="28"/>
          <w:szCs w:val="28"/>
        </w:rPr>
      </w:pPr>
      <w:r w:rsidRPr="00594C4D">
        <w:rPr>
          <w:rFonts w:ascii="Times New Roman" w:hAnsi="Times New Roman"/>
          <w:sz w:val="28"/>
          <w:szCs w:val="28"/>
        </w:rPr>
        <w:t>3.7. Землекористувач бере на себе зобов’язання щодо забезпечення режиму та охорони Заказника та несе відповідальність за належн</w:t>
      </w:r>
      <w:r w:rsidR="008F1C85">
        <w:rPr>
          <w:rFonts w:ascii="Times New Roman" w:hAnsi="Times New Roman"/>
          <w:sz w:val="28"/>
          <w:szCs w:val="28"/>
        </w:rPr>
        <w:t>ий стан території Заказника</w:t>
      </w:r>
      <w:r w:rsidRPr="00594C4D">
        <w:rPr>
          <w:rFonts w:ascii="Times New Roman" w:hAnsi="Times New Roman"/>
          <w:sz w:val="28"/>
          <w:szCs w:val="28"/>
        </w:rPr>
        <w:t xml:space="preserve"> й додержання встановленого режиму.</w:t>
      </w:r>
    </w:p>
    <w:p w:rsidR="00594C4D" w:rsidRPr="00594C4D" w:rsidRDefault="00594C4D" w:rsidP="00594C4D">
      <w:pPr>
        <w:ind w:firstLine="567"/>
        <w:contextualSpacing/>
        <w:jc w:val="both"/>
        <w:rPr>
          <w:rFonts w:ascii="Times New Roman" w:hAnsi="Times New Roman"/>
          <w:sz w:val="28"/>
          <w:szCs w:val="28"/>
        </w:rPr>
      </w:pPr>
      <w:r w:rsidRPr="00594C4D">
        <w:rPr>
          <w:rFonts w:ascii="Times New Roman" w:hAnsi="Times New Roman"/>
          <w:sz w:val="28"/>
          <w:szCs w:val="28"/>
        </w:rPr>
        <w:t>3.8. На Землекористувача у межах Заказника оформлюється охоронне зобов’язання щодо додержання встановленого режиму території.</w:t>
      </w:r>
    </w:p>
    <w:p w:rsidR="00594C4D" w:rsidRDefault="00594C4D" w:rsidP="00594C4D">
      <w:pPr>
        <w:ind w:firstLine="567"/>
        <w:contextualSpacing/>
        <w:jc w:val="both"/>
        <w:rPr>
          <w:rFonts w:ascii="Times New Roman" w:hAnsi="Times New Roman"/>
          <w:sz w:val="28"/>
          <w:szCs w:val="28"/>
        </w:rPr>
      </w:pPr>
      <w:r w:rsidRPr="00594C4D">
        <w:rPr>
          <w:rFonts w:ascii="Times New Roman" w:hAnsi="Times New Roman"/>
          <w:sz w:val="28"/>
          <w:szCs w:val="28"/>
        </w:rPr>
        <w:t>У разі зміни форми власності на земл</w:t>
      </w:r>
      <w:r w:rsidR="003B0D45">
        <w:rPr>
          <w:rFonts w:ascii="Times New Roman" w:hAnsi="Times New Roman"/>
          <w:sz w:val="28"/>
          <w:szCs w:val="28"/>
        </w:rPr>
        <w:t>ю, на якій знаходиться Заказник</w:t>
      </w:r>
      <w:r w:rsidRPr="00594C4D">
        <w:rPr>
          <w:rFonts w:ascii="Times New Roman" w:hAnsi="Times New Roman"/>
          <w:sz w:val="28"/>
          <w:szCs w:val="28"/>
        </w:rPr>
        <w:t xml:space="preserve">, Землекористувача або його назви, Землекористувач зобов’язаний повідомити Київську обласну державну адміністрацію </w:t>
      </w:r>
      <w:r w:rsidR="003D6E50">
        <w:rPr>
          <w:rFonts w:ascii="Times New Roman" w:hAnsi="Times New Roman"/>
          <w:sz w:val="28"/>
          <w:szCs w:val="28"/>
        </w:rPr>
        <w:t>з метою переоформлення охоронного</w:t>
      </w:r>
      <w:r w:rsidRPr="00594C4D">
        <w:rPr>
          <w:rFonts w:ascii="Times New Roman" w:hAnsi="Times New Roman"/>
          <w:sz w:val="28"/>
          <w:szCs w:val="28"/>
        </w:rPr>
        <w:t xml:space="preserve"> зобов’язан</w:t>
      </w:r>
      <w:r w:rsidR="003D6E50">
        <w:rPr>
          <w:rFonts w:ascii="Times New Roman" w:hAnsi="Times New Roman"/>
          <w:sz w:val="28"/>
          <w:szCs w:val="28"/>
        </w:rPr>
        <w:t>ня</w:t>
      </w:r>
      <w:r w:rsidRPr="00594C4D">
        <w:rPr>
          <w:rFonts w:ascii="Times New Roman" w:hAnsi="Times New Roman"/>
          <w:sz w:val="28"/>
          <w:szCs w:val="28"/>
        </w:rPr>
        <w:t>.</w:t>
      </w:r>
    </w:p>
    <w:p w:rsidR="00594C4D" w:rsidRDefault="007161B8" w:rsidP="007161B8">
      <w:pPr>
        <w:tabs>
          <w:tab w:val="left" w:pos="709"/>
          <w:tab w:val="left" w:pos="1418"/>
        </w:tabs>
        <w:ind w:firstLine="567"/>
        <w:contextualSpacing/>
        <w:jc w:val="both"/>
        <w:rPr>
          <w:rFonts w:ascii="Times New Roman" w:hAnsi="Times New Roman"/>
          <w:sz w:val="28"/>
          <w:szCs w:val="28"/>
        </w:rPr>
      </w:pPr>
      <w:r w:rsidRPr="007161B8">
        <w:rPr>
          <w:rFonts w:ascii="Times New Roman" w:hAnsi="Times New Roman"/>
          <w:sz w:val="28"/>
          <w:szCs w:val="28"/>
        </w:rPr>
        <w:t>3.9. Режим території Заказника враховується при розробці проєктно-планувальної та проєктної документації, зокрема: генеральних, регіональних та інших планів, проєктів будівництва, схем планування території, землевпорядної документації тощо.</w:t>
      </w:r>
    </w:p>
    <w:p w:rsidR="00942CBA" w:rsidRPr="00B54242" w:rsidRDefault="00F53C33" w:rsidP="004D45D2">
      <w:pPr>
        <w:ind w:firstLine="567"/>
        <w:contextualSpacing/>
        <w:jc w:val="both"/>
        <w:rPr>
          <w:rFonts w:ascii="Times New Roman" w:hAnsi="Times New Roman"/>
          <w:sz w:val="28"/>
          <w:szCs w:val="28"/>
        </w:rPr>
      </w:pPr>
      <w:r w:rsidRPr="00B54242">
        <w:rPr>
          <w:rFonts w:ascii="Times New Roman" w:hAnsi="Times New Roman" w:cs="Times New Roman"/>
          <w:sz w:val="28"/>
          <w:szCs w:val="28"/>
        </w:rPr>
        <w:t>3.</w:t>
      </w:r>
      <w:r w:rsidR="006A0920">
        <w:rPr>
          <w:rFonts w:ascii="Times New Roman" w:hAnsi="Times New Roman" w:cs="Times New Roman"/>
          <w:sz w:val="28"/>
          <w:szCs w:val="28"/>
        </w:rPr>
        <w:t>1</w:t>
      </w:r>
      <w:r w:rsidR="007161B8">
        <w:rPr>
          <w:rFonts w:ascii="Times New Roman" w:hAnsi="Times New Roman" w:cs="Times New Roman"/>
          <w:sz w:val="28"/>
          <w:szCs w:val="28"/>
        </w:rPr>
        <w:t>0</w:t>
      </w:r>
      <w:r w:rsidR="00942CBA" w:rsidRPr="00B54242">
        <w:rPr>
          <w:rFonts w:ascii="Times New Roman" w:hAnsi="Times New Roman" w:cs="Times New Roman"/>
          <w:sz w:val="28"/>
          <w:szCs w:val="28"/>
        </w:rPr>
        <w:t>. Державний контроль за додержанням режиму</w:t>
      </w:r>
      <w:r w:rsidR="00942CBA" w:rsidRPr="00B54242">
        <w:rPr>
          <w:rFonts w:ascii="Times New Roman" w:hAnsi="Times New Roman"/>
          <w:sz w:val="28"/>
          <w:szCs w:val="28"/>
        </w:rPr>
        <w:t xml:space="preserve"> території </w:t>
      </w:r>
      <w:r w:rsidR="007161B8">
        <w:rPr>
          <w:rStyle w:val="FontStyle"/>
          <w:rFonts w:ascii="Times New Roman" w:hAnsi="Times New Roman"/>
          <w:sz w:val="28"/>
          <w:szCs w:val="28"/>
        </w:rPr>
        <w:t xml:space="preserve">Заказника </w:t>
      </w:r>
      <w:r w:rsidR="00942CBA" w:rsidRPr="00B54242">
        <w:rPr>
          <w:rFonts w:ascii="Times New Roman" w:hAnsi="Times New Roman"/>
          <w:sz w:val="28"/>
          <w:szCs w:val="28"/>
        </w:rPr>
        <w:t>здійснюється Державною екологічною інспекцією України.</w:t>
      </w:r>
    </w:p>
    <w:p w:rsidR="00942CBA" w:rsidRPr="00B54242" w:rsidRDefault="00B43051" w:rsidP="004D45D2">
      <w:pPr>
        <w:ind w:firstLine="567"/>
        <w:contextualSpacing/>
        <w:jc w:val="both"/>
        <w:rPr>
          <w:rFonts w:ascii="Times New Roman" w:hAnsi="Times New Roman"/>
          <w:sz w:val="28"/>
          <w:szCs w:val="28"/>
        </w:rPr>
      </w:pPr>
      <w:r w:rsidRPr="00B54242">
        <w:rPr>
          <w:rFonts w:ascii="Times New Roman" w:hAnsi="Times New Roman"/>
          <w:sz w:val="28"/>
          <w:szCs w:val="28"/>
        </w:rPr>
        <w:t>3.1</w:t>
      </w:r>
      <w:r w:rsidR="007161B8">
        <w:rPr>
          <w:rFonts w:ascii="Times New Roman" w:hAnsi="Times New Roman"/>
          <w:sz w:val="28"/>
          <w:szCs w:val="28"/>
        </w:rPr>
        <w:t>1</w:t>
      </w:r>
      <w:r w:rsidR="00942CBA" w:rsidRPr="00B54242">
        <w:rPr>
          <w:rFonts w:ascii="Times New Roman" w:hAnsi="Times New Roman"/>
          <w:sz w:val="28"/>
          <w:szCs w:val="28"/>
        </w:rPr>
        <w:t xml:space="preserve">. Громадський контроль за додержанням режиму охорони території </w:t>
      </w:r>
      <w:r w:rsidR="007161B8">
        <w:rPr>
          <w:rStyle w:val="FontStyle"/>
          <w:rFonts w:ascii="Times New Roman" w:hAnsi="Times New Roman"/>
          <w:sz w:val="28"/>
          <w:szCs w:val="28"/>
        </w:rPr>
        <w:t>Заказника</w:t>
      </w:r>
      <w:r w:rsidR="00942CBA" w:rsidRPr="00B54242">
        <w:rPr>
          <w:rFonts w:ascii="Times New Roman" w:hAnsi="Times New Roman"/>
          <w:sz w:val="28"/>
          <w:szCs w:val="28"/>
        </w:rPr>
        <w:t xml:space="preserve"> здійснюється громадськими інспекторами з охорони довкілля.</w:t>
      </w:r>
    </w:p>
    <w:p w:rsidR="005A39F8" w:rsidRPr="00B54242" w:rsidRDefault="005A39F8" w:rsidP="004D45D2">
      <w:pPr>
        <w:ind w:firstLine="567"/>
        <w:contextualSpacing/>
        <w:jc w:val="both"/>
        <w:rPr>
          <w:rFonts w:ascii="Times New Roman" w:hAnsi="Times New Roman"/>
          <w:sz w:val="28"/>
          <w:szCs w:val="28"/>
        </w:rPr>
      </w:pPr>
    </w:p>
    <w:p w:rsidR="00FB6894" w:rsidRPr="00B54242" w:rsidRDefault="005E6DDF" w:rsidP="004D45D2">
      <w:pPr>
        <w:contextualSpacing/>
        <w:jc w:val="center"/>
        <w:rPr>
          <w:rFonts w:ascii="Times New Roman" w:hAnsi="Times New Roman"/>
          <w:sz w:val="28"/>
          <w:szCs w:val="28"/>
        </w:rPr>
      </w:pPr>
      <w:r w:rsidRPr="00B54242">
        <w:rPr>
          <w:rFonts w:ascii="Times New Roman" w:hAnsi="Times New Roman"/>
          <w:b/>
          <w:bCs/>
          <w:sz w:val="28"/>
          <w:szCs w:val="28"/>
        </w:rPr>
        <w:t>4</w:t>
      </w:r>
      <w:r w:rsidR="00FB6894" w:rsidRPr="00B54242">
        <w:rPr>
          <w:rFonts w:ascii="Times New Roman" w:hAnsi="Times New Roman"/>
          <w:b/>
          <w:bCs/>
          <w:sz w:val="28"/>
          <w:szCs w:val="28"/>
        </w:rPr>
        <w:t>. ВІДПОВІДАЛЬНІСТЬ ЗА ПОРУШЕННЯ ЗАКОНОДАВСТВА</w:t>
      </w:r>
    </w:p>
    <w:p w:rsidR="00FB6894" w:rsidRPr="00B54242" w:rsidRDefault="00FB6894" w:rsidP="004D45D2">
      <w:pPr>
        <w:ind w:firstLine="567"/>
        <w:contextualSpacing/>
        <w:jc w:val="both"/>
        <w:rPr>
          <w:rFonts w:ascii="Times New Roman" w:hAnsi="Times New Roman"/>
          <w:sz w:val="28"/>
          <w:szCs w:val="28"/>
        </w:rPr>
      </w:pPr>
    </w:p>
    <w:p w:rsidR="00FB6894" w:rsidRPr="00B54242"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4.</w:t>
      </w:r>
      <w:r w:rsidR="00FB6894" w:rsidRPr="00B54242">
        <w:rPr>
          <w:rFonts w:ascii="Times New Roman" w:hAnsi="Times New Roman"/>
          <w:sz w:val="28"/>
          <w:szCs w:val="28"/>
        </w:rPr>
        <w:t>1. Порушення</w:t>
      </w:r>
      <w:r w:rsidR="002B4BC9" w:rsidRPr="00B54242">
        <w:rPr>
          <w:rFonts w:ascii="Times New Roman" w:hAnsi="Times New Roman"/>
          <w:sz w:val="28"/>
          <w:szCs w:val="28"/>
        </w:rPr>
        <w:t xml:space="preserve"> законодавства України про охорону навколишнього природного середовища у межах</w:t>
      </w:r>
      <w:r w:rsidR="00FB6894" w:rsidRPr="00B54242">
        <w:rPr>
          <w:rFonts w:ascii="Times New Roman" w:hAnsi="Times New Roman"/>
          <w:sz w:val="28"/>
          <w:szCs w:val="28"/>
        </w:rPr>
        <w:t xml:space="preserve"> </w:t>
      </w:r>
      <w:r w:rsidR="007161B8">
        <w:rPr>
          <w:rStyle w:val="FontStyle"/>
          <w:rFonts w:ascii="Times New Roman" w:hAnsi="Times New Roman"/>
          <w:sz w:val="28"/>
          <w:szCs w:val="28"/>
        </w:rPr>
        <w:t>Заказника</w:t>
      </w:r>
      <w:r w:rsidR="00FB6894" w:rsidRPr="00B54242">
        <w:rPr>
          <w:rFonts w:ascii="Times New Roman" w:hAnsi="Times New Roman"/>
          <w:sz w:val="28"/>
          <w:szCs w:val="28"/>
        </w:rPr>
        <w:t xml:space="preserve"> тягне за собою дисциплінарну, адміністративну, цивільну або кримінальну відповідальність згідно з законодавством України.</w:t>
      </w:r>
    </w:p>
    <w:p w:rsidR="00FB6894" w:rsidRPr="00B54242" w:rsidRDefault="005E6DDF" w:rsidP="004D45D2">
      <w:pPr>
        <w:ind w:firstLine="567"/>
        <w:contextualSpacing/>
        <w:jc w:val="both"/>
        <w:rPr>
          <w:rFonts w:ascii="Times New Roman" w:hAnsi="Times New Roman"/>
          <w:sz w:val="28"/>
          <w:szCs w:val="28"/>
        </w:rPr>
      </w:pPr>
      <w:r w:rsidRPr="00B54242">
        <w:rPr>
          <w:rFonts w:ascii="Times New Roman" w:hAnsi="Times New Roman"/>
          <w:sz w:val="28"/>
          <w:szCs w:val="28"/>
        </w:rPr>
        <w:t>4.</w:t>
      </w:r>
      <w:r w:rsidR="00FB6894" w:rsidRPr="00B54242">
        <w:rPr>
          <w:rFonts w:ascii="Times New Roman" w:hAnsi="Times New Roman"/>
          <w:sz w:val="28"/>
          <w:szCs w:val="28"/>
        </w:rPr>
        <w:t>2. Юридичні та фізичні особи зобов</w:t>
      </w:r>
      <w:r w:rsidR="00B92FB7" w:rsidRPr="00B54242">
        <w:rPr>
          <w:rFonts w:ascii="Times New Roman" w:hAnsi="Times New Roman"/>
          <w:sz w:val="28"/>
          <w:szCs w:val="28"/>
        </w:rPr>
        <w:t>’</w:t>
      </w:r>
      <w:r w:rsidR="00FB6894" w:rsidRPr="00B54242">
        <w:rPr>
          <w:rFonts w:ascii="Times New Roman" w:hAnsi="Times New Roman"/>
          <w:sz w:val="28"/>
          <w:szCs w:val="28"/>
        </w:rPr>
        <w:t xml:space="preserve">язані відшкодувати шкоду, заподіяну </w:t>
      </w:r>
      <w:r w:rsidR="007161B8">
        <w:rPr>
          <w:rStyle w:val="FontStyle"/>
          <w:rFonts w:ascii="Times New Roman" w:hAnsi="Times New Roman"/>
          <w:sz w:val="28"/>
          <w:szCs w:val="28"/>
        </w:rPr>
        <w:t>Заказнику</w:t>
      </w:r>
      <w:r w:rsidR="00FB6894" w:rsidRPr="00B54242">
        <w:rPr>
          <w:rFonts w:ascii="Times New Roman" w:hAnsi="Times New Roman"/>
          <w:sz w:val="28"/>
          <w:szCs w:val="28"/>
        </w:rPr>
        <w:t xml:space="preserve"> в розмірі і порядку, що встановлюється законодавством України.</w:t>
      </w:r>
    </w:p>
    <w:p w:rsidR="001B028C" w:rsidRDefault="001B028C" w:rsidP="004D45D2">
      <w:pPr>
        <w:contextualSpacing/>
        <w:jc w:val="both"/>
        <w:rPr>
          <w:rFonts w:ascii="Times New Roman" w:hAnsi="Times New Roman"/>
          <w:sz w:val="28"/>
          <w:szCs w:val="28"/>
        </w:rPr>
      </w:pPr>
    </w:p>
    <w:p w:rsidR="00FB6894" w:rsidRPr="00B54242" w:rsidRDefault="005E6DDF" w:rsidP="004D45D2">
      <w:pPr>
        <w:contextualSpacing/>
        <w:jc w:val="center"/>
        <w:rPr>
          <w:rFonts w:ascii="Times New Roman" w:hAnsi="Times New Roman"/>
          <w:sz w:val="28"/>
          <w:szCs w:val="28"/>
        </w:rPr>
      </w:pPr>
      <w:r w:rsidRPr="00B54242">
        <w:rPr>
          <w:rFonts w:ascii="Times New Roman" w:hAnsi="Times New Roman"/>
          <w:b/>
          <w:bCs/>
          <w:sz w:val="28"/>
          <w:szCs w:val="28"/>
        </w:rPr>
        <w:t>5</w:t>
      </w:r>
      <w:r w:rsidR="00FB6894" w:rsidRPr="00B54242">
        <w:rPr>
          <w:rFonts w:ascii="Times New Roman" w:hAnsi="Times New Roman"/>
          <w:b/>
          <w:bCs/>
          <w:sz w:val="28"/>
          <w:szCs w:val="28"/>
        </w:rPr>
        <w:t>. ЗМІНА МЕЖ, КАТЕГОРІЇ ТА СКАСУВАННЯ СТАТУСУ</w:t>
      </w:r>
    </w:p>
    <w:p w:rsidR="00FB6894" w:rsidRPr="00B54242" w:rsidRDefault="00FB6894" w:rsidP="004D45D2">
      <w:pPr>
        <w:ind w:firstLine="567"/>
        <w:contextualSpacing/>
        <w:jc w:val="both"/>
        <w:rPr>
          <w:rFonts w:ascii="Times New Roman" w:hAnsi="Times New Roman"/>
          <w:sz w:val="28"/>
          <w:szCs w:val="28"/>
        </w:rPr>
      </w:pPr>
    </w:p>
    <w:p w:rsidR="00445A1F" w:rsidRDefault="00445A1F" w:rsidP="00445A1F">
      <w:pPr>
        <w:ind w:firstLine="567"/>
        <w:contextualSpacing/>
        <w:jc w:val="both"/>
        <w:rPr>
          <w:rFonts w:ascii="Times New Roman" w:hAnsi="Times New Roman"/>
          <w:sz w:val="28"/>
          <w:szCs w:val="28"/>
        </w:rPr>
      </w:pPr>
      <w:r w:rsidRPr="00445A1F">
        <w:rPr>
          <w:rFonts w:ascii="Times New Roman" w:hAnsi="Times New Roman"/>
          <w:sz w:val="28"/>
          <w:szCs w:val="28"/>
        </w:rPr>
        <w:t>5.1. Зміна меж, категорії та скасування статусу Заказника проводиться відповідно до законодавства України.</w:t>
      </w:r>
    </w:p>
    <w:p w:rsidR="00391E06" w:rsidRPr="00DC5C42" w:rsidRDefault="00614FFF" w:rsidP="00614FFF">
      <w:pPr>
        <w:contextualSpacing/>
        <w:jc w:val="center"/>
        <w:rPr>
          <w:rFonts w:ascii="Times New Roman" w:hAnsi="Times New Roman"/>
          <w:sz w:val="28"/>
          <w:szCs w:val="28"/>
        </w:rPr>
      </w:pPr>
      <w:r>
        <w:rPr>
          <w:rFonts w:ascii="Times New Roman" w:hAnsi="Times New Roman" w:cs="Times New Roman"/>
          <w:b/>
          <w:bCs/>
          <w:sz w:val="28"/>
          <w:szCs w:val="28"/>
        </w:rPr>
        <w:t>_____________________</w:t>
      </w:r>
    </w:p>
    <w:sectPr w:rsidR="00391E06" w:rsidRPr="00DC5C42" w:rsidSect="005C7D8F">
      <w:headerReference w:type="default" r:id="rId8"/>
      <w:type w:val="continuous"/>
      <w:pgSz w:w="11900" w:h="16840"/>
      <w:pgMar w:top="1134" w:right="567" w:bottom="1134" w:left="1701" w:header="283"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3C" w:rsidRDefault="00BB5F3C">
      <w:r>
        <w:separator/>
      </w:r>
    </w:p>
  </w:endnote>
  <w:endnote w:type="continuationSeparator" w:id="0">
    <w:p w:rsidR="00BB5F3C" w:rsidRDefault="00BB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3C" w:rsidRDefault="00BB5F3C"/>
  </w:footnote>
  <w:footnote w:type="continuationSeparator" w:id="0">
    <w:p w:rsidR="00BB5F3C" w:rsidRDefault="00BB5F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2195"/>
      <w:docPartObj>
        <w:docPartGallery w:val="Page Numbers (Top of Page)"/>
        <w:docPartUnique/>
      </w:docPartObj>
    </w:sdtPr>
    <w:sdtEndPr>
      <w:rPr>
        <w:rFonts w:ascii="Times New Roman" w:hAnsi="Times New Roman" w:cs="Times New Roman"/>
        <w:sz w:val="28"/>
      </w:rPr>
    </w:sdtEndPr>
    <w:sdtContent>
      <w:p w:rsidR="002B4BC9" w:rsidRPr="005C7D8F" w:rsidRDefault="00120D76">
        <w:pPr>
          <w:pStyle w:val="a6"/>
          <w:jc w:val="center"/>
          <w:rPr>
            <w:rFonts w:ascii="Times New Roman" w:hAnsi="Times New Roman" w:cs="Times New Roman"/>
            <w:sz w:val="28"/>
          </w:rPr>
        </w:pPr>
        <w:r w:rsidRPr="005C7D8F">
          <w:rPr>
            <w:rFonts w:ascii="Times New Roman" w:hAnsi="Times New Roman" w:cs="Times New Roman"/>
            <w:sz w:val="28"/>
          </w:rPr>
          <w:fldChar w:fldCharType="begin"/>
        </w:r>
        <w:r w:rsidR="002B4BC9" w:rsidRPr="005C7D8F">
          <w:rPr>
            <w:rFonts w:ascii="Times New Roman" w:hAnsi="Times New Roman" w:cs="Times New Roman"/>
            <w:sz w:val="28"/>
          </w:rPr>
          <w:instrText xml:space="preserve"> PAGE   \* MERGEFORMAT </w:instrText>
        </w:r>
        <w:r w:rsidRPr="005C7D8F">
          <w:rPr>
            <w:rFonts w:ascii="Times New Roman" w:hAnsi="Times New Roman" w:cs="Times New Roman"/>
            <w:sz w:val="28"/>
          </w:rPr>
          <w:fldChar w:fldCharType="separate"/>
        </w:r>
        <w:r w:rsidR="00E83E10">
          <w:rPr>
            <w:rFonts w:ascii="Times New Roman" w:hAnsi="Times New Roman" w:cs="Times New Roman"/>
            <w:noProof/>
            <w:sz w:val="28"/>
          </w:rPr>
          <w:t>2</w:t>
        </w:r>
        <w:r w:rsidRPr="005C7D8F">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682E"/>
    <w:multiLevelType w:val="multilevel"/>
    <w:tmpl w:val="F8465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62732"/>
    <w:multiLevelType w:val="hybridMultilevel"/>
    <w:tmpl w:val="1A1AB994"/>
    <w:lvl w:ilvl="0" w:tplc="B62665F6">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AB2D2A"/>
    <w:multiLevelType w:val="hybridMultilevel"/>
    <w:tmpl w:val="B164E2C4"/>
    <w:lvl w:ilvl="0" w:tplc="F348C930">
      <w:start w:val="1"/>
      <w:numFmt w:val="decimal"/>
      <w:lvlText w:val="%1.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2C909E2"/>
    <w:multiLevelType w:val="multilevel"/>
    <w:tmpl w:val="C5667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40E6F"/>
    <w:multiLevelType w:val="multilevel"/>
    <w:tmpl w:val="F5FC80B0"/>
    <w:lvl w:ilvl="0">
      <w:start w:val="2"/>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15:restartNumberingAfterBreak="0">
    <w:nsid w:val="487E5784"/>
    <w:multiLevelType w:val="multilevel"/>
    <w:tmpl w:val="71BEFD2E"/>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9EF0BED"/>
    <w:multiLevelType w:val="multilevel"/>
    <w:tmpl w:val="72CC8812"/>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4A5866CB"/>
    <w:multiLevelType w:val="multilevel"/>
    <w:tmpl w:val="A23C7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C5800"/>
    <w:multiLevelType w:val="hybridMultilevel"/>
    <w:tmpl w:val="6172D65A"/>
    <w:lvl w:ilvl="0" w:tplc="F348C930">
      <w:start w:val="1"/>
      <w:numFmt w:val="decimal"/>
      <w:lvlText w:val="%1.1"/>
      <w:lvlJc w:val="right"/>
      <w:pPr>
        <w:ind w:left="360" w:hanging="360"/>
      </w:pPr>
      <w:rPr>
        <w:rFonts w:hint="default"/>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9" w15:restartNumberingAfterBreak="0">
    <w:nsid w:val="61623A63"/>
    <w:multiLevelType w:val="multilevel"/>
    <w:tmpl w:val="732CE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747A60"/>
    <w:multiLevelType w:val="hybridMultilevel"/>
    <w:tmpl w:val="ED5EC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67B40E6"/>
    <w:multiLevelType w:val="hybridMultilevel"/>
    <w:tmpl w:val="DC621F58"/>
    <w:lvl w:ilvl="0" w:tplc="6FF0D4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68A96B16"/>
    <w:multiLevelType w:val="multilevel"/>
    <w:tmpl w:val="031CC60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E5E3C"/>
    <w:multiLevelType w:val="multilevel"/>
    <w:tmpl w:val="C7186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A12C4"/>
    <w:multiLevelType w:val="multilevel"/>
    <w:tmpl w:val="2AB6ED1A"/>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055496C"/>
    <w:multiLevelType w:val="multilevel"/>
    <w:tmpl w:val="FD8EE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1"/>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2910CC"/>
    <w:multiLevelType w:val="multilevel"/>
    <w:tmpl w:val="4756083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8ED5ED2"/>
    <w:multiLevelType w:val="multilevel"/>
    <w:tmpl w:val="BA52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F5FD9"/>
    <w:multiLevelType w:val="hybridMultilevel"/>
    <w:tmpl w:val="C7AA4CF8"/>
    <w:lvl w:ilvl="0" w:tplc="C3C6FBB6">
      <w:start w:val="1"/>
      <w:numFmt w:val="decimal"/>
      <w:lvlText w:val="%1.1."/>
      <w:lvlJc w:val="right"/>
      <w:pPr>
        <w:ind w:left="1211"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7DBF6111"/>
    <w:multiLevelType w:val="hybridMultilevel"/>
    <w:tmpl w:val="3A3C9490"/>
    <w:lvl w:ilvl="0" w:tplc="04190011">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20" w15:restartNumberingAfterBreak="0">
    <w:nsid w:val="7F1B0C7C"/>
    <w:multiLevelType w:val="multilevel"/>
    <w:tmpl w:val="1FBE0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9"/>
  </w:num>
  <w:num w:numId="5">
    <w:abstractNumId w:val="0"/>
  </w:num>
  <w:num w:numId="6">
    <w:abstractNumId w:val="17"/>
  </w:num>
  <w:num w:numId="7">
    <w:abstractNumId w:val="7"/>
  </w:num>
  <w:num w:numId="8">
    <w:abstractNumId w:val="20"/>
  </w:num>
  <w:num w:numId="9">
    <w:abstractNumId w:val="19"/>
  </w:num>
  <w:num w:numId="10">
    <w:abstractNumId w:val="10"/>
  </w:num>
  <w:num w:numId="11">
    <w:abstractNumId w:val="8"/>
  </w:num>
  <w:num w:numId="12">
    <w:abstractNumId w:val="11"/>
  </w:num>
  <w:num w:numId="13">
    <w:abstractNumId w:val="15"/>
  </w:num>
  <w:num w:numId="14">
    <w:abstractNumId w:val="16"/>
  </w:num>
  <w:num w:numId="15">
    <w:abstractNumId w:val="18"/>
  </w:num>
  <w:num w:numId="16">
    <w:abstractNumId w:val="6"/>
  </w:num>
  <w:num w:numId="17">
    <w:abstractNumId w:val="2"/>
  </w:num>
  <w:num w:numId="18">
    <w:abstractNumId w:val="1"/>
  </w:num>
  <w:num w:numId="19">
    <w:abstractNumId w:val="14"/>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rawingGridVerticalSpacing w:val="181"/>
  <w:displayHorizontalDrawingGridEvery w:val="2"/>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0"/>
    <w:rsid w:val="0001264D"/>
    <w:rsid w:val="00012EA9"/>
    <w:rsid w:val="000262CE"/>
    <w:rsid w:val="00033CB2"/>
    <w:rsid w:val="00034C93"/>
    <w:rsid w:val="00035AFC"/>
    <w:rsid w:val="000460C8"/>
    <w:rsid w:val="00046849"/>
    <w:rsid w:val="00056438"/>
    <w:rsid w:val="000575FA"/>
    <w:rsid w:val="00057F13"/>
    <w:rsid w:val="00070C9D"/>
    <w:rsid w:val="000722CF"/>
    <w:rsid w:val="000851E3"/>
    <w:rsid w:val="000968E3"/>
    <w:rsid w:val="000977DF"/>
    <w:rsid w:val="000A123E"/>
    <w:rsid w:val="000A133C"/>
    <w:rsid w:val="000A7CAC"/>
    <w:rsid w:val="000B182D"/>
    <w:rsid w:val="000B3256"/>
    <w:rsid w:val="000B53C2"/>
    <w:rsid w:val="000C11B1"/>
    <w:rsid w:val="000D4D37"/>
    <w:rsid w:val="000D7E87"/>
    <w:rsid w:val="000E4919"/>
    <w:rsid w:val="000E4E63"/>
    <w:rsid w:val="000F2A4F"/>
    <w:rsid w:val="0010217E"/>
    <w:rsid w:val="00113957"/>
    <w:rsid w:val="00113F15"/>
    <w:rsid w:val="001200BC"/>
    <w:rsid w:val="00120D76"/>
    <w:rsid w:val="00126709"/>
    <w:rsid w:val="00136337"/>
    <w:rsid w:val="0014053F"/>
    <w:rsid w:val="00143FB4"/>
    <w:rsid w:val="001447D1"/>
    <w:rsid w:val="001448FF"/>
    <w:rsid w:val="00144D6E"/>
    <w:rsid w:val="00144E38"/>
    <w:rsid w:val="001478DE"/>
    <w:rsid w:val="00154423"/>
    <w:rsid w:val="0015461D"/>
    <w:rsid w:val="00163BEB"/>
    <w:rsid w:val="00164E6F"/>
    <w:rsid w:val="00165952"/>
    <w:rsid w:val="00171467"/>
    <w:rsid w:val="00173884"/>
    <w:rsid w:val="00181D4A"/>
    <w:rsid w:val="00183895"/>
    <w:rsid w:val="001854FE"/>
    <w:rsid w:val="001935D3"/>
    <w:rsid w:val="00197512"/>
    <w:rsid w:val="001A1590"/>
    <w:rsid w:val="001B028C"/>
    <w:rsid w:val="001B18EB"/>
    <w:rsid w:val="001B63BF"/>
    <w:rsid w:val="001C6755"/>
    <w:rsid w:val="001D3D96"/>
    <w:rsid w:val="001E0113"/>
    <w:rsid w:val="001E0653"/>
    <w:rsid w:val="001E7FB7"/>
    <w:rsid w:val="001F0F7A"/>
    <w:rsid w:val="001F450C"/>
    <w:rsid w:val="001F5947"/>
    <w:rsid w:val="001F702C"/>
    <w:rsid w:val="00202287"/>
    <w:rsid w:val="00215289"/>
    <w:rsid w:val="00215BC5"/>
    <w:rsid w:val="00225442"/>
    <w:rsid w:val="00226398"/>
    <w:rsid w:val="002325F6"/>
    <w:rsid w:val="002342D3"/>
    <w:rsid w:val="00241910"/>
    <w:rsid w:val="00250E44"/>
    <w:rsid w:val="00252237"/>
    <w:rsid w:val="002523BB"/>
    <w:rsid w:val="00261CD6"/>
    <w:rsid w:val="00262A66"/>
    <w:rsid w:val="00266A2E"/>
    <w:rsid w:val="002672D1"/>
    <w:rsid w:val="002674A4"/>
    <w:rsid w:val="00270D51"/>
    <w:rsid w:val="00280B8C"/>
    <w:rsid w:val="00281199"/>
    <w:rsid w:val="00284A2E"/>
    <w:rsid w:val="002940D4"/>
    <w:rsid w:val="002A6078"/>
    <w:rsid w:val="002A6367"/>
    <w:rsid w:val="002B2573"/>
    <w:rsid w:val="002B3BAF"/>
    <w:rsid w:val="002B4BC9"/>
    <w:rsid w:val="002B60C7"/>
    <w:rsid w:val="002B68B8"/>
    <w:rsid w:val="002B6904"/>
    <w:rsid w:val="002B6954"/>
    <w:rsid w:val="002C0FC6"/>
    <w:rsid w:val="002C1810"/>
    <w:rsid w:val="002C7CC9"/>
    <w:rsid w:val="002D43D5"/>
    <w:rsid w:val="002E2DBD"/>
    <w:rsid w:val="002F0620"/>
    <w:rsid w:val="002F57DE"/>
    <w:rsid w:val="00306B57"/>
    <w:rsid w:val="00310578"/>
    <w:rsid w:val="00323F7C"/>
    <w:rsid w:val="003365C2"/>
    <w:rsid w:val="00337A4A"/>
    <w:rsid w:val="00343B72"/>
    <w:rsid w:val="0035295A"/>
    <w:rsid w:val="00355106"/>
    <w:rsid w:val="0036013D"/>
    <w:rsid w:val="00380F2F"/>
    <w:rsid w:val="003866A8"/>
    <w:rsid w:val="00391E06"/>
    <w:rsid w:val="00393D44"/>
    <w:rsid w:val="003A37F0"/>
    <w:rsid w:val="003A3AA9"/>
    <w:rsid w:val="003A44F4"/>
    <w:rsid w:val="003A450D"/>
    <w:rsid w:val="003B0D45"/>
    <w:rsid w:val="003B111E"/>
    <w:rsid w:val="003B3F2E"/>
    <w:rsid w:val="003B6B4F"/>
    <w:rsid w:val="003D0063"/>
    <w:rsid w:val="003D00E2"/>
    <w:rsid w:val="003D2734"/>
    <w:rsid w:val="003D5833"/>
    <w:rsid w:val="003D617F"/>
    <w:rsid w:val="003D6E48"/>
    <w:rsid w:val="003D6E50"/>
    <w:rsid w:val="003E7EAF"/>
    <w:rsid w:val="003F72A9"/>
    <w:rsid w:val="00405DDE"/>
    <w:rsid w:val="0043177A"/>
    <w:rsid w:val="004408DC"/>
    <w:rsid w:val="00445A1F"/>
    <w:rsid w:val="00447AD9"/>
    <w:rsid w:val="00451B63"/>
    <w:rsid w:val="00454439"/>
    <w:rsid w:val="004566E0"/>
    <w:rsid w:val="00462D5E"/>
    <w:rsid w:val="00472045"/>
    <w:rsid w:val="004962B5"/>
    <w:rsid w:val="004A0765"/>
    <w:rsid w:val="004B573C"/>
    <w:rsid w:val="004C65F5"/>
    <w:rsid w:val="004D45D2"/>
    <w:rsid w:val="004E5B77"/>
    <w:rsid w:val="004E65EE"/>
    <w:rsid w:val="004F42D7"/>
    <w:rsid w:val="004F7A70"/>
    <w:rsid w:val="00511E2E"/>
    <w:rsid w:val="0051224D"/>
    <w:rsid w:val="0053025C"/>
    <w:rsid w:val="00532B5A"/>
    <w:rsid w:val="00540DE7"/>
    <w:rsid w:val="00543943"/>
    <w:rsid w:val="0054575D"/>
    <w:rsid w:val="00547275"/>
    <w:rsid w:val="00550D3D"/>
    <w:rsid w:val="00564F73"/>
    <w:rsid w:val="005659AA"/>
    <w:rsid w:val="00574A9D"/>
    <w:rsid w:val="00584CB6"/>
    <w:rsid w:val="005869B8"/>
    <w:rsid w:val="00587578"/>
    <w:rsid w:val="00594C4D"/>
    <w:rsid w:val="00594C51"/>
    <w:rsid w:val="005A048E"/>
    <w:rsid w:val="005A0B1F"/>
    <w:rsid w:val="005A39F8"/>
    <w:rsid w:val="005A6008"/>
    <w:rsid w:val="005A7C77"/>
    <w:rsid w:val="005A7D7E"/>
    <w:rsid w:val="005B2E57"/>
    <w:rsid w:val="005B3CE0"/>
    <w:rsid w:val="005B569D"/>
    <w:rsid w:val="005C32BA"/>
    <w:rsid w:val="005C7ABD"/>
    <w:rsid w:val="005C7D8F"/>
    <w:rsid w:val="005D613D"/>
    <w:rsid w:val="005E5ED9"/>
    <w:rsid w:val="005E6DDF"/>
    <w:rsid w:val="005F256F"/>
    <w:rsid w:val="005F771C"/>
    <w:rsid w:val="006021E0"/>
    <w:rsid w:val="006026E7"/>
    <w:rsid w:val="00604898"/>
    <w:rsid w:val="00607592"/>
    <w:rsid w:val="00611461"/>
    <w:rsid w:val="00613EBE"/>
    <w:rsid w:val="00614FFF"/>
    <w:rsid w:val="00615DE0"/>
    <w:rsid w:val="00616531"/>
    <w:rsid w:val="00621238"/>
    <w:rsid w:val="00622C41"/>
    <w:rsid w:val="0062513A"/>
    <w:rsid w:val="00632F26"/>
    <w:rsid w:val="00651656"/>
    <w:rsid w:val="006527C5"/>
    <w:rsid w:val="00657471"/>
    <w:rsid w:val="00657FC0"/>
    <w:rsid w:val="00665D34"/>
    <w:rsid w:val="0067051A"/>
    <w:rsid w:val="00670F78"/>
    <w:rsid w:val="00673F8D"/>
    <w:rsid w:val="006809A8"/>
    <w:rsid w:val="00680A55"/>
    <w:rsid w:val="006849A3"/>
    <w:rsid w:val="00691E75"/>
    <w:rsid w:val="00692E33"/>
    <w:rsid w:val="00697629"/>
    <w:rsid w:val="00697BC0"/>
    <w:rsid w:val="006A0920"/>
    <w:rsid w:val="006A32CE"/>
    <w:rsid w:val="006A6DCC"/>
    <w:rsid w:val="006A7965"/>
    <w:rsid w:val="006A7EDD"/>
    <w:rsid w:val="006B0B44"/>
    <w:rsid w:val="006B1708"/>
    <w:rsid w:val="006B444E"/>
    <w:rsid w:val="006D2E21"/>
    <w:rsid w:val="006D32BB"/>
    <w:rsid w:val="006D6867"/>
    <w:rsid w:val="006D6F9F"/>
    <w:rsid w:val="006E3770"/>
    <w:rsid w:val="006E43B6"/>
    <w:rsid w:val="006E6782"/>
    <w:rsid w:val="006F0A3B"/>
    <w:rsid w:val="006F18D4"/>
    <w:rsid w:val="006F25FF"/>
    <w:rsid w:val="006F3AF2"/>
    <w:rsid w:val="00702EAF"/>
    <w:rsid w:val="0070422A"/>
    <w:rsid w:val="0070543B"/>
    <w:rsid w:val="007066B7"/>
    <w:rsid w:val="00707F31"/>
    <w:rsid w:val="0071077B"/>
    <w:rsid w:val="007135DC"/>
    <w:rsid w:val="00714A2B"/>
    <w:rsid w:val="00715CF9"/>
    <w:rsid w:val="00716108"/>
    <w:rsid w:val="007161B8"/>
    <w:rsid w:val="00720D20"/>
    <w:rsid w:val="00721015"/>
    <w:rsid w:val="00721CD0"/>
    <w:rsid w:val="007221D6"/>
    <w:rsid w:val="0072275D"/>
    <w:rsid w:val="00722BC4"/>
    <w:rsid w:val="00733B45"/>
    <w:rsid w:val="00736A0B"/>
    <w:rsid w:val="00740524"/>
    <w:rsid w:val="00746EFA"/>
    <w:rsid w:val="00751F8E"/>
    <w:rsid w:val="00752FF5"/>
    <w:rsid w:val="00760FF6"/>
    <w:rsid w:val="00766080"/>
    <w:rsid w:val="00773B63"/>
    <w:rsid w:val="007747E3"/>
    <w:rsid w:val="00774EA2"/>
    <w:rsid w:val="0077559D"/>
    <w:rsid w:val="00790174"/>
    <w:rsid w:val="007917B9"/>
    <w:rsid w:val="00794F52"/>
    <w:rsid w:val="007A0CB0"/>
    <w:rsid w:val="007A3D9D"/>
    <w:rsid w:val="007B6EFC"/>
    <w:rsid w:val="007C65FD"/>
    <w:rsid w:val="007D3C1C"/>
    <w:rsid w:val="007E01DC"/>
    <w:rsid w:val="007E0B19"/>
    <w:rsid w:val="007E3A21"/>
    <w:rsid w:val="007E4A4F"/>
    <w:rsid w:val="007F21B4"/>
    <w:rsid w:val="007F75FE"/>
    <w:rsid w:val="00801E1C"/>
    <w:rsid w:val="00803B33"/>
    <w:rsid w:val="00803F89"/>
    <w:rsid w:val="00811781"/>
    <w:rsid w:val="008125A4"/>
    <w:rsid w:val="00813416"/>
    <w:rsid w:val="00820D63"/>
    <w:rsid w:val="00821BDE"/>
    <w:rsid w:val="00821DF0"/>
    <w:rsid w:val="0082232B"/>
    <w:rsid w:val="008228D4"/>
    <w:rsid w:val="0082395D"/>
    <w:rsid w:val="00824229"/>
    <w:rsid w:val="008267D4"/>
    <w:rsid w:val="00826AC0"/>
    <w:rsid w:val="00837EA1"/>
    <w:rsid w:val="00841E7C"/>
    <w:rsid w:val="0084206E"/>
    <w:rsid w:val="0084643E"/>
    <w:rsid w:val="008538EB"/>
    <w:rsid w:val="00861284"/>
    <w:rsid w:val="00862E05"/>
    <w:rsid w:val="00864264"/>
    <w:rsid w:val="008654C6"/>
    <w:rsid w:val="008661DC"/>
    <w:rsid w:val="008663FA"/>
    <w:rsid w:val="008671B6"/>
    <w:rsid w:val="008705BE"/>
    <w:rsid w:val="00876CD4"/>
    <w:rsid w:val="00880BCB"/>
    <w:rsid w:val="00881911"/>
    <w:rsid w:val="00887D3A"/>
    <w:rsid w:val="008977BD"/>
    <w:rsid w:val="008A11FE"/>
    <w:rsid w:val="008A496D"/>
    <w:rsid w:val="008B5FAF"/>
    <w:rsid w:val="008D10B0"/>
    <w:rsid w:val="008D1E43"/>
    <w:rsid w:val="008D2B4E"/>
    <w:rsid w:val="008F1C85"/>
    <w:rsid w:val="008F66D7"/>
    <w:rsid w:val="008F710E"/>
    <w:rsid w:val="009055FE"/>
    <w:rsid w:val="00910556"/>
    <w:rsid w:val="00915224"/>
    <w:rsid w:val="00923377"/>
    <w:rsid w:val="00926D01"/>
    <w:rsid w:val="00927521"/>
    <w:rsid w:val="009325E8"/>
    <w:rsid w:val="009334A4"/>
    <w:rsid w:val="0094071D"/>
    <w:rsid w:val="00942CBA"/>
    <w:rsid w:val="00951FC0"/>
    <w:rsid w:val="009540EF"/>
    <w:rsid w:val="00960EB7"/>
    <w:rsid w:val="00966B4E"/>
    <w:rsid w:val="00966E43"/>
    <w:rsid w:val="00967515"/>
    <w:rsid w:val="00970676"/>
    <w:rsid w:val="0097090C"/>
    <w:rsid w:val="009748A3"/>
    <w:rsid w:val="0098606A"/>
    <w:rsid w:val="00987432"/>
    <w:rsid w:val="00993A84"/>
    <w:rsid w:val="009A12F8"/>
    <w:rsid w:val="009A58A1"/>
    <w:rsid w:val="009B5788"/>
    <w:rsid w:val="009C1E7E"/>
    <w:rsid w:val="009D6ACB"/>
    <w:rsid w:val="009F0D34"/>
    <w:rsid w:val="009F2C10"/>
    <w:rsid w:val="009F302B"/>
    <w:rsid w:val="009F69FA"/>
    <w:rsid w:val="00A05ED7"/>
    <w:rsid w:val="00A068C1"/>
    <w:rsid w:val="00A133D4"/>
    <w:rsid w:val="00A153CC"/>
    <w:rsid w:val="00A15CDB"/>
    <w:rsid w:val="00A226FC"/>
    <w:rsid w:val="00A22D99"/>
    <w:rsid w:val="00A3105B"/>
    <w:rsid w:val="00A36ACB"/>
    <w:rsid w:val="00A4174B"/>
    <w:rsid w:val="00A433CF"/>
    <w:rsid w:val="00A46637"/>
    <w:rsid w:val="00A47E49"/>
    <w:rsid w:val="00A47F3D"/>
    <w:rsid w:val="00A53BC4"/>
    <w:rsid w:val="00A74424"/>
    <w:rsid w:val="00A74F1B"/>
    <w:rsid w:val="00A80FA9"/>
    <w:rsid w:val="00A8333F"/>
    <w:rsid w:val="00A84923"/>
    <w:rsid w:val="00A864E2"/>
    <w:rsid w:val="00A8690E"/>
    <w:rsid w:val="00A95DCA"/>
    <w:rsid w:val="00AA429E"/>
    <w:rsid w:val="00AA5CD8"/>
    <w:rsid w:val="00AB4654"/>
    <w:rsid w:val="00AC373C"/>
    <w:rsid w:val="00AC73C8"/>
    <w:rsid w:val="00AD0458"/>
    <w:rsid w:val="00AD3F08"/>
    <w:rsid w:val="00AE4AC7"/>
    <w:rsid w:val="00AF20F0"/>
    <w:rsid w:val="00AF61C9"/>
    <w:rsid w:val="00AF77A5"/>
    <w:rsid w:val="00B006D7"/>
    <w:rsid w:val="00B06FF2"/>
    <w:rsid w:val="00B10C7F"/>
    <w:rsid w:val="00B16A69"/>
    <w:rsid w:val="00B26214"/>
    <w:rsid w:val="00B36DDA"/>
    <w:rsid w:val="00B43051"/>
    <w:rsid w:val="00B50530"/>
    <w:rsid w:val="00B513F3"/>
    <w:rsid w:val="00B5273A"/>
    <w:rsid w:val="00B54242"/>
    <w:rsid w:val="00B57624"/>
    <w:rsid w:val="00B57AFF"/>
    <w:rsid w:val="00B62313"/>
    <w:rsid w:val="00B653AB"/>
    <w:rsid w:val="00B73237"/>
    <w:rsid w:val="00B80DFA"/>
    <w:rsid w:val="00B84FE4"/>
    <w:rsid w:val="00B87F96"/>
    <w:rsid w:val="00B92FB7"/>
    <w:rsid w:val="00B94EBC"/>
    <w:rsid w:val="00BA3331"/>
    <w:rsid w:val="00BB0715"/>
    <w:rsid w:val="00BB1278"/>
    <w:rsid w:val="00BB5AF8"/>
    <w:rsid w:val="00BB5F3C"/>
    <w:rsid w:val="00BB7111"/>
    <w:rsid w:val="00BC4E31"/>
    <w:rsid w:val="00BD2BBE"/>
    <w:rsid w:val="00BD4688"/>
    <w:rsid w:val="00BD7F50"/>
    <w:rsid w:val="00BE0501"/>
    <w:rsid w:val="00BE5F54"/>
    <w:rsid w:val="00BE7DA9"/>
    <w:rsid w:val="00BF09A0"/>
    <w:rsid w:val="00BF7076"/>
    <w:rsid w:val="00C04F54"/>
    <w:rsid w:val="00C05B1D"/>
    <w:rsid w:val="00C069D7"/>
    <w:rsid w:val="00C100AD"/>
    <w:rsid w:val="00C13A32"/>
    <w:rsid w:val="00C1603C"/>
    <w:rsid w:val="00C17AB5"/>
    <w:rsid w:val="00C218B5"/>
    <w:rsid w:val="00C258BE"/>
    <w:rsid w:val="00C3138C"/>
    <w:rsid w:val="00C31B30"/>
    <w:rsid w:val="00C32223"/>
    <w:rsid w:val="00C43E79"/>
    <w:rsid w:val="00C449CE"/>
    <w:rsid w:val="00C47A5B"/>
    <w:rsid w:val="00C47A9F"/>
    <w:rsid w:val="00C51F2D"/>
    <w:rsid w:val="00C52073"/>
    <w:rsid w:val="00C53DC6"/>
    <w:rsid w:val="00C56574"/>
    <w:rsid w:val="00C62306"/>
    <w:rsid w:val="00C753E6"/>
    <w:rsid w:val="00C76033"/>
    <w:rsid w:val="00C77BDF"/>
    <w:rsid w:val="00C77F90"/>
    <w:rsid w:val="00C90029"/>
    <w:rsid w:val="00C96AC1"/>
    <w:rsid w:val="00CA1942"/>
    <w:rsid w:val="00CA5E36"/>
    <w:rsid w:val="00CB17DA"/>
    <w:rsid w:val="00CB201E"/>
    <w:rsid w:val="00CB2858"/>
    <w:rsid w:val="00CB4F23"/>
    <w:rsid w:val="00CC4924"/>
    <w:rsid w:val="00CE1C83"/>
    <w:rsid w:val="00CE2917"/>
    <w:rsid w:val="00CE442D"/>
    <w:rsid w:val="00CE4BFD"/>
    <w:rsid w:val="00CF42AA"/>
    <w:rsid w:val="00CF736C"/>
    <w:rsid w:val="00D04594"/>
    <w:rsid w:val="00D12A2D"/>
    <w:rsid w:val="00D13827"/>
    <w:rsid w:val="00D14BB3"/>
    <w:rsid w:val="00D17FB5"/>
    <w:rsid w:val="00D20740"/>
    <w:rsid w:val="00D21DD8"/>
    <w:rsid w:val="00D23015"/>
    <w:rsid w:val="00D27ACF"/>
    <w:rsid w:val="00D427B8"/>
    <w:rsid w:val="00D45666"/>
    <w:rsid w:val="00D46711"/>
    <w:rsid w:val="00D46AF4"/>
    <w:rsid w:val="00D47DEA"/>
    <w:rsid w:val="00D502D1"/>
    <w:rsid w:val="00D541D4"/>
    <w:rsid w:val="00D6003A"/>
    <w:rsid w:val="00D77DB4"/>
    <w:rsid w:val="00D82DB1"/>
    <w:rsid w:val="00D84ADC"/>
    <w:rsid w:val="00D91D19"/>
    <w:rsid w:val="00D94F0E"/>
    <w:rsid w:val="00D96599"/>
    <w:rsid w:val="00DA1B79"/>
    <w:rsid w:val="00DA5F8C"/>
    <w:rsid w:val="00DB49F2"/>
    <w:rsid w:val="00DC1176"/>
    <w:rsid w:val="00DC4808"/>
    <w:rsid w:val="00DC5221"/>
    <w:rsid w:val="00DC5C42"/>
    <w:rsid w:val="00DD25B1"/>
    <w:rsid w:val="00DE6FF8"/>
    <w:rsid w:val="00DF21D8"/>
    <w:rsid w:val="00DF5C59"/>
    <w:rsid w:val="00E1346C"/>
    <w:rsid w:val="00E15A74"/>
    <w:rsid w:val="00E16E86"/>
    <w:rsid w:val="00E27C19"/>
    <w:rsid w:val="00E42A7E"/>
    <w:rsid w:val="00E46967"/>
    <w:rsid w:val="00E47CBF"/>
    <w:rsid w:val="00E625E0"/>
    <w:rsid w:val="00E81628"/>
    <w:rsid w:val="00E83E10"/>
    <w:rsid w:val="00E84AF5"/>
    <w:rsid w:val="00E93B06"/>
    <w:rsid w:val="00E9461D"/>
    <w:rsid w:val="00EB6540"/>
    <w:rsid w:val="00EB732A"/>
    <w:rsid w:val="00EB7BAB"/>
    <w:rsid w:val="00EC04EB"/>
    <w:rsid w:val="00EC31B9"/>
    <w:rsid w:val="00EC5F4E"/>
    <w:rsid w:val="00ED378B"/>
    <w:rsid w:val="00ED3B31"/>
    <w:rsid w:val="00EE4CD8"/>
    <w:rsid w:val="00EF0253"/>
    <w:rsid w:val="00EF483B"/>
    <w:rsid w:val="00F0270F"/>
    <w:rsid w:val="00F02E20"/>
    <w:rsid w:val="00F04826"/>
    <w:rsid w:val="00F04E79"/>
    <w:rsid w:val="00F1185D"/>
    <w:rsid w:val="00F12C71"/>
    <w:rsid w:val="00F14D96"/>
    <w:rsid w:val="00F20183"/>
    <w:rsid w:val="00F245CF"/>
    <w:rsid w:val="00F319CA"/>
    <w:rsid w:val="00F34156"/>
    <w:rsid w:val="00F35F99"/>
    <w:rsid w:val="00F365B9"/>
    <w:rsid w:val="00F379E1"/>
    <w:rsid w:val="00F40FF9"/>
    <w:rsid w:val="00F43916"/>
    <w:rsid w:val="00F44E37"/>
    <w:rsid w:val="00F47CBC"/>
    <w:rsid w:val="00F47D82"/>
    <w:rsid w:val="00F53C33"/>
    <w:rsid w:val="00F74BE4"/>
    <w:rsid w:val="00F76E60"/>
    <w:rsid w:val="00F776E0"/>
    <w:rsid w:val="00F8006B"/>
    <w:rsid w:val="00F80610"/>
    <w:rsid w:val="00F81BEC"/>
    <w:rsid w:val="00F9078C"/>
    <w:rsid w:val="00F92B18"/>
    <w:rsid w:val="00FB3434"/>
    <w:rsid w:val="00FB6894"/>
    <w:rsid w:val="00FC0BAF"/>
    <w:rsid w:val="00FC36AE"/>
    <w:rsid w:val="00FC4273"/>
    <w:rsid w:val="00FC5102"/>
    <w:rsid w:val="00FC5A04"/>
    <w:rsid w:val="00FD0B2B"/>
    <w:rsid w:val="00FD1605"/>
    <w:rsid w:val="00FD4DA2"/>
    <w:rsid w:val="00FE3D1D"/>
    <w:rsid w:val="00FF09BA"/>
    <w:rsid w:val="00FF35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641DD0C-7833-45A4-AD29-022FD475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A2"/>
    <w:rPr>
      <w:color w:val="000000"/>
    </w:rPr>
  </w:style>
  <w:style w:type="paragraph" w:styleId="1">
    <w:name w:val="heading 1"/>
    <w:basedOn w:val="a"/>
    <w:link w:val="10"/>
    <w:uiPriority w:val="9"/>
    <w:qFormat/>
    <w:rsid w:val="00F776E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774EA2"/>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774EA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3"/>
    <w:uiPriority w:val="99"/>
    <w:rsid w:val="00774EA2"/>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774EA2"/>
    <w:rPr>
      <w:rFonts w:ascii="Times New Roman" w:eastAsia="Times New Roman" w:hAnsi="Times New Roman" w:cs="Times New Roman"/>
      <w:b/>
      <w:bCs/>
      <w:i w:val="0"/>
      <w:iCs w:val="0"/>
      <w:smallCaps w:val="0"/>
      <w:strike w:val="0"/>
      <w:sz w:val="8"/>
      <w:szCs w:val="8"/>
      <w:u w:val="none"/>
      <w:lang w:val="ru-RU" w:eastAsia="ru-RU" w:bidi="ru-RU"/>
    </w:rPr>
  </w:style>
  <w:style w:type="paragraph" w:customStyle="1" w:styleId="a4">
    <w:name w:val="Подпись к картинке"/>
    <w:basedOn w:val="a"/>
    <w:link w:val="a3"/>
    <w:rsid w:val="00774EA2"/>
    <w:pPr>
      <w:shd w:val="clear" w:color="auto" w:fill="FFFFFF"/>
    </w:pPr>
    <w:rPr>
      <w:rFonts w:ascii="Times New Roman" w:eastAsia="Times New Roman" w:hAnsi="Times New Roman" w:cs="Times New Roman"/>
      <w:b/>
      <w:bCs/>
      <w:sz w:val="26"/>
      <w:szCs w:val="26"/>
    </w:rPr>
  </w:style>
  <w:style w:type="paragraph" w:customStyle="1" w:styleId="12">
    <w:name w:val="Заголовок №1"/>
    <w:basedOn w:val="a"/>
    <w:link w:val="11"/>
    <w:rsid w:val="00774EA2"/>
    <w:pPr>
      <w:shd w:val="clear" w:color="auto" w:fill="FFFFFF"/>
      <w:spacing w:after="240"/>
      <w:jc w:val="center"/>
      <w:outlineLvl w:val="0"/>
    </w:pPr>
    <w:rPr>
      <w:rFonts w:ascii="Times New Roman" w:eastAsia="Times New Roman" w:hAnsi="Times New Roman" w:cs="Times New Roman"/>
      <w:b/>
      <w:bCs/>
      <w:sz w:val="26"/>
      <w:szCs w:val="26"/>
    </w:rPr>
  </w:style>
  <w:style w:type="paragraph" w:customStyle="1" w:styleId="13">
    <w:name w:val="Основной текст1"/>
    <w:basedOn w:val="a"/>
    <w:link w:val="a5"/>
    <w:uiPriority w:val="99"/>
    <w:rsid w:val="00774EA2"/>
    <w:pPr>
      <w:shd w:val="clear" w:color="auto" w:fill="FFFFFF"/>
      <w:spacing w:after="140"/>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774EA2"/>
    <w:pPr>
      <w:shd w:val="clear" w:color="auto" w:fill="FFFFFF"/>
      <w:spacing w:after="140"/>
      <w:ind w:hanging="1140"/>
    </w:pPr>
    <w:rPr>
      <w:rFonts w:ascii="Times New Roman" w:eastAsia="Times New Roman" w:hAnsi="Times New Roman" w:cs="Times New Roman"/>
      <w:b/>
      <w:bCs/>
      <w:sz w:val="8"/>
      <w:szCs w:val="8"/>
      <w:lang w:val="ru-RU" w:eastAsia="ru-RU" w:bidi="ru-RU"/>
    </w:rPr>
  </w:style>
  <w:style w:type="paragraph" w:customStyle="1" w:styleId="14">
    <w:name w:val="Абзац списка1"/>
    <w:basedOn w:val="a"/>
    <w:rsid w:val="005B2E57"/>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styleId="HTML">
    <w:name w:val="HTML Preformatted"/>
    <w:basedOn w:val="a"/>
    <w:link w:val="HTML0"/>
    <w:uiPriority w:val="99"/>
    <w:semiHidden/>
    <w:unhideWhenUsed/>
    <w:rsid w:val="005B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5B2E57"/>
    <w:rPr>
      <w:rFonts w:ascii="Courier New" w:eastAsia="Times New Roman" w:hAnsi="Courier New" w:cs="Courier New"/>
      <w:sz w:val="20"/>
      <w:szCs w:val="20"/>
      <w:lang w:bidi="ar-SA"/>
    </w:rPr>
  </w:style>
  <w:style w:type="paragraph" w:styleId="a6">
    <w:name w:val="header"/>
    <w:basedOn w:val="a"/>
    <w:link w:val="a7"/>
    <w:uiPriority w:val="99"/>
    <w:unhideWhenUsed/>
    <w:rsid w:val="00876CD4"/>
    <w:pPr>
      <w:tabs>
        <w:tab w:val="center" w:pos="4844"/>
        <w:tab w:val="right" w:pos="9689"/>
      </w:tabs>
    </w:pPr>
  </w:style>
  <w:style w:type="character" w:customStyle="1" w:styleId="a7">
    <w:name w:val="Верхний колонтитул Знак"/>
    <w:basedOn w:val="a0"/>
    <w:link w:val="a6"/>
    <w:uiPriority w:val="99"/>
    <w:rsid w:val="00876CD4"/>
    <w:rPr>
      <w:color w:val="000000"/>
    </w:rPr>
  </w:style>
  <w:style w:type="paragraph" w:styleId="a8">
    <w:name w:val="footer"/>
    <w:basedOn w:val="a"/>
    <w:link w:val="a9"/>
    <w:uiPriority w:val="99"/>
    <w:unhideWhenUsed/>
    <w:rsid w:val="00876CD4"/>
    <w:pPr>
      <w:tabs>
        <w:tab w:val="center" w:pos="4844"/>
        <w:tab w:val="right" w:pos="9689"/>
      </w:tabs>
    </w:pPr>
  </w:style>
  <w:style w:type="character" w:customStyle="1" w:styleId="a9">
    <w:name w:val="Нижний колонтитул Знак"/>
    <w:basedOn w:val="a0"/>
    <w:link w:val="a8"/>
    <w:uiPriority w:val="99"/>
    <w:rsid w:val="00876CD4"/>
    <w:rPr>
      <w:color w:val="000000"/>
    </w:rPr>
  </w:style>
  <w:style w:type="paragraph" w:styleId="aa">
    <w:name w:val="Balloon Text"/>
    <w:basedOn w:val="a"/>
    <w:link w:val="ab"/>
    <w:uiPriority w:val="99"/>
    <w:semiHidden/>
    <w:unhideWhenUsed/>
    <w:rsid w:val="00C32223"/>
    <w:rPr>
      <w:rFonts w:ascii="Segoe UI" w:hAnsi="Segoe UI" w:cs="Segoe UI"/>
      <w:sz w:val="18"/>
      <w:szCs w:val="18"/>
    </w:rPr>
  </w:style>
  <w:style w:type="character" w:customStyle="1" w:styleId="ab">
    <w:name w:val="Текст выноски Знак"/>
    <w:basedOn w:val="a0"/>
    <w:link w:val="aa"/>
    <w:uiPriority w:val="99"/>
    <w:semiHidden/>
    <w:rsid w:val="00C32223"/>
    <w:rPr>
      <w:rFonts w:ascii="Segoe UI" w:hAnsi="Segoe UI" w:cs="Segoe UI"/>
      <w:color w:val="000000"/>
      <w:sz w:val="18"/>
      <w:szCs w:val="18"/>
    </w:rPr>
  </w:style>
  <w:style w:type="character" w:customStyle="1" w:styleId="ac">
    <w:name w:val="Основний текст_"/>
    <w:link w:val="15"/>
    <w:locked/>
    <w:rsid w:val="00BC4E31"/>
    <w:rPr>
      <w:sz w:val="27"/>
      <w:szCs w:val="27"/>
      <w:shd w:val="clear" w:color="auto" w:fill="FFFFFF"/>
    </w:rPr>
  </w:style>
  <w:style w:type="paragraph" w:customStyle="1" w:styleId="15">
    <w:name w:val="Основний текст1"/>
    <w:basedOn w:val="a"/>
    <w:link w:val="ac"/>
    <w:rsid w:val="00BC4E31"/>
    <w:pPr>
      <w:widowControl/>
      <w:shd w:val="clear" w:color="auto" w:fill="FFFFFF"/>
      <w:spacing w:before="300" w:after="300" w:line="326" w:lineRule="exact"/>
    </w:pPr>
    <w:rPr>
      <w:color w:val="auto"/>
      <w:sz w:val="27"/>
      <w:szCs w:val="27"/>
      <w:shd w:val="clear" w:color="auto" w:fill="FFFFFF"/>
    </w:rPr>
  </w:style>
  <w:style w:type="paragraph" w:styleId="ad">
    <w:name w:val="List Paragraph"/>
    <w:basedOn w:val="a"/>
    <w:uiPriority w:val="34"/>
    <w:qFormat/>
    <w:rsid w:val="00D6003A"/>
    <w:pPr>
      <w:ind w:left="720"/>
      <w:contextualSpacing/>
    </w:pPr>
  </w:style>
  <w:style w:type="character" w:customStyle="1" w:styleId="FontStyle">
    <w:name w:val="Font Style"/>
    <w:rsid w:val="00670F78"/>
    <w:rPr>
      <w:rFonts w:cs="Courier New"/>
      <w:color w:val="000000"/>
    </w:rPr>
  </w:style>
  <w:style w:type="paragraph" w:customStyle="1" w:styleId="21">
    <w:name w:val="Абзац списка2"/>
    <w:basedOn w:val="a"/>
    <w:rsid w:val="00FC36AE"/>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customStyle="1" w:styleId="3">
    <w:name w:val="Абзац списка3"/>
    <w:basedOn w:val="a"/>
    <w:rsid w:val="00E93B06"/>
    <w:pPr>
      <w:widowControl/>
      <w:spacing w:after="200" w:line="276" w:lineRule="auto"/>
      <w:ind w:left="720"/>
    </w:pPr>
    <w:rPr>
      <w:rFonts w:ascii="Calibri" w:eastAsia="Times New Roman" w:hAnsi="Calibri" w:cs="Times New Roman"/>
      <w:color w:val="auto"/>
      <w:sz w:val="22"/>
      <w:szCs w:val="22"/>
      <w:lang w:val="ru-RU" w:eastAsia="ru-RU" w:bidi="ar-SA"/>
    </w:rPr>
  </w:style>
  <w:style w:type="character" w:customStyle="1" w:styleId="10">
    <w:name w:val="Заголовок 1 Знак"/>
    <w:basedOn w:val="a0"/>
    <w:link w:val="1"/>
    <w:uiPriority w:val="9"/>
    <w:rsid w:val="00F776E0"/>
    <w:rPr>
      <w:rFonts w:ascii="Times New Roman" w:eastAsia="Times New Roman" w:hAnsi="Times New Roman" w:cs="Times New Roman"/>
      <w:b/>
      <w:bCs/>
      <w:kern w:val="36"/>
      <w:sz w:val="48"/>
      <w:szCs w:val="48"/>
      <w:lang w:val="ru-RU" w:eastAsia="ru-RU" w:bidi="ar-SA"/>
    </w:rPr>
  </w:style>
  <w:style w:type="paragraph" w:customStyle="1" w:styleId="16">
    <w:name w:val="Без интервала1"/>
    <w:rsid w:val="00BF7076"/>
    <w:pPr>
      <w:widowControl/>
    </w:pPr>
    <w:rPr>
      <w:rFonts w:ascii="Calibri" w:eastAsia="Times New Roman" w:hAnsi="Calibri" w:cs="Times New Roman"/>
      <w:sz w:val="22"/>
      <w:szCs w:val="22"/>
      <w:lang w:eastAsia="en-US" w:bidi="ar-SA"/>
    </w:rPr>
  </w:style>
  <w:style w:type="paragraph" w:customStyle="1" w:styleId="22">
    <w:name w:val="Основний текст2"/>
    <w:basedOn w:val="a"/>
    <w:rsid w:val="005A7C77"/>
    <w:pPr>
      <w:shd w:val="clear" w:color="auto" w:fill="FFFFFF"/>
      <w:spacing w:before="600" w:after="360" w:line="0" w:lineRule="atLeast"/>
      <w:jc w:val="center"/>
    </w:pPr>
    <w:rPr>
      <w:rFonts w:asciiTheme="minorHAnsi" w:eastAsiaTheme="minorEastAsia" w:hAnsiTheme="minorHAnsi" w:cstheme="minorBidi"/>
      <w:color w:val="auto"/>
      <w:sz w:val="28"/>
      <w:szCs w:val="28"/>
      <w:lang w:val="ru-RU" w:eastAsia="ru-RU" w:bidi="ar-SA"/>
    </w:rPr>
  </w:style>
  <w:style w:type="paragraph" w:customStyle="1" w:styleId="4">
    <w:name w:val="Абзац списка4"/>
    <w:basedOn w:val="a"/>
    <w:rsid w:val="005A6008"/>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styleId="ae">
    <w:name w:val="Body Text"/>
    <w:basedOn w:val="a"/>
    <w:link w:val="af"/>
    <w:rsid w:val="00915224"/>
    <w:pPr>
      <w:widowControl/>
      <w:suppressAutoHyphens/>
      <w:spacing w:after="120"/>
    </w:pPr>
    <w:rPr>
      <w:rFonts w:ascii="Antiqua" w:eastAsia="Times New Roman" w:hAnsi="Antiqua" w:cs="Antiqua"/>
      <w:color w:val="auto"/>
      <w:sz w:val="28"/>
      <w:szCs w:val="20"/>
      <w:lang w:eastAsia="ar-SA" w:bidi="ar-SA"/>
    </w:rPr>
  </w:style>
  <w:style w:type="character" w:customStyle="1" w:styleId="af">
    <w:name w:val="Основной текст Знак"/>
    <w:basedOn w:val="a0"/>
    <w:link w:val="ae"/>
    <w:rsid w:val="00915224"/>
    <w:rPr>
      <w:rFonts w:ascii="Antiqua" w:eastAsia="Times New Roman" w:hAnsi="Antiqua" w:cs="Antiqua"/>
      <w:sz w:val="28"/>
      <w:szCs w:val="20"/>
      <w:lang w:eastAsia="ar-SA" w:bidi="ar-SA"/>
    </w:rPr>
  </w:style>
  <w:style w:type="paragraph" w:customStyle="1" w:styleId="rvps2">
    <w:name w:val="rvps2"/>
    <w:basedOn w:val="a"/>
    <w:rsid w:val="0091522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3770">
      <w:bodyDiv w:val="1"/>
      <w:marLeft w:val="0"/>
      <w:marRight w:val="0"/>
      <w:marTop w:val="0"/>
      <w:marBottom w:val="0"/>
      <w:divBdr>
        <w:top w:val="none" w:sz="0" w:space="0" w:color="auto"/>
        <w:left w:val="none" w:sz="0" w:space="0" w:color="auto"/>
        <w:bottom w:val="none" w:sz="0" w:space="0" w:color="auto"/>
        <w:right w:val="none" w:sz="0" w:space="0" w:color="auto"/>
      </w:divBdr>
    </w:div>
    <w:div w:id="338195261">
      <w:bodyDiv w:val="1"/>
      <w:marLeft w:val="0"/>
      <w:marRight w:val="0"/>
      <w:marTop w:val="0"/>
      <w:marBottom w:val="0"/>
      <w:divBdr>
        <w:top w:val="none" w:sz="0" w:space="0" w:color="auto"/>
        <w:left w:val="none" w:sz="0" w:space="0" w:color="auto"/>
        <w:bottom w:val="none" w:sz="0" w:space="0" w:color="auto"/>
        <w:right w:val="none" w:sz="0" w:space="0" w:color="auto"/>
      </w:divBdr>
    </w:div>
    <w:div w:id="597569038">
      <w:bodyDiv w:val="1"/>
      <w:marLeft w:val="0"/>
      <w:marRight w:val="0"/>
      <w:marTop w:val="0"/>
      <w:marBottom w:val="0"/>
      <w:divBdr>
        <w:top w:val="none" w:sz="0" w:space="0" w:color="auto"/>
        <w:left w:val="none" w:sz="0" w:space="0" w:color="auto"/>
        <w:bottom w:val="none" w:sz="0" w:space="0" w:color="auto"/>
        <w:right w:val="none" w:sz="0" w:space="0" w:color="auto"/>
      </w:divBdr>
    </w:div>
    <w:div w:id="750390444">
      <w:bodyDiv w:val="1"/>
      <w:marLeft w:val="0"/>
      <w:marRight w:val="0"/>
      <w:marTop w:val="0"/>
      <w:marBottom w:val="0"/>
      <w:divBdr>
        <w:top w:val="none" w:sz="0" w:space="0" w:color="auto"/>
        <w:left w:val="none" w:sz="0" w:space="0" w:color="auto"/>
        <w:bottom w:val="none" w:sz="0" w:space="0" w:color="auto"/>
        <w:right w:val="none" w:sz="0" w:space="0" w:color="auto"/>
      </w:divBdr>
    </w:div>
    <w:div w:id="796290935">
      <w:bodyDiv w:val="1"/>
      <w:marLeft w:val="0"/>
      <w:marRight w:val="0"/>
      <w:marTop w:val="0"/>
      <w:marBottom w:val="0"/>
      <w:divBdr>
        <w:top w:val="none" w:sz="0" w:space="0" w:color="auto"/>
        <w:left w:val="none" w:sz="0" w:space="0" w:color="auto"/>
        <w:bottom w:val="none" w:sz="0" w:space="0" w:color="auto"/>
        <w:right w:val="none" w:sz="0" w:space="0" w:color="auto"/>
      </w:divBdr>
    </w:div>
    <w:div w:id="1005785765">
      <w:bodyDiv w:val="1"/>
      <w:marLeft w:val="0"/>
      <w:marRight w:val="0"/>
      <w:marTop w:val="0"/>
      <w:marBottom w:val="0"/>
      <w:divBdr>
        <w:top w:val="none" w:sz="0" w:space="0" w:color="auto"/>
        <w:left w:val="none" w:sz="0" w:space="0" w:color="auto"/>
        <w:bottom w:val="none" w:sz="0" w:space="0" w:color="auto"/>
        <w:right w:val="none" w:sz="0" w:space="0" w:color="auto"/>
      </w:divBdr>
    </w:div>
    <w:div w:id="1066420832">
      <w:bodyDiv w:val="1"/>
      <w:marLeft w:val="0"/>
      <w:marRight w:val="0"/>
      <w:marTop w:val="0"/>
      <w:marBottom w:val="0"/>
      <w:divBdr>
        <w:top w:val="none" w:sz="0" w:space="0" w:color="auto"/>
        <w:left w:val="none" w:sz="0" w:space="0" w:color="auto"/>
        <w:bottom w:val="none" w:sz="0" w:space="0" w:color="auto"/>
        <w:right w:val="none" w:sz="0" w:space="0" w:color="auto"/>
      </w:divBdr>
    </w:div>
    <w:div w:id="1114329769">
      <w:bodyDiv w:val="1"/>
      <w:marLeft w:val="0"/>
      <w:marRight w:val="0"/>
      <w:marTop w:val="0"/>
      <w:marBottom w:val="0"/>
      <w:divBdr>
        <w:top w:val="none" w:sz="0" w:space="0" w:color="auto"/>
        <w:left w:val="none" w:sz="0" w:space="0" w:color="auto"/>
        <w:bottom w:val="none" w:sz="0" w:space="0" w:color="auto"/>
        <w:right w:val="none" w:sz="0" w:space="0" w:color="auto"/>
      </w:divBdr>
    </w:div>
    <w:div w:id="1141339148">
      <w:bodyDiv w:val="1"/>
      <w:marLeft w:val="0"/>
      <w:marRight w:val="0"/>
      <w:marTop w:val="0"/>
      <w:marBottom w:val="0"/>
      <w:divBdr>
        <w:top w:val="none" w:sz="0" w:space="0" w:color="auto"/>
        <w:left w:val="none" w:sz="0" w:space="0" w:color="auto"/>
        <w:bottom w:val="none" w:sz="0" w:space="0" w:color="auto"/>
        <w:right w:val="none" w:sz="0" w:space="0" w:color="auto"/>
      </w:divBdr>
    </w:div>
    <w:div w:id="1161963366">
      <w:bodyDiv w:val="1"/>
      <w:marLeft w:val="0"/>
      <w:marRight w:val="0"/>
      <w:marTop w:val="0"/>
      <w:marBottom w:val="0"/>
      <w:divBdr>
        <w:top w:val="none" w:sz="0" w:space="0" w:color="auto"/>
        <w:left w:val="none" w:sz="0" w:space="0" w:color="auto"/>
        <w:bottom w:val="none" w:sz="0" w:space="0" w:color="auto"/>
        <w:right w:val="none" w:sz="0" w:space="0" w:color="auto"/>
      </w:divBdr>
    </w:div>
    <w:div w:id="1562982180">
      <w:bodyDiv w:val="1"/>
      <w:marLeft w:val="0"/>
      <w:marRight w:val="0"/>
      <w:marTop w:val="0"/>
      <w:marBottom w:val="0"/>
      <w:divBdr>
        <w:top w:val="none" w:sz="0" w:space="0" w:color="auto"/>
        <w:left w:val="none" w:sz="0" w:space="0" w:color="auto"/>
        <w:bottom w:val="none" w:sz="0" w:space="0" w:color="auto"/>
        <w:right w:val="none" w:sz="0" w:space="0" w:color="auto"/>
      </w:divBdr>
    </w:div>
    <w:div w:id="1770930700">
      <w:bodyDiv w:val="1"/>
      <w:marLeft w:val="0"/>
      <w:marRight w:val="0"/>
      <w:marTop w:val="0"/>
      <w:marBottom w:val="0"/>
      <w:divBdr>
        <w:top w:val="none" w:sz="0" w:space="0" w:color="auto"/>
        <w:left w:val="none" w:sz="0" w:space="0" w:color="auto"/>
        <w:bottom w:val="none" w:sz="0" w:space="0" w:color="auto"/>
        <w:right w:val="none" w:sz="0" w:space="0" w:color="auto"/>
      </w:divBdr>
    </w:div>
    <w:div w:id="2101832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BA88-F2E9-4743-A0E2-4A0BA16D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7321</Words>
  <Characters>4174</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Ульвак Марина Вікторівна</cp:lastModifiedBy>
  <cp:revision>2</cp:revision>
  <cp:lastPrinted>2025-01-17T07:29:00Z</cp:lastPrinted>
  <dcterms:created xsi:type="dcterms:W3CDTF">2025-01-17T07:29:00Z</dcterms:created>
  <dcterms:modified xsi:type="dcterms:W3CDTF">2025-01-17T07:29:00Z</dcterms:modified>
</cp:coreProperties>
</file>