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73C13">
        <w:trPr>
          <w:trHeight w:val="1009"/>
        </w:trPr>
        <w:tc>
          <w:tcPr>
            <w:tcW w:w="1934" w:type="dxa"/>
          </w:tcPr>
          <w:p w:rsidR="00501C04" w:rsidRDefault="00A5585D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69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967BAD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51165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Default="009126BA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ПРИВАТНЕ АКЦІОНЕРНЕ ТОВАРИСТВО «ДТЕК ПАВЛОГРАД-ВУГІЛЛЯ»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00178353)</w:t>
            </w:r>
          </w:p>
        </w:tc>
        <w:tc>
          <w:tcPr>
            <w:tcW w:w="2693" w:type="dxa"/>
          </w:tcPr>
          <w:p w:rsidR="00967BAD" w:rsidRDefault="009126BA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Виробничий структурний підрозділ «ШАХТОУПРАВ-ЛІННЯ ТЕРНІВ</w:t>
            </w:r>
            <w:r w:rsidR="00967BAD">
              <w:rPr>
                <w:rFonts w:ascii="Times New Roman" w:hAnsi="Times New Roman" w:cs="Times New Roman"/>
                <w:sz w:val="28"/>
                <w:szCs w:val="28"/>
              </w:rPr>
              <w:t>СЬКЕ» шахта «ЗАХІДНО-ДОНБАСЬКА»,</w:t>
            </w:r>
          </w:p>
          <w:p w:rsidR="00135871" w:rsidRPr="00135871" w:rsidRDefault="00967BAD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проммайданчик №1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17731B" w:rsidRPr="00523A42" w:rsidRDefault="0017731B" w:rsidP="00AA533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AA5330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(далі – Порядок), а саме</w:t>
            </w:r>
            <w:r w:rsidR="00AA5330"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A5330" w:rsidRPr="00523A42">
              <w:rPr>
                <w:rFonts w:ascii="Times New Roman" w:hAnsi="Times New Roman" w:cs="Times New Roman"/>
                <w:sz w:val="28"/>
                <w:szCs w:val="28"/>
              </w:rPr>
              <w:t>необхідно подати заяву із зазначенням переліку документів, що додаються до заяви відповідно до пункту 30 Порядку, зокрема надати відомості щодо наявності висновку з оцінки впливу на довкілля, в якому визначено допустимість провадження планованої діяльності, яка згідно з вимогами </w:t>
            </w:r>
            <w:hyperlink r:id="rId7" w:anchor="n3" w:tgtFrame="_blank" w:history="1">
              <w:r w:rsidR="00AA5330" w:rsidRPr="00523A42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="00AA5330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 «Про </w:t>
            </w:r>
            <w:r w:rsidR="00AA5330" w:rsidRPr="0052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оцінку впливу на довкілля» підлягає оцінці впливу на довкілля.</w:t>
            </w:r>
          </w:p>
          <w:p w:rsidR="00501C04" w:rsidRPr="00523A42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частини 4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BB27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23A42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04" w:rsidRPr="00523A42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523A42" w:rsidRDefault="00501C04" w:rsidP="000C544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затвердженої наказом Міністерства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захисту довкілля та природних ресурсів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від 27.06.2023 № 448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зареєстрованим в </w:t>
            </w:r>
            <w:r w:rsidR="00E02C8F" w:rsidRPr="00523A42">
              <w:rPr>
                <w:rFonts w:ascii="Times New Roman" w:hAnsi="Times New Roman" w:cs="Times New Roman"/>
                <w:sz w:val="28"/>
                <w:szCs w:val="28"/>
              </w:rPr>
              <w:t>Міністерстві ю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стиції України 23.08.2023</w:t>
            </w:r>
            <w:r w:rsidR="006053A7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за № </w:t>
            </w:r>
            <w:r w:rsidR="003365C6" w:rsidRPr="00523A42">
              <w:rPr>
                <w:rFonts w:ascii="Times New Roman" w:hAnsi="Times New Roman" w:cs="Times New Roman"/>
                <w:sz w:val="28"/>
                <w:szCs w:val="28"/>
              </w:rPr>
              <w:t>1475/40531</w:t>
            </w:r>
            <w:r w:rsidR="00596B5F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71" w:rsidRPr="00523A42">
              <w:rPr>
                <w:rFonts w:ascii="Times New Roman" w:hAnsi="Times New Roman" w:cs="Times New Roman"/>
                <w:sz w:val="28"/>
                <w:szCs w:val="28"/>
              </w:rPr>
              <w:t>(далі – Інструкція)</w:t>
            </w: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, а саме: </w:t>
            </w:r>
          </w:p>
          <w:p w:rsidR="006F684F" w:rsidRPr="00523A42" w:rsidRDefault="004A6914" w:rsidP="009675E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у розділі 2 Вступної частини </w:t>
            </w:r>
            <w:r w:rsidR="00B852D5" w:rsidRPr="00523A42">
              <w:rPr>
                <w:rFonts w:ascii="Times New Roman" w:hAnsi="Times New Roman" w:cs="Times New Roman"/>
                <w:sz w:val="28"/>
                <w:szCs w:val="28"/>
              </w:rPr>
              <w:t>відсутні відомості</w:t>
            </w:r>
            <w:r w:rsidR="00DA5135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(не вказано номер реєстрації)</w:t>
            </w:r>
            <w:r w:rsidR="00B852D5" w:rsidRPr="00523A42">
              <w:rPr>
                <w:rFonts w:ascii="Times New Roman" w:hAnsi="Times New Roman" w:cs="Times New Roman"/>
                <w:sz w:val="28"/>
                <w:szCs w:val="28"/>
              </w:rPr>
              <w:t xml:space="preserve"> щодо взя</w:t>
            </w:r>
            <w:r w:rsidR="0017731B" w:rsidRPr="00523A42">
              <w:rPr>
                <w:rFonts w:ascii="Times New Roman" w:hAnsi="Times New Roman" w:cs="Times New Roman"/>
                <w:sz w:val="28"/>
                <w:szCs w:val="28"/>
              </w:rPr>
              <w:t>ття об’єкта на державний облік, не зазначено критерії належності об’єкта до першої групи;</w:t>
            </w:r>
          </w:p>
          <w:p w:rsidR="00523A42" w:rsidRDefault="00A216E4" w:rsidP="00523A42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не вірно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визначено</w:t>
            </w:r>
            <w:r w:rsidR="00BB2786">
              <w:rPr>
                <w:rFonts w:ascii="Times New Roman" w:hAnsi="Times New Roman" w:cs="Times New Roman"/>
                <w:sz w:val="28"/>
                <w:szCs w:val="28"/>
              </w:rPr>
              <w:t>, що джерело викидів № 6038 бензиновий</w:t>
            </w:r>
            <w:r w:rsidR="009675E3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</w:t>
            </w:r>
            <w:r w:rsidR="009D69AE">
              <w:rPr>
                <w:rFonts w:ascii="Times New Roman" w:hAnsi="Times New Roman" w:cs="Times New Roman"/>
                <w:sz w:val="28"/>
                <w:szCs w:val="28"/>
              </w:rPr>
              <w:t xml:space="preserve"> марки </w:t>
            </w:r>
            <w:r w:rsidR="00BB2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="00BB2786" w:rsidRPr="00BB2786">
              <w:rPr>
                <w:rFonts w:ascii="Times New Roman" w:hAnsi="Times New Roman" w:cs="Times New Roman"/>
                <w:sz w:val="28"/>
                <w:szCs w:val="28"/>
              </w:rPr>
              <w:t xml:space="preserve"> 3000</w:t>
            </w:r>
            <w:r w:rsidR="009675E3">
              <w:rPr>
                <w:rFonts w:ascii="Times New Roman" w:hAnsi="Times New Roman" w:cs="Times New Roman"/>
                <w:sz w:val="28"/>
                <w:szCs w:val="28"/>
              </w:rPr>
              <w:t xml:space="preserve"> є неорганізованим джерелом викидів (</w:t>
            </w:r>
            <w:r w:rsidR="009675E3" w:rsidRPr="009675E3">
              <w:rPr>
                <w:rFonts w:ascii="Times New Roman" w:hAnsi="Times New Roman" w:cs="Times New Roman"/>
                <w:sz w:val="28"/>
                <w:szCs w:val="28"/>
              </w:rPr>
              <w:t xml:space="preserve">джерело викидів, з якого забруднюючі речовини надходять в </w:t>
            </w:r>
            <w:r w:rsidR="009675E3" w:rsidRPr="0096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атмосферне повітря через спеціально споруджені газоходи, димові труби, аераційні ліхтарі або інші споруди для відведення пилогазоповітряної суміші належить до організованого джерела викидів);</w:t>
            </w:r>
            <w:r w:rsidR="009D69AE">
              <w:rPr>
                <w:rFonts w:ascii="Times New Roman" w:hAnsi="Times New Roman" w:cs="Times New Roman"/>
                <w:sz w:val="28"/>
                <w:szCs w:val="28"/>
              </w:rPr>
              <w:t xml:space="preserve"> а також не вірно визначено забруднюючі речовини на зазначеному джерелі викидів;</w:t>
            </w:r>
          </w:p>
          <w:p w:rsidR="00501C04" w:rsidRPr="00523A42" w:rsidRDefault="00617979" w:rsidP="008213A1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вірно зазначено 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забруднюючих речовин в таблиці 6.2 документів відповідно до вимог пункту 9 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 (на</w:t>
            </w:r>
            <w:r w:rsidR="008213A1">
              <w:rPr>
                <w:rFonts w:ascii="Times New Roman" w:hAnsi="Times New Roman" w:cs="Times New Roman"/>
                <w:sz w:val="28"/>
                <w:szCs w:val="28"/>
              </w:rPr>
              <w:t>йменування забруднюючих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речовини заповнюється з використанням нормативних документів за я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кими здійснюється регулювання); </w:t>
            </w:r>
            <w:r w:rsidR="00A216E4" w:rsidRPr="001478E6">
              <w:rPr>
                <w:rFonts w:ascii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необхідно надати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вірно зазначених найменувань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з </w:t>
            </w:r>
            <w:r w:rsidR="008213A1">
              <w:rPr>
                <w:rFonts w:ascii="Times New Roman" w:hAnsi="Times New Roman" w:cs="Times New Roman"/>
                <w:sz w:val="28"/>
                <w:szCs w:val="28"/>
              </w:rPr>
              <w:t xml:space="preserve">урахуванням вірно визначених забруднюючих речовин та </w:t>
            </w:r>
            <w:r w:rsidR="00A216E4" w:rsidRPr="00646B44">
              <w:rPr>
                <w:rFonts w:ascii="Times New Roman" w:hAnsi="Times New Roman" w:cs="Times New Roman"/>
                <w:sz w:val="28"/>
                <w:szCs w:val="28"/>
              </w:rPr>
              <w:t>нормативних документів за я</w:t>
            </w:r>
            <w:r w:rsidR="00A216E4">
              <w:rPr>
                <w:rFonts w:ascii="Times New Roman" w:hAnsi="Times New Roman" w:cs="Times New Roman"/>
                <w:sz w:val="28"/>
                <w:szCs w:val="28"/>
              </w:rPr>
              <w:t>кими здійснюється регулювання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5C" w:rsidRDefault="0091225C" w:rsidP="0071143E">
      <w:pPr>
        <w:spacing w:after="0" w:line="240" w:lineRule="auto"/>
      </w:pPr>
      <w:r>
        <w:separator/>
      </w:r>
    </w:p>
  </w:endnote>
  <w:endnote w:type="continuationSeparator" w:id="0">
    <w:p w:rsidR="0091225C" w:rsidRDefault="0091225C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5C" w:rsidRDefault="0091225C" w:rsidP="0071143E">
      <w:pPr>
        <w:spacing w:after="0" w:line="240" w:lineRule="auto"/>
      </w:pPr>
      <w:r>
        <w:separator/>
      </w:r>
    </w:p>
  </w:footnote>
  <w:footnote w:type="continuationSeparator" w:id="0">
    <w:p w:rsidR="0091225C" w:rsidRDefault="0091225C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326" w:rsidRPr="00FB5326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86054"/>
    <w:rsid w:val="000A1CDB"/>
    <w:rsid w:val="000B4578"/>
    <w:rsid w:val="000B73CD"/>
    <w:rsid w:val="000C544C"/>
    <w:rsid w:val="0012202C"/>
    <w:rsid w:val="00135871"/>
    <w:rsid w:val="0017731B"/>
    <w:rsid w:val="001776EA"/>
    <w:rsid w:val="00186285"/>
    <w:rsid w:val="001E2EF3"/>
    <w:rsid w:val="002157D8"/>
    <w:rsid w:val="00216D35"/>
    <w:rsid w:val="002206A9"/>
    <w:rsid w:val="00260645"/>
    <w:rsid w:val="002A1461"/>
    <w:rsid w:val="002E25F4"/>
    <w:rsid w:val="003353D0"/>
    <w:rsid w:val="003365C6"/>
    <w:rsid w:val="00341647"/>
    <w:rsid w:val="00373C13"/>
    <w:rsid w:val="003748FF"/>
    <w:rsid w:val="00390653"/>
    <w:rsid w:val="003A626B"/>
    <w:rsid w:val="003E3834"/>
    <w:rsid w:val="003E5161"/>
    <w:rsid w:val="00446C04"/>
    <w:rsid w:val="00450AE3"/>
    <w:rsid w:val="0045212A"/>
    <w:rsid w:val="00476172"/>
    <w:rsid w:val="004A6914"/>
    <w:rsid w:val="004B1305"/>
    <w:rsid w:val="004C4FE1"/>
    <w:rsid w:val="004C50BE"/>
    <w:rsid w:val="004C6A2D"/>
    <w:rsid w:val="004E6C27"/>
    <w:rsid w:val="004F44EB"/>
    <w:rsid w:val="00501C04"/>
    <w:rsid w:val="00523A42"/>
    <w:rsid w:val="00525E96"/>
    <w:rsid w:val="0055146D"/>
    <w:rsid w:val="00553376"/>
    <w:rsid w:val="005943E7"/>
    <w:rsid w:val="00596B5F"/>
    <w:rsid w:val="005B5AAB"/>
    <w:rsid w:val="005C45AD"/>
    <w:rsid w:val="00604996"/>
    <w:rsid w:val="006053A7"/>
    <w:rsid w:val="00617979"/>
    <w:rsid w:val="00632F9A"/>
    <w:rsid w:val="00675D11"/>
    <w:rsid w:val="006C55B5"/>
    <w:rsid w:val="006E384A"/>
    <w:rsid w:val="006F684F"/>
    <w:rsid w:val="0071143E"/>
    <w:rsid w:val="00725604"/>
    <w:rsid w:val="00726199"/>
    <w:rsid w:val="00734FF1"/>
    <w:rsid w:val="00761FFC"/>
    <w:rsid w:val="0079094F"/>
    <w:rsid w:val="008213A1"/>
    <w:rsid w:val="00857E2F"/>
    <w:rsid w:val="00896B5F"/>
    <w:rsid w:val="008C0933"/>
    <w:rsid w:val="008D4B01"/>
    <w:rsid w:val="008E6C98"/>
    <w:rsid w:val="0091225C"/>
    <w:rsid w:val="009126BA"/>
    <w:rsid w:val="00913704"/>
    <w:rsid w:val="00913737"/>
    <w:rsid w:val="009675E3"/>
    <w:rsid w:val="00967BAD"/>
    <w:rsid w:val="009763E6"/>
    <w:rsid w:val="009B2E1D"/>
    <w:rsid w:val="009B7677"/>
    <w:rsid w:val="009D69AE"/>
    <w:rsid w:val="009E21D3"/>
    <w:rsid w:val="009F5077"/>
    <w:rsid w:val="00A106FF"/>
    <w:rsid w:val="00A16725"/>
    <w:rsid w:val="00A216E4"/>
    <w:rsid w:val="00A378E2"/>
    <w:rsid w:val="00A418B8"/>
    <w:rsid w:val="00A479CE"/>
    <w:rsid w:val="00A5001D"/>
    <w:rsid w:val="00A5418B"/>
    <w:rsid w:val="00A5585D"/>
    <w:rsid w:val="00AA5049"/>
    <w:rsid w:val="00AA5330"/>
    <w:rsid w:val="00B25274"/>
    <w:rsid w:val="00B54288"/>
    <w:rsid w:val="00B619F0"/>
    <w:rsid w:val="00B852D5"/>
    <w:rsid w:val="00BB223C"/>
    <w:rsid w:val="00BB2786"/>
    <w:rsid w:val="00C7636C"/>
    <w:rsid w:val="00C81453"/>
    <w:rsid w:val="00CE78D7"/>
    <w:rsid w:val="00CF69EE"/>
    <w:rsid w:val="00D11996"/>
    <w:rsid w:val="00D760D3"/>
    <w:rsid w:val="00DA5135"/>
    <w:rsid w:val="00DB75BD"/>
    <w:rsid w:val="00DD6065"/>
    <w:rsid w:val="00E02C8F"/>
    <w:rsid w:val="00E44522"/>
    <w:rsid w:val="00E45022"/>
    <w:rsid w:val="00E620A3"/>
    <w:rsid w:val="00E75917"/>
    <w:rsid w:val="00EA4AC1"/>
    <w:rsid w:val="00EC10EE"/>
    <w:rsid w:val="00ED4F60"/>
    <w:rsid w:val="00EF056E"/>
    <w:rsid w:val="00EF1F20"/>
    <w:rsid w:val="00F13865"/>
    <w:rsid w:val="00F332BA"/>
    <w:rsid w:val="00F43FF4"/>
    <w:rsid w:val="00FA5379"/>
    <w:rsid w:val="00FB5326"/>
    <w:rsid w:val="00FC4B90"/>
    <w:rsid w:val="00FF338B"/>
    <w:rsid w:val="00FF5737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TABL">
    <w:name w:val="Таблиця № (TABL)"/>
    <w:basedOn w:val="a"/>
    <w:uiPriority w:val="99"/>
    <w:rsid w:val="00523A42"/>
    <w:pPr>
      <w:keepNext/>
      <w:widowControl w:val="0"/>
      <w:tabs>
        <w:tab w:val="right" w:pos="6350"/>
      </w:tabs>
      <w:autoSpaceDE w:val="0"/>
      <w:autoSpaceDN w:val="0"/>
      <w:adjustRightInd w:val="0"/>
      <w:spacing w:before="170" w:after="85" w:line="257" w:lineRule="auto"/>
      <w:ind w:firstLine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2025-01-17T12:47:00Z</cp:lastPrinted>
  <dcterms:created xsi:type="dcterms:W3CDTF">2025-01-17T12:47:00Z</dcterms:created>
  <dcterms:modified xsi:type="dcterms:W3CDTF">2025-01-17T12:47:00Z</dcterms:modified>
</cp:coreProperties>
</file>