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66" w:rsidRPr="00020ACD" w:rsidRDefault="00950066" w:rsidP="00950066">
      <w:pPr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950066" w:rsidRPr="0082245C" w:rsidRDefault="00950066" w:rsidP="00950066">
      <w:pPr>
        <w:spacing w:line="276" w:lineRule="auto"/>
        <w:ind w:right="-45"/>
        <w:jc w:val="center"/>
        <w:rPr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</w:t>
      </w:r>
      <w:r>
        <w:rPr>
          <w:b/>
          <w:bCs/>
          <w:i/>
          <w:iCs/>
          <w:lang w:val="uk-UA"/>
        </w:rPr>
        <w:t xml:space="preserve"> </w:t>
      </w:r>
      <w:r w:rsidRPr="00AA13E0">
        <w:rPr>
          <w:b/>
          <w:bCs/>
          <w:i/>
          <w:iCs/>
          <w:lang w:val="uk-UA"/>
        </w:rPr>
        <w:t>філі</w:t>
      </w:r>
      <w:r>
        <w:rPr>
          <w:b/>
          <w:bCs/>
          <w:i/>
          <w:iCs/>
          <w:lang w:val="uk-UA"/>
        </w:rPr>
        <w:t>я</w:t>
      </w:r>
      <w:r w:rsidRPr="00AA13E0">
        <w:rPr>
          <w:b/>
          <w:bCs/>
          <w:i/>
          <w:iCs/>
          <w:lang w:val="uk-UA"/>
        </w:rPr>
        <w:t xml:space="preserve">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  <w:r>
        <w:rPr>
          <w:b/>
          <w:bCs/>
          <w:i/>
          <w:iCs/>
          <w:lang w:val="uk-UA"/>
        </w:rPr>
        <w:t xml:space="preserve"> </w:t>
      </w:r>
    </w:p>
    <w:p w:rsidR="00950066" w:rsidRPr="0082245C" w:rsidRDefault="00950066" w:rsidP="00950066">
      <w:pPr>
        <w:spacing w:line="276" w:lineRule="auto"/>
        <w:ind w:right="-45"/>
        <w:jc w:val="center"/>
        <w:rPr>
          <w:lang w:val="uk-UA"/>
        </w:rPr>
      </w:pPr>
      <w:r>
        <w:rPr>
          <w:b/>
          <w:bCs/>
          <w:i/>
          <w:iCs/>
          <w:lang w:val="uk-UA"/>
        </w:rPr>
        <w:t>Навчально-курсовий</w:t>
      </w:r>
      <w:r w:rsidRPr="0082245C">
        <w:rPr>
          <w:b/>
          <w:bCs/>
          <w:i/>
          <w:iCs/>
          <w:lang w:val="uk-UA"/>
        </w:rPr>
        <w:t xml:space="preserve"> комбінат</w:t>
      </w:r>
      <w:r w:rsidRPr="00AA13E0">
        <w:rPr>
          <w:b/>
          <w:bCs/>
          <w:i/>
          <w:iCs/>
          <w:lang w:val="uk-UA"/>
        </w:rPr>
        <w:t xml:space="preserve"> </w:t>
      </w:r>
    </w:p>
    <w:p w:rsidR="00950066" w:rsidRPr="007C7F74" w:rsidRDefault="00950066" w:rsidP="00950066">
      <w:pPr>
        <w:pStyle w:val="2328"/>
        <w:widowControl w:val="0"/>
        <w:spacing w:before="0" w:beforeAutospacing="0" w:after="0" w:afterAutospacing="0" w:line="23" w:lineRule="atLeast"/>
        <w:ind w:firstLine="709"/>
        <w:jc w:val="both"/>
        <w:rPr>
          <w:lang w:val="uk-UA"/>
        </w:rPr>
      </w:pPr>
      <w:r w:rsidRPr="007C7F74">
        <w:rPr>
          <w:b/>
          <w:lang w:val="uk-UA"/>
        </w:rPr>
        <w:t>Повне та скорочене найменування суб’єкта господарювання</w:t>
      </w:r>
      <w:r w:rsidRPr="007C7F74">
        <w:rPr>
          <w:lang w:val="uk-UA"/>
        </w:rPr>
        <w:t xml:space="preserve"> - Акціонерне товариство «Укргазвидобування» АТ «Укргазвидобування».</w:t>
      </w:r>
    </w:p>
    <w:p w:rsidR="00950066" w:rsidRPr="007C7F74" w:rsidRDefault="00950066" w:rsidP="00950066">
      <w:pPr>
        <w:pStyle w:val="2328"/>
        <w:widowControl w:val="0"/>
        <w:spacing w:before="0" w:beforeAutospacing="0" w:after="0" w:afterAutospacing="0" w:line="23" w:lineRule="atLeast"/>
        <w:ind w:firstLine="709"/>
        <w:jc w:val="both"/>
        <w:rPr>
          <w:lang w:val="uk-UA"/>
        </w:rPr>
      </w:pPr>
      <w:r w:rsidRPr="007C7F74">
        <w:rPr>
          <w:b/>
          <w:lang w:val="uk-UA"/>
        </w:rPr>
        <w:t>Ідентифікаційний код юридичної особи в ЄДРПОУ</w:t>
      </w:r>
      <w:r w:rsidRPr="007C7F74">
        <w:rPr>
          <w:lang w:val="uk-UA"/>
        </w:rPr>
        <w:t>– 30019775.</w:t>
      </w:r>
    </w:p>
    <w:p w:rsidR="00950066" w:rsidRDefault="00950066" w:rsidP="00950066">
      <w:pPr>
        <w:pStyle w:val="2328"/>
        <w:widowControl w:val="0"/>
        <w:spacing w:before="0" w:beforeAutospacing="0" w:after="0" w:afterAutospacing="0" w:line="23" w:lineRule="atLeast"/>
        <w:ind w:firstLine="709"/>
        <w:jc w:val="both"/>
        <w:rPr>
          <w:lang w:val="uk-UA"/>
        </w:rPr>
      </w:pPr>
      <w:r w:rsidRPr="007C7F74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7C7F74">
        <w:rPr>
          <w:lang w:val="uk-UA"/>
        </w:rPr>
        <w:t xml:space="preserve"> 04053, м. Київ, Шевченківський р-н, вул. </w:t>
      </w:r>
      <w:proofErr w:type="spellStart"/>
      <w:r w:rsidRPr="007C7F74">
        <w:rPr>
          <w:lang w:val="uk-UA"/>
        </w:rPr>
        <w:t>Кудрявська</w:t>
      </w:r>
      <w:proofErr w:type="spellEnd"/>
      <w:r w:rsidRPr="007C7F74">
        <w:rPr>
          <w:lang w:val="uk-UA"/>
        </w:rPr>
        <w:t xml:space="preserve">, 26/28;  </w:t>
      </w:r>
      <w:proofErr w:type="spellStart"/>
      <w:r w:rsidRPr="007C7F74">
        <w:rPr>
          <w:lang w:val="uk-UA"/>
        </w:rPr>
        <w:t>тел</w:t>
      </w:r>
      <w:proofErr w:type="spellEnd"/>
      <w:r w:rsidRPr="007C7F74">
        <w:rPr>
          <w:lang w:val="uk-UA"/>
        </w:rPr>
        <w:t>.: (05749) 93372; E-</w:t>
      </w:r>
      <w:proofErr w:type="spellStart"/>
      <w:r w:rsidRPr="007C7F74">
        <w:rPr>
          <w:lang w:val="uk-UA"/>
        </w:rPr>
        <w:t>mail</w:t>
      </w:r>
      <w:proofErr w:type="spellEnd"/>
      <w:r w:rsidRPr="007C7F74">
        <w:rPr>
          <w:lang w:val="uk-UA"/>
        </w:rPr>
        <w:t xml:space="preserve">: </w:t>
      </w:r>
      <w:hyperlink r:id="rId4" w:history="1">
        <w:r w:rsidRPr="00574F15">
          <w:rPr>
            <w:rStyle w:val="a3"/>
            <w:lang w:val="uk-UA"/>
          </w:rPr>
          <w:t>office@ugv.com.ua</w:t>
        </w:r>
      </w:hyperlink>
      <w:r w:rsidRPr="007C7F74">
        <w:rPr>
          <w:lang w:val="uk-UA"/>
        </w:rPr>
        <w:t>.</w:t>
      </w:r>
    </w:p>
    <w:p w:rsidR="00950066" w:rsidRDefault="00950066" w:rsidP="00950066">
      <w:pPr>
        <w:pStyle w:val="2328"/>
        <w:widowControl w:val="0"/>
        <w:spacing w:before="0" w:beforeAutospacing="0" w:after="0" w:afterAutospacing="0" w:line="23" w:lineRule="atLeast"/>
        <w:ind w:firstLine="709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Навчально-курсовий комбінат (</w:t>
      </w:r>
      <w:r w:rsidRPr="00F05CD5">
        <w:rPr>
          <w:lang w:val="uk-UA"/>
        </w:rPr>
        <w:t>АТ «Укргазвидобування» філія ГПУ «</w:t>
      </w:r>
      <w:proofErr w:type="spellStart"/>
      <w:r w:rsidRPr="00F05CD5">
        <w:rPr>
          <w:lang w:val="uk-UA"/>
        </w:rPr>
        <w:t>Шебелинкагазвидобування</w:t>
      </w:r>
      <w:proofErr w:type="spellEnd"/>
      <w:r w:rsidRPr="00F05CD5">
        <w:rPr>
          <w:lang w:val="uk-UA"/>
        </w:rPr>
        <w:t>»</w:t>
      </w:r>
      <w:r>
        <w:rPr>
          <w:lang w:val="uk-UA"/>
        </w:rPr>
        <w:t xml:space="preserve"> НКК) </w:t>
      </w:r>
      <w:r w:rsidRPr="003C30C7">
        <w:rPr>
          <w:lang w:val="uk-UA"/>
        </w:rPr>
        <w:t xml:space="preserve">за </w:t>
      </w:r>
      <w:proofErr w:type="spellStart"/>
      <w:r w:rsidRPr="003C30C7">
        <w:rPr>
          <w:lang w:val="uk-UA"/>
        </w:rPr>
        <w:t>адресо</w:t>
      </w:r>
      <w:r w:rsidRPr="0064293D">
        <w:rPr>
          <w:lang w:val="uk-UA"/>
        </w:rPr>
        <w:t>ю</w:t>
      </w:r>
      <w:proofErr w:type="spellEnd"/>
      <w:r w:rsidRPr="0064293D">
        <w:rPr>
          <w:lang w:val="uk-UA"/>
        </w:rPr>
        <w:t xml:space="preserve">: </w:t>
      </w:r>
      <w:r w:rsidRPr="003E3065">
        <w:rPr>
          <w:lang w:val="uk-UA"/>
        </w:rPr>
        <w:t xml:space="preserve">64250, Харківська обл., Ізюмський р-н, </w:t>
      </w:r>
      <w:proofErr w:type="spellStart"/>
      <w:r w:rsidRPr="003E3065">
        <w:rPr>
          <w:lang w:val="uk-UA"/>
        </w:rPr>
        <w:t>сел</w:t>
      </w:r>
      <w:proofErr w:type="spellEnd"/>
      <w:r w:rsidRPr="003E3065">
        <w:rPr>
          <w:lang w:val="uk-UA"/>
        </w:rPr>
        <w:t>.  Донець,</w:t>
      </w:r>
      <w:r>
        <w:rPr>
          <w:lang w:val="uk-UA"/>
        </w:rPr>
        <w:t xml:space="preserve"> </w:t>
      </w:r>
      <w:r w:rsidRPr="003E3065">
        <w:rPr>
          <w:lang w:val="uk-UA"/>
        </w:rPr>
        <w:t>вул. Стадіонна, 9б.</w:t>
      </w:r>
    </w:p>
    <w:p w:rsidR="00950066" w:rsidRDefault="00950066" w:rsidP="00950066">
      <w:pPr>
        <w:pStyle w:val="2328"/>
        <w:widowControl w:val="0"/>
        <w:spacing w:before="0" w:beforeAutospacing="0" w:after="0" w:afterAutospacing="0" w:line="23" w:lineRule="atLeast"/>
        <w:ind w:firstLine="709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існуючого об’єкту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950066" w:rsidRPr="005B6495" w:rsidRDefault="00950066" w:rsidP="00950066">
      <w:pPr>
        <w:spacing w:line="23" w:lineRule="atLeast"/>
        <w:ind w:right="-45" w:firstLine="709"/>
        <w:rPr>
          <w:lang w:val="uk-UA"/>
        </w:rPr>
      </w:pPr>
      <w:r w:rsidRPr="005B6495">
        <w:rPr>
          <w:lang w:val="uk-UA"/>
        </w:rPr>
        <w:t>Навчально-курсовий комбінат Акціонерного</w:t>
      </w:r>
      <w:r w:rsidRPr="00992C01">
        <w:rPr>
          <w:lang w:val="uk-UA"/>
        </w:rPr>
        <w:t xml:space="preserve"> това</w:t>
      </w:r>
      <w:r>
        <w:rPr>
          <w:lang w:val="uk-UA"/>
        </w:rPr>
        <w:t>риства «Укргазвидобування» філії</w:t>
      </w:r>
      <w:r w:rsidRPr="00992C01">
        <w:rPr>
          <w:lang w:val="uk-UA"/>
        </w:rPr>
        <w:t xml:space="preserve"> газопромислове управління «</w:t>
      </w:r>
      <w:proofErr w:type="spellStart"/>
      <w:r w:rsidRPr="00992C01">
        <w:rPr>
          <w:lang w:val="uk-UA"/>
        </w:rPr>
        <w:t>Шебелинкагазвидобування</w:t>
      </w:r>
      <w:proofErr w:type="spellEnd"/>
      <w:r w:rsidRPr="00992C01">
        <w:rPr>
          <w:lang w:val="uk-UA"/>
        </w:rPr>
        <w:t xml:space="preserve">» </w:t>
      </w:r>
      <w:r>
        <w:rPr>
          <w:lang w:val="uk-UA"/>
        </w:rPr>
        <w:t xml:space="preserve">не </w:t>
      </w:r>
      <w:r w:rsidRPr="00992C01">
        <w:rPr>
          <w:lang w:val="uk-UA"/>
        </w:rPr>
        <w:t xml:space="preserve">відноситься до переліку видів діяльності які потребують оцінки впливу </w:t>
      </w:r>
      <w:r>
        <w:rPr>
          <w:lang w:val="uk-UA"/>
        </w:rPr>
        <w:t>на довкілля.</w:t>
      </w:r>
    </w:p>
    <w:p w:rsidR="00950066" w:rsidRDefault="00950066" w:rsidP="00950066">
      <w:pPr>
        <w:spacing w:line="23" w:lineRule="atLeast"/>
        <w:ind w:firstLine="709"/>
        <w:jc w:val="both"/>
        <w:rPr>
          <w:lang w:val="uk-UA"/>
        </w:rPr>
      </w:pPr>
      <w:r w:rsidRPr="00B132B6">
        <w:rPr>
          <w:lang w:val="uk-UA"/>
        </w:rPr>
        <w:t>В приміщеннях навчально-</w:t>
      </w:r>
      <w:proofErr w:type="spellStart"/>
      <w:r w:rsidRPr="00B132B6">
        <w:rPr>
          <w:lang w:val="uk-UA"/>
        </w:rPr>
        <w:t>курсово</w:t>
      </w:r>
      <w:proofErr w:type="spellEnd"/>
      <w:r w:rsidRPr="00B132B6">
        <w:rPr>
          <w:lang w:val="uk-UA"/>
        </w:rPr>
        <w:t xml:space="preserve"> комбінату (НКК) розташовані – навчальні класи, де проводяться курси підвищення класифікації. Опалення НКК здійснюється від топкової, обладнаної двома котлами </w:t>
      </w:r>
      <w:r>
        <w:rPr>
          <w:lang w:val="uk-UA"/>
        </w:rPr>
        <w:t>АОГВ</w:t>
      </w:r>
      <w:r w:rsidRPr="00B132B6">
        <w:rPr>
          <w:lang w:val="uk-UA"/>
        </w:rPr>
        <w:t>-50, що працюють на природному газі</w:t>
      </w:r>
      <w:r>
        <w:rPr>
          <w:lang w:val="uk-UA"/>
        </w:rPr>
        <w:t>.</w:t>
      </w:r>
      <w:r w:rsidRPr="00B132B6">
        <w:rPr>
          <w:lang w:val="uk-UA"/>
        </w:rPr>
        <w:t xml:space="preserve"> </w:t>
      </w:r>
    </w:p>
    <w:p w:rsidR="00950066" w:rsidRDefault="00950066" w:rsidP="00950066">
      <w:pPr>
        <w:spacing w:line="23" w:lineRule="atLeast"/>
        <w:ind w:firstLine="709"/>
        <w:jc w:val="both"/>
        <w:rPr>
          <w:lang w:val="uk-UA"/>
        </w:rPr>
      </w:pPr>
      <w:r w:rsidRPr="003E3065">
        <w:rPr>
          <w:lang w:val="uk-UA"/>
        </w:rPr>
        <w:t xml:space="preserve">На </w:t>
      </w:r>
      <w:r>
        <w:rPr>
          <w:lang w:val="uk-UA"/>
        </w:rPr>
        <w:t xml:space="preserve">об’єкті </w:t>
      </w:r>
      <w:r w:rsidRPr="003E3065">
        <w:rPr>
          <w:lang w:val="uk-UA"/>
        </w:rPr>
        <w:t xml:space="preserve"> розташовані наступні джерела викидів забруднюючих речовин</w:t>
      </w:r>
      <w:r>
        <w:rPr>
          <w:lang w:val="uk-UA"/>
        </w:rPr>
        <w:t>: котли АОГВ -50 – 2 од.</w:t>
      </w:r>
    </w:p>
    <w:p w:rsidR="00950066" w:rsidRPr="004D14BE" w:rsidRDefault="00950066" w:rsidP="00950066">
      <w:pPr>
        <w:pStyle w:val="2328"/>
        <w:widowControl w:val="0"/>
        <w:spacing w:before="0" w:beforeAutospacing="0" w:after="0" w:afterAutospacing="0" w:line="23" w:lineRule="atLeast"/>
        <w:ind w:firstLine="709"/>
        <w:jc w:val="both"/>
        <w:rPr>
          <w:lang w:val="uk-UA"/>
        </w:rPr>
      </w:pPr>
      <w:r w:rsidRPr="003E3065">
        <w:rPr>
          <w:lang w:val="uk-UA"/>
        </w:rPr>
        <w:t>Перелік забруднюючих речовин та їх кількість</w:t>
      </w:r>
      <w:r w:rsidRPr="004D14BE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- </w:t>
      </w:r>
      <w:r w:rsidRPr="005B6495">
        <w:rPr>
          <w:lang w:val="uk-UA"/>
        </w:rPr>
        <w:t xml:space="preserve">0,052 </w:t>
      </w:r>
      <w:r>
        <w:rPr>
          <w:lang w:val="uk-UA"/>
        </w:rPr>
        <w:t xml:space="preserve">т/рік; вуглецю оксид - </w:t>
      </w:r>
      <w:r w:rsidRPr="005B6495">
        <w:rPr>
          <w:lang w:val="uk-UA"/>
        </w:rPr>
        <w:t xml:space="preserve">0,214 </w:t>
      </w:r>
      <w:r>
        <w:rPr>
          <w:lang w:val="uk-UA"/>
        </w:rPr>
        <w:t xml:space="preserve">т/рік </w:t>
      </w:r>
      <w:r w:rsidRPr="004D14BE">
        <w:rPr>
          <w:lang w:val="uk-UA"/>
        </w:rPr>
        <w:t xml:space="preserve">та парникові гази. Валовий </w:t>
      </w:r>
      <w:r>
        <w:rPr>
          <w:lang w:val="uk-UA"/>
        </w:rPr>
        <w:t>викид  - 0,266</w:t>
      </w:r>
      <w:r w:rsidRPr="004D14BE">
        <w:rPr>
          <w:lang w:val="uk-UA"/>
        </w:rPr>
        <w:t xml:space="preserve"> т/рік.</w:t>
      </w:r>
    </w:p>
    <w:p w:rsidR="00950066" w:rsidRPr="00020ACD" w:rsidRDefault="00950066" w:rsidP="00950066">
      <w:pPr>
        <w:spacing w:line="23" w:lineRule="atLeast"/>
        <w:ind w:firstLine="709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950066" w:rsidRPr="00020ACD" w:rsidRDefault="00950066" w:rsidP="00950066">
      <w:pPr>
        <w:pStyle w:val="a4"/>
        <w:spacing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не 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950066" w:rsidRPr="00020ACD" w:rsidRDefault="00950066" w:rsidP="00950066">
      <w:pPr>
        <w:pStyle w:val="a4"/>
        <w:spacing w:line="23" w:lineRule="atLeast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r w:rsidRPr="00020ACD">
        <w:rPr>
          <w:rFonts w:ascii="Times New Roman" w:hAnsi="Times New Roman"/>
          <w:i/>
          <w:sz w:val="24"/>
          <w:szCs w:val="24"/>
        </w:rPr>
        <w:t>obladm@kharkivoda.gov.ua.</w:t>
      </w:r>
    </w:p>
    <w:p w:rsidR="004B07D6" w:rsidRDefault="004B07D6">
      <w:bookmarkStart w:id="0" w:name="_GoBack"/>
      <w:bookmarkEnd w:id="0"/>
    </w:p>
    <w:sectPr w:rsidR="004B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C2"/>
    <w:rsid w:val="004B07D6"/>
    <w:rsid w:val="00950066"/>
    <w:rsid w:val="00B0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095BE-0A88-45EC-8D3A-BF8F9083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0066"/>
    <w:rPr>
      <w:color w:val="0000FF"/>
      <w:u w:val="single"/>
    </w:rPr>
  </w:style>
  <w:style w:type="paragraph" w:styleId="a4">
    <w:name w:val="No Spacing"/>
    <w:uiPriority w:val="1"/>
    <w:qFormat/>
    <w:rsid w:val="00950066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950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2025-01-27T09:37:00Z</dcterms:created>
  <dcterms:modified xsi:type="dcterms:W3CDTF">2025-01-27T09:38:00Z</dcterms:modified>
</cp:coreProperties>
</file>