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80" w:rsidRPr="006153C1" w:rsidRDefault="00107F6F" w:rsidP="006153C1">
      <w:pPr>
        <w:spacing w:line="276" w:lineRule="auto"/>
        <w:ind w:firstLine="709"/>
        <w:jc w:val="both"/>
        <w:rPr>
          <w:color w:val="auto"/>
          <w:sz w:val="24"/>
          <w:lang w:val="uk-UA" w:eastAsia="ru-RU"/>
        </w:rPr>
      </w:pPr>
      <w:proofErr w:type="spellStart"/>
      <w:r w:rsidRPr="00107F6F">
        <w:rPr>
          <w:color w:val="auto"/>
          <w:sz w:val="24"/>
          <w:lang w:val="uk-UA" w:eastAsia="ru-RU"/>
        </w:rPr>
        <w:t>ТзОВ</w:t>
      </w:r>
      <w:proofErr w:type="spellEnd"/>
      <w:r w:rsidRPr="00107F6F">
        <w:rPr>
          <w:color w:val="auto"/>
          <w:sz w:val="24"/>
          <w:lang w:val="uk-UA" w:eastAsia="ru-RU"/>
        </w:rPr>
        <w:t xml:space="preserve"> «Хлібодар»</w:t>
      </w:r>
      <w:r>
        <w:rPr>
          <w:color w:val="auto"/>
          <w:sz w:val="24"/>
          <w:lang w:val="uk-UA" w:eastAsia="ru-RU"/>
        </w:rPr>
        <w:t xml:space="preserve"> </w:t>
      </w:r>
      <w:r w:rsidR="00757D93" w:rsidRPr="006153C1">
        <w:rPr>
          <w:color w:val="auto"/>
          <w:sz w:val="24"/>
          <w:lang w:val="uk-UA" w:eastAsia="ru-RU"/>
        </w:rPr>
        <w:t>повідомляє про намір отримати дозвіл  на викиди забруднюючих речовин в атмосферне повітря стаціонарними джерелами</w:t>
      </w:r>
      <w:r w:rsidR="00A03C80" w:rsidRPr="006153C1">
        <w:rPr>
          <w:color w:val="auto"/>
          <w:sz w:val="24"/>
          <w:lang w:val="uk-UA" w:eastAsia="ru-RU"/>
        </w:rPr>
        <w:t>.</w:t>
      </w:r>
    </w:p>
    <w:p w:rsidR="008C1D26" w:rsidRPr="006153C1" w:rsidRDefault="006240CB" w:rsidP="006153C1">
      <w:pPr>
        <w:suppressAutoHyphens/>
        <w:spacing w:line="276" w:lineRule="auto"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6153C1">
        <w:rPr>
          <w:color w:val="auto"/>
          <w:sz w:val="24"/>
          <w:szCs w:val="24"/>
          <w:lang w:val="uk-UA" w:eastAsia="ru-RU"/>
        </w:rPr>
        <w:t xml:space="preserve">Найменування суб’єкта господарювання: </w:t>
      </w:r>
      <w:r w:rsidR="008C1D26" w:rsidRPr="006153C1">
        <w:rPr>
          <w:color w:val="auto"/>
          <w:sz w:val="24"/>
          <w:szCs w:val="24"/>
          <w:lang w:val="uk-UA" w:eastAsia="ru-RU"/>
        </w:rPr>
        <w:t>Товариство з обмеженою відповідальністю «Хлібодар» (</w:t>
      </w:r>
      <w:proofErr w:type="spellStart"/>
      <w:r w:rsidR="008C1D26" w:rsidRPr="006153C1">
        <w:rPr>
          <w:color w:val="auto"/>
          <w:sz w:val="24"/>
          <w:szCs w:val="24"/>
          <w:lang w:val="uk-UA" w:eastAsia="ru-RU"/>
        </w:rPr>
        <w:t>ТзОВ</w:t>
      </w:r>
      <w:proofErr w:type="spellEnd"/>
      <w:r w:rsidR="008C1D26" w:rsidRPr="006153C1">
        <w:rPr>
          <w:color w:val="auto"/>
          <w:sz w:val="24"/>
          <w:szCs w:val="24"/>
          <w:lang w:val="uk-UA" w:eastAsia="ru-RU"/>
        </w:rPr>
        <w:t xml:space="preserve"> «Хлібодар»). </w:t>
      </w:r>
    </w:p>
    <w:p w:rsidR="006240CB" w:rsidRPr="006153C1" w:rsidRDefault="006240CB" w:rsidP="006153C1">
      <w:pPr>
        <w:suppressAutoHyphens/>
        <w:spacing w:line="276" w:lineRule="auto"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6153C1">
        <w:rPr>
          <w:color w:val="auto"/>
          <w:sz w:val="24"/>
          <w:szCs w:val="24"/>
          <w:lang w:val="uk-UA" w:eastAsia="ru-RU"/>
        </w:rPr>
        <w:t xml:space="preserve">Ідентифікаційний код з ЄДРПОУ:  </w:t>
      </w:r>
      <w:r w:rsidR="001B74CA" w:rsidRPr="006153C1">
        <w:rPr>
          <w:color w:val="auto"/>
          <w:sz w:val="24"/>
          <w:szCs w:val="24"/>
          <w:lang w:val="uk-UA" w:eastAsia="ru-RU"/>
        </w:rPr>
        <w:t>32358874</w:t>
      </w:r>
      <w:r w:rsidRPr="006153C1">
        <w:rPr>
          <w:color w:val="auto"/>
          <w:sz w:val="24"/>
          <w:szCs w:val="24"/>
          <w:lang w:val="uk-UA" w:eastAsia="ru-RU"/>
        </w:rPr>
        <w:t>.</w:t>
      </w:r>
    </w:p>
    <w:p w:rsidR="006240CB" w:rsidRPr="006153C1" w:rsidRDefault="006240CB" w:rsidP="006153C1">
      <w:pPr>
        <w:suppressAutoHyphens/>
        <w:spacing w:line="276" w:lineRule="auto"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6153C1">
        <w:rPr>
          <w:color w:val="auto"/>
          <w:sz w:val="24"/>
          <w:szCs w:val="24"/>
          <w:lang w:val="uk-UA" w:eastAsia="ru-RU"/>
        </w:rPr>
        <w:t xml:space="preserve">Місцезнаходження суб’єкта господарювання: </w:t>
      </w:r>
      <w:r w:rsidR="001B74CA" w:rsidRPr="006153C1">
        <w:rPr>
          <w:color w:val="auto"/>
          <w:sz w:val="24"/>
          <w:szCs w:val="24"/>
          <w:lang w:val="uk-UA" w:eastAsia="ru-RU"/>
        </w:rPr>
        <w:t>33009, м. Рівне, вул. Біла, 35</w:t>
      </w:r>
      <w:r w:rsidRPr="006153C1">
        <w:rPr>
          <w:color w:val="auto"/>
          <w:sz w:val="24"/>
          <w:szCs w:val="24"/>
          <w:lang w:val="uk-UA" w:eastAsia="ru-RU"/>
        </w:rPr>
        <w:t>; телефон</w:t>
      </w:r>
      <w:r w:rsidR="00F11E22" w:rsidRPr="006153C1">
        <w:rPr>
          <w:color w:val="auto"/>
          <w:sz w:val="24"/>
          <w:szCs w:val="24"/>
          <w:lang w:val="uk-UA" w:eastAsia="ru-RU"/>
        </w:rPr>
        <w:t>:</w:t>
      </w:r>
      <w:r w:rsidRPr="006153C1">
        <w:rPr>
          <w:color w:val="auto"/>
          <w:sz w:val="24"/>
          <w:szCs w:val="24"/>
          <w:lang w:val="uk-UA" w:eastAsia="ru-RU"/>
        </w:rPr>
        <w:t xml:space="preserve"> </w:t>
      </w:r>
      <w:r w:rsidR="00A03C80" w:rsidRPr="006153C1">
        <w:rPr>
          <w:color w:val="auto"/>
          <w:sz w:val="24"/>
          <w:szCs w:val="24"/>
          <w:lang w:val="uk-UA" w:eastAsia="ru-RU"/>
        </w:rPr>
        <w:t>тел.</w:t>
      </w:r>
      <w:r w:rsidR="001B74CA" w:rsidRPr="006153C1">
        <w:rPr>
          <w:color w:val="auto"/>
          <w:sz w:val="24"/>
          <w:szCs w:val="24"/>
          <w:lang w:val="uk-UA" w:eastAsia="ru-RU"/>
        </w:rPr>
        <w:t xml:space="preserve"> +380(36)263-11-30/</w:t>
      </w:r>
      <w:hyperlink r:id="rId8" w:history="1">
        <w:r w:rsidR="001B74CA" w:rsidRPr="006153C1">
          <w:rPr>
            <w:rStyle w:val="a8"/>
            <w:color w:val="auto"/>
            <w:sz w:val="24"/>
            <w:szCs w:val="24"/>
            <w:u w:val="none"/>
            <w:shd w:val="clear" w:color="auto" w:fill="FFFFFF"/>
          </w:rPr>
          <w:t>262-58-61</w:t>
        </w:r>
      </w:hyperlink>
      <w:r w:rsidRPr="006153C1">
        <w:rPr>
          <w:color w:val="auto"/>
          <w:sz w:val="24"/>
          <w:szCs w:val="24"/>
          <w:lang w:val="uk-UA" w:eastAsia="ru-RU"/>
        </w:rPr>
        <w:t>;</w:t>
      </w:r>
      <w:r w:rsidR="001B74CA" w:rsidRPr="006153C1">
        <w:rPr>
          <w:color w:val="auto"/>
          <w:sz w:val="24"/>
          <w:szCs w:val="24"/>
          <w:lang w:val="uk-UA" w:eastAsia="ru-RU"/>
        </w:rPr>
        <w:t xml:space="preserve"> </w:t>
      </w:r>
      <w:r w:rsidRPr="006153C1">
        <w:rPr>
          <w:color w:val="auto"/>
          <w:sz w:val="24"/>
          <w:szCs w:val="24"/>
          <w:lang w:val="uk-UA" w:eastAsia="ru-RU"/>
        </w:rPr>
        <w:t>е-mail</w:t>
      </w:r>
      <w:r w:rsidR="00F11E22" w:rsidRPr="006153C1">
        <w:rPr>
          <w:color w:val="auto"/>
          <w:sz w:val="24"/>
          <w:szCs w:val="24"/>
          <w:lang w:val="uk-UA" w:eastAsia="ru-RU"/>
        </w:rPr>
        <w:t>:</w:t>
      </w:r>
      <w:r w:rsidRPr="006153C1">
        <w:rPr>
          <w:color w:val="auto"/>
          <w:sz w:val="24"/>
          <w:szCs w:val="24"/>
          <w:lang w:val="uk-UA" w:eastAsia="ru-RU"/>
        </w:rPr>
        <w:t xml:space="preserve"> </w:t>
      </w:r>
      <w:r w:rsidR="008420EF" w:rsidRPr="006153C1">
        <w:rPr>
          <w:color w:val="auto"/>
          <w:sz w:val="24"/>
          <w:szCs w:val="24"/>
        </w:rPr>
        <w:t>o.herasymov@rumianets.ua</w:t>
      </w:r>
      <w:r w:rsidR="008420EF" w:rsidRPr="006153C1">
        <w:rPr>
          <w:color w:val="auto"/>
          <w:sz w:val="24"/>
          <w:szCs w:val="24"/>
          <w:lang w:val="uk-UA"/>
        </w:rPr>
        <w:t>.</w:t>
      </w:r>
      <w:r w:rsidR="00A03C80" w:rsidRPr="006153C1">
        <w:rPr>
          <w:color w:val="auto"/>
          <w:sz w:val="24"/>
          <w:szCs w:val="24"/>
          <w:lang w:val="uk-UA" w:eastAsia="ru-RU"/>
        </w:rPr>
        <w:t xml:space="preserve"> </w:t>
      </w:r>
    </w:p>
    <w:p w:rsidR="001B74CA" w:rsidRPr="006153C1" w:rsidRDefault="006240CB" w:rsidP="006153C1">
      <w:pPr>
        <w:suppressAutoHyphens/>
        <w:spacing w:line="276" w:lineRule="auto"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6153C1">
        <w:rPr>
          <w:color w:val="auto"/>
          <w:sz w:val="24"/>
          <w:szCs w:val="24"/>
          <w:lang w:val="uk-UA" w:eastAsia="ru-RU"/>
        </w:rPr>
        <w:t xml:space="preserve">Місцезнаходження промислового майданчика: </w:t>
      </w:r>
      <w:r w:rsidR="001B74CA" w:rsidRPr="006153C1">
        <w:rPr>
          <w:color w:val="auto"/>
          <w:sz w:val="24"/>
          <w:szCs w:val="24"/>
          <w:lang w:val="uk-UA" w:eastAsia="ru-RU"/>
        </w:rPr>
        <w:t>33009, м. Рівне, вул. Біла, 35</w:t>
      </w:r>
      <w:r w:rsidR="008420EF" w:rsidRPr="006153C1">
        <w:rPr>
          <w:color w:val="auto"/>
          <w:sz w:val="24"/>
          <w:szCs w:val="24"/>
          <w:lang w:val="uk-UA" w:eastAsia="ru-RU"/>
        </w:rPr>
        <w:t>.</w:t>
      </w:r>
    </w:p>
    <w:p w:rsidR="006240CB" w:rsidRPr="006153C1" w:rsidRDefault="006240CB" w:rsidP="006153C1">
      <w:pPr>
        <w:suppressAutoHyphens/>
        <w:spacing w:line="276" w:lineRule="auto"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6153C1">
        <w:rPr>
          <w:color w:val="auto"/>
          <w:sz w:val="24"/>
          <w:szCs w:val="24"/>
          <w:lang w:val="uk-UA" w:eastAsia="ru-RU"/>
        </w:rPr>
        <w:t>Мета отримання дозволу на викиди – набуття права експлуатувати об’єкти, з яких надходять в атмосферне повітря забруднюючі речовини або їх суміші.</w:t>
      </w:r>
    </w:p>
    <w:p w:rsidR="00652349" w:rsidRPr="006153C1" w:rsidRDefault="006240CB" w:rsidP="006153C1">
      <w:pPr>
        <w:suppressAutoHyphens/>
        <w:spacing w:line="276" w:lineRule="auto"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6153C1">
        <w:rPr>
          <w:color w:val="auto"/>
          <w:sz w:val="24"/>
          <w:szCs w:val="24"/>
          <w:lang w:val="uk-UA" w:eastAsia="ru-RU"/>
        </w:rPr>
        <w:t xml:space="preserve">Відповідно до  Закону України «Про оцінку впливу на довкілля» </w:t>
      </w:r>
      <w:proofErr w:type="spellStart"/>
      <w:r w:rsidR="008420EF" w:rsidRPr="006153C1">
        <w:rPr>
          <w:color w:val="auto"/>
          <w:sz w:val="24"/>
          <w:szCs w:val="24"/>
          <w:lang w:val="uk-UA" w:eastAsia="ru-RU"/>
        </w:rPr>
        <w:t>ТзОВ</w:t>
      </w:r>
      <w:proofErr w:type="spellEnd"/>
      <w:r w:rsidR="008420EF" w:rsidRPr="006153C1">
        <w:rPr>
          <w:color w:val="auto"/>
          <w:sz w:val="24"/>
          <w:szCs w:val="24"/>
          <w:lang w:val="uk-UA" w:eastAsia="ru-RU"/>
        </w:rPr>
        <w:t xml:space="preserve"> «Хлібодар»</w:t>
      </w:r>
      <w:r w:rsidR="00A03C80" w:rsidRPr="006153C1">
        <w:rPr>
          <w:color w:val="auto"/>
          <w:sz w:val="24"/>
          <w:szCs w:val="24"/>
          <w:lang w:val="uk-UA" w:eastAsia="ru-RU"/>
        </w:rPr>
        <w:t xml:space="preserve"> </w:t>
      </w:r>
      <w:r w:rsidR="00652349" w:rsidRPr="006153C1">
        <w:rPr>
          <w:color w:val="auto"/>
          <w:sz w:val="24"/>
          <w:szCs w:val="24"/>
          <w:lang w:val="uk-UA" w:eastAsia="ru-RU"/>
        </w:rPr>
        <w:t xml:space="preserve">не </w:t>
      </w:r>
      <w:r w:rsidRPr="006153C1">
        <w:rPr>
          <w:color w:val="auto"/>
          <w:sz w:val="24"/>
          <w:szCs w:val="24"/>
          <w:lang w:val="uk-UA" w:eastAsia="ru-RU"/>
        </w:rPr>
        <w:t xml:space="preserve">підлягає оцінці впливу на довкілля. </w:t>
      </w:r>
    </w:p>
    <w:p w:rsidR="008420EF" w:rsidRPr="006153C1" w:rsidRDefault="00652349" w:rsidP="006153C1">
      <w:pPr>
        <w:spacing w:line="276" w:lineRule="auto"/>
        <w:ind w:firstLine="709"/>
        <w:jc w:val="both"/>
        <w:rPr>
          <w:color w:val="auto"/>
          <w:sz w:val="24"/>
          <w:lang w:val="uk-UA" w:eastAsia="ru-RU"/>
        </w:rPr>
      </w:pPr>
      <w:r w:rsidRPr="006153C1">
        <w:rPr>
          <w:color w:val="auto"/>
          <w:sz w:val="24"/>
          <w:lang w:val="uk-UA" w:eastAsia="ru-RU"/>
        </w:rPr>
        <w:t xml:space="preserve">На промисловому майданчику розташовано виробництво </w:t>
      </w:r>
      <w:r w:rsidR="00A03C80" w:rsidRPr="006153C1">
        <w:rPr>
          <w:color w:val="auto"/>
          <w:sz w:val="24"/>
          <w:lang w:val="uk-UA" w:eastAsia="ru-RU"/>
        </w:rPr>
        <w:t xml:space="preserve">хлібу та </w:t>
      </w:r>
      <w:r w:rsidRPr="006153C1">
        <w:rPr>
          <w:color w:val="auto"/>
          <w:sz w:val="24"/>
          <w:lang w:val="uk-UA" w:eastAsia="ru-RU"/>
        </w:rPr>
        <w:t>хлібобулочних в</w:t>
      </w:r>
      <w:r w:rsidRPr="006153C1">
        <w:rPr>
          <w:color w:val="auto"/>
          <w:sz w:val="24"/>
          <w:lang w:val="uk-UA" w:eastAsia="ru-RU"/>
        </w:rPr>
        <w:t>и</w:t>
      </w:r>
      <w:r w:rsidRPr="006153C1">
        <w:rPr>
          <w:color w:val="auto"/>
          <w:sz w:val="24"/>
          <w:lang w:val="uk-UA" w:eastAsia="ru-RU"/>
        </w:rPr>
        <w:t>робів (хліб житній, хліб б</w:t>
      </w:r>
      <w:r w:rsidR="00107F6F">
        <w:rPr>
          <w:color w:val="auto"/>
          <w:sz w:val="24"/>
          <w:lang w:val="uk-UA" w:eastAsia="ru-RU"/>
        </w:rPr>
        <w:t>ілий, батони, здобні вироби, пончики</w:t>
      </w:r>
      <w:bookmarkStart w:id="0" w:name="_GoBack"/>
      <w:bookmarkEnd w:id="0"/>
      <w:r w:rsidRPr="006153C1">
        <w:rPr>
          <w:color w:val="auto"/>
          <w:sz w:val="24"/>
          <w:lang w:val="uk-UA" w:eastAsia="ru-RU"/>
        </w:rPr>
        <w:t xml:space="preserve">). </w:t>
      </w:r>
    </w:p>
    <w:p w:rsidR="008420EF" w:rsidRPr="008420EF" w:rsidRDefault="008420EF" w:rsidP="006153C1">
      <w:pPr>
        <w:spacing w:line="276" w:lineRule="auto"/>
        <w:ind w:firstLine="709"/>
        <w:jc w:val="both"/>
        <w:rPr>
          <w:color w:val="auto"/>
          <w:sz w:val="24"/>
          <w:szCs w:val="24"/>
          <w:lang w:val="uk-UA" w:bidi="uk-UA"/>
        </w:rPr>
      </w:pPr>
      <w:r w:rsidRPr="008420EF">
        <w:rPr>
          <w:snapToGrid w:val="0"/>
          <w:color w:val="auto"/>
          <w:sz w:val="24"/>
          <w:szCs w:val="24"/>
          <w:lang w:val="uk-UA" w:eastAsia="ru-RU"/>
        </w:rPr>
        <w:t>Випікання хлібу та х/б виробів здійснюється в подових ярусних печах «М</w:t>
      </w:r>
      <w:proofErr w:type="spellStart"/>
      <w:r w:rsidRPr="008420EF">
        <w:rPr>
          <w:snapToGrid w:val="0"/>
          <w:color w:val="auto"/>
          <w:sz w:val="24"/>
          <w:szCs w:val="24"/>
          <w:lang w:val="en-US" w:eastAsia="ru-RU"/>
        </w:rPr>
        <w:t>iwe</w:t>
      </w:r>
      <w:proofErr w:type="spellEnd"/>
      <w:r w:rsidRPr="008420EF">
        <w:rPr>
          <w:snapToGrid w:val="0"/>
          <w:color w:val="auto"/>
          <w:sz w:val="24"/>
          <w:szCs w:val="24"/>
          <w:lang w:val="uk-UA" w:eastAsia="ru-RU"/>
        </w:rPr>
        <w:t>-</w:t>
      </w:r>
      <w:r w:rsidRPr="008420EF">
        <w:rPr>
          <w:snapToGrid w:val="0"/>
          <w:color w:val="auto"/>
          <w:sz w:val="24"/>
          <w:szCs w:val="24"/>
          <w:lang w:val="en-US" w:eastAsia="ru-RU"/>
        </w:rPr>
        <w:t>ideal</w:t>
      </w:r>
      <w:r w:rsidRPr="008420EF">
        <w:rPr>
          <w:snapToGrid w:val="0"/>
          <w:color w:val="auto"/>
          <w:sz w:val="24"/>
          <w:szCs w:val="24"/>
          <w:lang w:val="uk-UA" w:eastAsia="ru-RU"/>
        </w:rPr>
        <w:t>» та ротаційних печах «М</w:t>
      </w:r>
      <w:proofErr w:type="spellStart"/>
      <w:r w:rsidRPr="008420EF">
        <w:rPr>
          <w:snapToGrid w:val="0"/>
          <w:color w:val="auto"/>
          <w:sz w:val="24"/>
          <w:szCs w:val="24"/>
          <w:lang w:val="en-US" w:eastAsia="ru-RU"/>
        </w:rPr>
        <w:t>iwe</w:t>
      </w:r>
      <w:proofErr w:type="spellEnd"/>
      <w:r w:rsidRPr="008420EF">
        <w:rPr>
          <w:snapToGrid w:val="0"/>
          <w:color w:val="auto"/>
          <w:sz w:val="24"/>
          <w:szCs w:val="24"/>
          <w:lang w:val="uk-UA" w:eastAsia="ru-RU"/>
        </w:rPr>
        <w:t xml:space="preserve"> </w:t>
      </w:r>
      <w:r w:rsidRPr="008420EF">
        <w:rPr>
          <w:snapToGrid w:val="0"/>
          <w:color w:val="auto"/>
          <w:sz w:val="24"/>
          <w:szCs w:val="24"/>
          <w:lang w:val="en-US" w:eastAsia="ru-RU"/>
        </w:rPr>
        <w:t>roll</w:t>
      </w:r>
      <w:r w:rsidRPr="008420EF">
        <w:rPr>
          <w:snapToGrid w:val="0"/>
          <w:color w:val="auto"/>
          <w:sz w:val="24"/>
          <w:szCs w:val="24"/>
          <w:lang w:val="uk-UA" w:eastAsia="ru-RU"/>
        </w:rPr>
        <w:t>-</w:t>
      </w:r>
      <w:r w:rsidRPr="008420EF">
        <w:rPr>
          <w:snapToGrid w:val="0"/>
          <w:color w:val="auto"/>
          <w:sz w:val="24"/>
          <w:szCs w:val="24"/>
          <w:lang w:val="en-US" w:eastAsia="ru-RU"/>
        </w:rPr>
        <w:t>in</w:t>
      </w:r>
      <w:r w:rsidRPr="008420EF">
        <w:rPr>
          <w:snapToGrid w:val="0"/>
          <w:color w:val="auto"/>
          <w:sz w:val="24"/>
          <w:szCs w:val="24"/>
          <w:lang w:val="uk-UA" w:eastAsia="ru-RU"/>
        </w:rPr>
        <w:t>». Печі працюють на природному газі. Опалення адміністр</w:t>
      </w:r>
      <w:r w:rsidRPr="008420EF">
        <w:rPr>
          <w:snapToGrid w:val="0"/>
          <w:color w:val="auto"/>
          <w:sz w:val="24"/>
          <w:szCs w:val="24"/>
          <w:lang w:val="uk-UA" w:eastAsia="ru-RU"/>
        </w:rPr>
        <w:t>а</w:t>
      </w:r>
      <w:r w:rsidRPr="008420EF">
        <w:rPr>
          <w:snapToGrid w:val="0"/>
          <w:color w:val="auto"/>
          <w:sz w:val="24"/>
          <w:szCs w:val="24"/>
          <w:lang w:val="uk-UA" w:eastAsia="ru-RU"/>
        </w:rPr>
        <w:t>тивних та побутових приміщень, підігрівання води орган</w:t>
      </w:r>
      <w:r w:rsidRPr="008420EF">
        <w:rPr>
          <w:snapToGrid w:val="0"/>
          <w:color w:val="auto"/>
          <w:sz w:val="24"/>
          <w:szCs w:val="24"/>
          <w:lang w:val="uk-UA" w:eastAsia="ru-RU"/>
        </w:rPr>
        <w:t>і</w:t>
      </w:r>
      <w:r w:rsidRPr="008420EF">
        <w:rPr>
          <w:snapToGrid w:val="0"/>
          <w:color w:val="auto"/>
          <w:sz w:val="24"/>
          <w:szCs w:val="24"/>
          <w:lang w:val="uk-UA" w:eastAsia="ru-RU"/>
        </w:rPr>
        <w:t>зовано від газових котлів</w:t>
      </w:r>
      <w:r w:rsidRPr="006153C1">
        <w:rPr>
          <w:snapToGrid w:val="0"/>
          <w:color w:val="auto"/>
          <w:sz w:val="24"/>
          <w:szCs w:val="24"/>
          <w:lang w:val="uk-UA" w:eastAsia="ru-RU"/>
        </w:rPr>
        <w:t xml:space="preserve"> малою тепловою потужністю</w:t>
      </w:r>
      <w:r w:rsidRPr="008420EF">
        <w:rPr>
          <w:snapToGrid w:val="0"/>
          <w:color w:val="auto"/>
          <w:sz w:val="24"/>
          <w:szCs w:val="24"/>
          <w:lang w:val="uk-UA" w:eastAsia="ru-RU"/>
        </w:rPr>
        <w:t xml:space="preserve">: </w:t>
      </w:r>
      <w:r w:rsidRPr="008420EF">
        <w:rPr>
          <w:rFonts w:eastAsia="MS Mincho"/>
          <w:color w:val="auto"/>
          <w:sz w:val="24"/>
          <w:szCs w:val="24"/>
          <w:lang w:val="uk-UA" w:eastAsia="ru-RU"/>
        </w:rPr>
        <w:t>«</w:t>
      </w:r>
      <w:proofErr w:type="spellStart"/>
      <w:r w:rsidRPr="008420EF">
        <w:rPr>
          <w:color w:val="auto"/>
          <w:sz w:val="24"/>
          <w:szCs w:val="24"/>
          <w:lang w:val="en-US" w:eastAsia="ru-RU"/>
        </w:rPr>
        <w:t>Wissman</w:t>
      </w:r>
      <w:proofErr w:type="spellEnd"/>
      <w:r w:rsidRPr="008420EF">
        <w:rPr>
          <w:color w:val="auto"/>
          <w:sz w:val="24"/>
          <w:szCs w:val="24"/>
          <w:lang w:val="uk-UA" w:eastAsia="ru-RU"/>
        </w:rPr>
        <w:t xml:space="preserve"> </w:t>
      </w:r>
      <w:proofErr w:type="spellStart"/>
      <w:r w:rsidRPr="008420EF">
        <w:rPr>
          <w:color w:val="auto"/>
          <w:sz w:val="24"/>
          <w:szCs w:val="24"/>
          <w:lang w:val="en-US" w:eastAsia="ru-RU"/>
        </w:rPr>
        <w:t>Vitogas</w:t>
      </w:r>
      <w:proofErr w:type="spellEnd"/>
      <w:r w:rsidRPr="008420EF">
        <w:rPr>
          <w:color w:val="auto"/>
          <w:sz w:val="24"/>
          <w:szCs w:val="24"/>
          <w:lang w:val="uk-UA" w:eastAsia="ru-RU"/>
        </w:rPr>
        <w:t>-100</w:t>
      </w:r>
      <w:r w:rsidRPr="008420EF">
        <w:rPr>
          <w:rFonts w:eastAsia="MS Mincho"/>
          <w:color w:val="auto"/>
          <w:sz w:val="24"/>
          <w:szCs w:val="24"/>
          <w:lang w:val="uk-UA" w:eastAsia="ru-RU"/>
        </w:rPr>
        <w:t>»</w:t>
      </w:r>
      <w:r w:rsidRPr="006153C1">
        <w:rPr>
          <w:snapToGrid w:val="0"/>
          <w:color w:val="auto"/>
          <w:sz w:val="24"/>
          <w:szCs w:val="24"/>
          <w:lang w:val="uk-UA" w:eastAsia="ru-RU"/>
        </w:rPr>
        <w:t>,</w:t>
      </w:r>
      <w:r w:rsidRPr="008420EF">
        <w:rPr>
          <w:snapToGrid w:val="0"/>
          <w:color w:val="auto"/>
          <w:sz w:val="24"/>
          <w:szCs w:val="24"/>
          <w:lang w:val="uk-UA" w:eastAsia="ru-RU"/>
        </w:rPr>
        <w:t xml:space="preserve"> «</w:t>
      </w:r>
      <w:proofErr w:type="spellStart"/>
      <w:r w:rsidRPr="008420EF">
        <w:rPr>
          <w:snapToGrid w:val="0"/>
          <w:color w:val="auto"/>
          <w:sz w:val="24"/>
          <w:szCs w:val="24"/>
          <w:lang w:val="uk-UA" w:eastAsia="ru-RU"/>
        </w:rPr>
        <w:t>Wissman</w:t>
      </w:r>
      <w:proofErr w:type="spellEnd"/>
      <w:r w:rsidRPr="008420EF">
        <w:rPr>
          <w:snapToGrid w:val="0"/>
          <w:color w:val="auto"/>
          <w:sz w:val="24"/>
          <w:szCs w:val="24"/>
          <w:lang w:val="uk-UA" w:eastAsia="ru-RU"/>
        </w:rPr>
        <w:t xml:space="preserve"> </w:t>
      </w:r>
      <w:proofErr w:type="spellStart"/>
      <w:r w:rsidRPr="008420EF">
        <w:rPr>
          <w:snapToGrid w:val="0"/>
          <w:color w:val="auto"/>
          <w:sz w:val="24"/>
          <w:szCs w:val="24"/>
          <w:lang w:val="uk-UA" w:eastAsia="ru-RU"/>
        </w:rPr>
        <w:t>Vitopend</w:t>
      </w:r>
      <w:proofErr w:type="spellEnd"/>
      <w:r w:rsidRPr="008420EF">
        <w:rPr>
          <w:snapToGrid w:val="0"/>
          <w:color w:val="auto"/>
          <w:sz w:val="24"/>
          <w:szCs w:val="24"/>
          <w:lang w:val="uk-UA" w:eastAsia="ru-RU"/>
        </w:rPr>
        <w:t xml:space="preserve"> 100-W35»</w:t>
      </w:r>
      <w:r w:rsidRPr="006153C1">
        <w:rPr>
          <w:snapToGrid w:val="0"/>
          <w:color w:val="auto"/>
          <w:sz w:val="24"/>
          <w:szCs w:val="24"/>
          <w:lang w:val="uk-UA" w:eastAsia="ru-RU"/>
        </w:rPr>
        <w:t>,</w:t>
      </w:r>
      <w:r w:rsidRPr="006153C1">
        <w:rPr>
          <w:snapToGrid w:val="0"/>
          <w:color w:val="auto"/>
          <w:sz w:val="24"/>
          <w:szCs w:val="24"/>
          <w:lang w:val="uk-UA" w:eastAsia="ru-RU"/>
        </w:rPr>
        <w:t xml:space="preserve"> </w:t>
      </w:r>
      <w:r w:rsidRPr="006153C1">
        <w:rPr>
          <w:snapToGrid w:val="0"/>
          <w:color w:val="auto"/>
          <w:sz w:val="24"/>
          <w:szCs w:val="24"/>
          <w:lang w:val="uk-UA" w:eastAsia="ru-RU"/>
        </w:rPr>
        <w:t>«</w:t>
      </w:r>
      <w:proofErr w:type="spellStart"/>
      <w:r w:rsidRPr="006153C1">
        <w:rPr>
          <w:snapToGrid w:val="0"/>
          <w:color w:val="auto"/>
          <w:sz w:val="24"/>
          <w:szCs w:val="24"/>
          <w:lang w:val="uk-UA" w:eastAsia="ru-RU"/>
        </w:rPr>
        <w:t>Buderas</w:t>
      </w:r>
      <w:proofErr w:type="spellEnd"/>
      <w:r w:rsidRPr="006153C1">
        <w:rPr>
          <w:snapToGrid w:val="0"/>
          <w:color w:val="auto"/>
          <w:sz w:val="24"/>
          <w:szCs w:val="24"/>
          <w:lang w:val="uk-UA" w:eastAsia="ru-RU"/>
        </w:rPr>
        <w:t xml:space="preserve"> </w:t>
      </w:r>
      <w:proofErr w:type="spellStart"/>
      <w:r w:rsidRPr="006153C1">
        <w:rPr>
          <w:snapToGrid w:val="0"/>
          <w:color w:val="auto"/>
          <w:sz w:val="24"/>
          <w:szCs w:val="24"/>
          <w:lang w:val="uk-UA" w:eastAsia="ru-RU"/>
        </w:rPr>
        <w:t>Logamax</w:t>
      </w:r>
      <w:proofErr w:type="spellEnd"/>
      <w:r w:rsidRPr="006153C1">
        <w:rPr>
          <w:snapToGrid w:val="0"/>
          <w:color w:val="auto"/>
          <w:sz w:val="24"/>
          <w:szCs w:val="24"/>
          <w:lang w:val="uk-UA" w:eastAsia="ru-RU"/>
        </w:rPr>
        <w:t xml:space="preserve"> </w:t>
      </w:r>
      <w:proofErr w:type="spellStart"/>
      <w:r w:rsidRPr="006153C1">
        <w:rPr>
          <w:snapToGrid w:val="0"/>
          <w:color w:val="auto"/>
          <w:sz w:val="24"/>
          <w:szCs w:val="24"/>
          <w:lang w:val="uk-UA" w:eastAsia="ru-RU"/>
        </w:rPr>
        <w:t>plus</w:t>
      </w:r>
      <w:proofErr w:type="spellEnd"/>
      <w:r w:rsidRPr="006153C1">
        <w:rPr>
          <w:snapToGrid w:val="0"/>
          <w:color w:val="auto"/>
          <w:sz w:val="24"/>
          <w:szCs w:val="24"/>
          <w:lang w:val="uk-UA" w:eastAsia="ru-RU"/>
        </w:rPr>
        <w:t>»,</w:t>
      </w:r>
      <w:r w:rsidRPr="006153C1">
        <w:rPr>
          <w:snapToGrid w:val="0"/>
          <w:color w:val="auto"/>
          <w:sz w:val="24"/>
          <w:szCs w:val="24"/>
          <w:lang w:val="uk-UA" w:eastAsia="ru-RU"/>
        </w:rPr>
        <w:t xml:space="preserve"> </w:t>
      </w:r>
      <w:r w:rsidRPr="006153C1">
        <w:rPr>
          <w:snapToGrid w:val="0"/>
          <w:color w:val="auto"/>
          <w:sz w:val="24"/>
          <w:szCs w:val="24"/>
          <w:lang w:val="uk-UA" w:eastAsia="ru-RU"/>
        </w:rPr>
        <w:t>«</w:t>
      </w:r>
      <w:proofErr w:type="spellStart"/>
      <w:r w:rsidRPr="006153C1">
        <w:rPr>
          <w:snapToGrid w:val="0"/>
          <w:color w:val="auto"/>
          <w:sz w:val="24"/>
          <w:szCs w:val="24"/>
          <w:lang w:val="uk-UA" w:eastAsia="ru-RU"/>
        </w:rPr>
        <w:t>Buderas</w:t>
      </w:r>
      <w:proofErr w:type="spellEnd"/>
      <w:r w:rsidRPr="006153C1">
        <w:rPr>
          <w:snapToGrid w:val="0"/>
          <w:color w:val="auto"/>
          <w:sz w:val="24"/>
          <w:szCs w:val="24"/>
          <w:lang w:val="uk-UA" w:eastAsia="ru-RU"/>
        </w:rPr>
        <w:t xml:space="preserve"> </w:t>
      </w:r>
      <w:proofErr w:type="spellStart"/>
      <w:r w:rsidRPr="006153C1">
        <w:rPr>
          <w:snapToGrid w:val="0"/>
          <w:color w:val="auto"/>
          <w:sz w:val="24"/>
          <w:szCs w:val="24"/>
          <w:lang w:val="uk-UA" w:eastAsia="ru-RU"/>
        </w:rPr>
        <w:t>Logano</w:t>
      </w:r>
      <w:proofErr w:type="spellEnd"/>
      <w:r w:rsidRPr="006153C1">
        <w:rPr>
          <w:snapToGrid w:val="0"/>
          <w:color w:val="auto"/>
          <w:sz w:val="24"/>
          <w:szCs w:val="24"/>
          <w:lang w:val="uk-UA" w:eastAsia="ru-RU"/>
        </w:rPr>
        <w:t xml:space="preserve"> </w:t>
      </w:r>
      <w:proofErr w:type="spellStart"/>
      <w:r w:rsidRPr="006153C1">
        <w:rPr>
          <w:snapToGrid w:val="0"/>
          <w:color w:val="auto"/>
          <w:sz w:val="24"/>
          <w:szCs w:val="24"/>
          <w:lang w:val="uk-UA" w:eastAsia="ru-RU"/>
        </w:rPr>
        <w:t>plus</w:t>
      </w:r>
      <w:proofErr w:type="spellEnd"/>
      <w:r w:rsidRPr="006153C1">
        <w:rPr>
          <w:snapToGrid w:val="0"/>
          <w:color w:val="auto"/>
          <w:sz w:val="24"/>
          <w:szCs w:val="24"/>
          <w:lang w:val="uk-UA" w:eastAsia="ru-RU"/>
        </w:rPr>
        <w:t xml:space="preserve">». </w:t>
      </w:r>
      <w:r w:rsidRPr="008420EF">
        <w:rPr>
          <w:color w:val="auto"/>
          <w:sz w:val="24"/>
          <w:szCs w:val="24"/>
          <w:lang w:val="uk-UA" w:eastAsia="ru-RU"/>
        </w:rPr>
        <w:t>Забезпечення холодом холодильних камер підприєм</w:t>
      </w:r>
      <w:r w:rsidRPr="008420EF">
        <w:rPr>
          <w:color w:val="auto"/>
          <w:sz w:val="24"/>
          <w:szCs w:val="24"/>
          <w:lang w:val="uk-UA" w:eastAsia="ru-RU"/>
        </w:rPr>
        <w:t>с</w:t>
      </w:r>
      <w:r w:rsidRPr="008420EF">
        <w:rPr>
          <w:color w:val="auto"/>
          <w:sz w:val="24"/>
          <w:szCs w:val="24"/>
          <w:lang w:val="uk-UA" w:eastAsia="ru-RU"/>
        </w:rPr>
        <w:t xml:space="preserve">тва здійснюється </w:t>
      </w:r>
      <w:r w:rsidRPr="008420EF">
        <w:rPr>
          <w:color w:val="auto"/>
          <w:sz w:val="24"/>
          <w:szCs w:val="24"/>
          <w:lang w:val="uk-UA" w:bidi="uk-UA"/>
        </w:rPr>
        <w:t>за доп</w:t>
      </w:r>
      <w:r w:rsidRPr="008420EF">
        <w:rPr>
          <w:color w:val="auto"/>
          <w:sz w:val="24"/>
          <w:szCs w:val="24"/>
          <w:lang w:val="uk-UA" w:bidi="uk-UA"/>
        </w:rPr>
        <w:t>о</w:t>
      </w:r>
      <w:r w:rsidRPr="008420EF">
        <w:rPr>
          <w:color w:val="auto"/>
          <w:sz w:val="24"/>
          <w:szCs w:val="24"/>
          <w:lang w:val="uk-UA" w:bidi="uk-UA"/>
        </w:rPr>
        <w:t xml:space="preserve">могою холодильних </w:t>
      </w:r>
      <w:r w:rsidRPr="006153C1">
        <w:rPr>
          <w:color w:val="auto"/>
          <w:sz w:val="24"/>
          <w:szCs w:val="24"/>
          <w:lang w:val="uk-UA" w:bidi="uk-UA"/>
        </w:rPr>
        <w:t xml:space="preserve">фреонових </w:t>
      </w:r>
      <w:r w:rsidRPr="008420EF">
        <w:rPr>
          <w:color w:val="auto"/>
          <w:sz w:val="24"/>
          <w:szCs w:val="24"/>
          <w:lang w:val="uk-UA" w:bidi="uk-UA"/>
        </w:rPr>
        <w:t>компресорних агрегатів.</w:t>
      </w:r>
    </w:p>
    <w:p w:rsidR="00EB77A8" w:rsidRPr="006153C1" w:rsidRDefault="008420EF" w:rsidP="006153C1">
      <w:pPr>
        <w:spacing w:line="276" w:lineRule="auto"/>
        <w:ind w:firstLine="709"/>
        <w:jc w:val="both"/>
        <w:rPr>
          <w:color w:val="auto"/>
          <w:sz w:val="24"/>
          <w:lang w:val="uk-UA" w:eastAsia="ru-RU"/>
        </w:rPr>
      </w:pPr>
      <w:r w:rsidRPr="008420EF">
        <w:rPr>
          <w:color w:val="auto"/>
          <w:sz w:val="24"/>
          <w:szCs w:val="24"/>
          <w:lang w:val="uk-UA" w:bidi="uk-UA"/>
        </w:rPr>
        <w:t xml:space="preserve">Кількість джерел викидів на виробничому майданчику – </w:t>
      </w:r>
      <w:r w:rsidR="00107F6F">
        <w:rPr>
          <w:color w:val="auto"/>
          <w:sz w:val="24"/>
          <w:szCs w:val="24"/>
          <w:lang w:val="uk-UA" w:bidi="uk-UA"/>
        </w:rPr>
        <w:t>58</w:t>
      </w:r>
      <w:r w:rsidRPr="008420EF">
        <w:rPr>
          <w:color w:val="auto"/>
          <w:sz w:val="24"/>
          <w:szCs w:val="24"/>
          <w:lang w:val="uk-UA" w:bidi="uk-UA"/>
        </w:rPr>
        <w:t>; кількість забруднюючих речовин, що викидається в атмосферне повітря – 10</w:t>
      </w:r>
      <w:r w:rsidR="00C2452F" w:rsidRPr="006153C1">
        <w:rPr>
          <w:color w:val="auto"/>
          <w:sz w:val="24"/>
          <w:szCs w:val="24"/>
          <w:lang w:val="uk-UA" w:bidi="uk-UA"/>
        </w:rPr>
        <w:t>.</w:t>
      </w:r>
      <w:r w:rsidRPr="008420EF">
        <w:rPr>
          <w:color w:val="auto"/>
          <w:sz w:val="24"/>
          <w:szCs w:val="24"/>
          <w:lang w:val="uk-UA" w:bidi="uk-UA"/>
        </w:rPr>
        <w:t xml:space="preserve"> </w:t>
      </w:r>
      <w:r w:rsidR="00F42E49" w:rsidRPr="006153C1">
        <w:rPr>
          <w:color w:val="auto"/>
          <w:sz w:val="24"/>
          <w:szCs w:val="24"/>
          <w:lang w:val="uk-UA" w:bidi="uk-UA"/>
        </w:rPr>
        <w:t>О</w:t>
      </w:r>
      <w:r w:rsidRPr="008420EF">
        <w:rPr>
          <w:color w:val="auto"/>
          <w:sz w:val="24"/>
          <w:szCs w:val="24"/>
          <w:lang w:val="uk-UA" w:bidi="uk-UA"/>
        </w:rPr>
        <w:t>бсяг</w:t>
      </w:r>
      <w:r w:rsidR="00F42E49" w:rsidRPr="006153C1">
        <w:rPr>
          <w:color w:val="auto"/>
          <w:sz w:val="24"/>
          <w:szCs w:val="24"/>
          <w:lang w:val="uk-UA" w:bidi="uk-UA"/>
        </w:rPr>
        <w:t xml:space="preserve">и викидів </w:t>
      </w:r>
      <w:r w:rsidRPr="008420EF">
        <w:rPr>
          <w:color w:val="auto"/>
          <w:sz w:val="24"/>
          <w:szCs w:val="24"/>
          <w:lang w:val="uk-UA" w:bidi="uk-UA"/>
        </w:rPr>
        <w:t>забру</w:t>
      </w:r>
      <w:r w:rsidRPr="008420EF">
        <w:rPr>
          <w:color w:val="auto"/>
          <w:sz w:val="24"/>
          <w:szCs w:val="24"/>
          <w:lang w:val="uk-UA" w:bidi="uk-UA"/>
        </w:rPr>
        <w:t>д</w:t>
      </w:r>
      <w:r w:rsidRPr="008420EF">
        <w:rPr>
          <w:color w:val="auto"/>
          <w:sz w:val="24"/>
          <w:szCs w:val="24"/>
          <w:lang w:val="uk-UA" w:bidi="uk-UA"/>
        </w:rPr>
        <w:t xml:space="preserve">нюючих речовин становлять: </w:t>
      </w:r>
      <w:proofErr w:type="spellStart"/>
      <w:r w:rsidRPr="008420EF">
        <w:rPr>
          <w:color w:val="auto"/>
          <w:sz w:val="24"/>
          <w:szCs w:val="24"/>
          <w:lang w:val="uk-UA" w:eastAsia="ru-RU"/>
        </w:rPr>
        <w:t>діоксид</w:t>
      </w:r>
      <w:proofErr w:type="spellEnd"/>
      <w:r w:rsidRPr="008420EF">
        <w:rPr>
          <w:color w:val="auto"/>
          <w:sz w:val="24"/>
          <w:szCs w:val="24"/>
          <w:lang w:val="uk-UA" w:eastAsia="ru-RU"/>
        </w:rPr>
        <w:t xml:space="preserve"> азоту – </w:t>
      </w:r>
      <w:r w:rsidR="00F42E49" w:rsidRPr="006153C1">
        <w:rPr>
          <w:color w:val="auto"/>
          <w:sz w:val="24"/>
          <w:szCs w:val="24"/>
          <w:lang w:val="uk-UA" w:eastAsia="ru-RU"/>
        </w:rPr>
        <w:t>4,667</w:t>
      </w:r>
      <w:r w:rsidRPr="008420EF">
        <w:rPr>
          <w:color w:val="auto"/>
          <w:sz w:val="24"/>
          <w:szCs w:val="24"/>
          <w:lang w:val="uk-UA" w:eastAsia="ru-RU"/>
        </w:rPr>
        <w:t xml:space="preserve"> т/рік; оксид вуглецю –  </w:t>
      </w:r>
      <w:r w:rsidR="00F42E49" w:rsidRPr="006153C1">
        <w:rPr>
          <w:color w:val="auto"/>
          <w:sz w:val="24"/>
          <w:szCs w:val="24"/>
          <w:lang w:val="uk-UA" w:eastAsia="ru-RU"/>
        </w:rPr>
        <w:t>5,143</w:t>
      </w:r>
      <w:r w:rsidRPr="008420EF">
        <w:rPr>
          <w:color w:val="auto"/>
          <w:sz w:val="24"/>
          <w:szCs w:val="24"/>
          <w:lang w:val="uk-UA" w:eastAsia="ru-RU"/>
        </w:rPr>
        <w:t xml:space="preserve"> т/рік; спирт етиловий – </w:t>
      </w:r>
      <w:r w:rsidR="00F42E49" w:rsidRPr="00F42E49">
        <w:rPr>
          <w:color w:val="auto"/>
          <w:sz w:val="24"/>
          <w:szCs w:val="24"/>
          <w:lang w:val="uk-UA"/>
        </w:rPr>
        <w:t>34,534</w:t>
      </w:r>
      <w:r w:rsidR="00F42E49" w:rsidRPr="006153C1">
        <w:rPr>
          <w:color w:val="auto"/>
          <w:sz w:val="24"/>
          <w:szCs w:val="24"/>
          <w:lang w:val="uk-UA"/>
        </w:rPr>
        <w:t xml:space="preserve"> </w:t>
      </w:r>
      <w:r w:rsidRPr="008420EF">
        <w:rPr>
          <w:color w:val="auto"/>
          <w:sz w:val="24"/>
          <w:szCs w:val="24"/>
          <w:lang w:val="uk-UA" w:eastAsia="ru-RU"/>
        </w:rPr>
        <w:t xml:space="preserve">т/рік; кислота оцтова – </w:t>
      </w:r>
      <w:r w:rsidR="00F42E49" w:rsidRPr="006153C1">
        <w:rPr>
          <w:color w:val="auto"/>
          <w:sz w:val="24"/>
          <w:szCs w:val="24"/>
          <w:lang w:val="uk-UA" w:eastAsia="ru-RU"/>
        </w:rPr>
        <w:t>3,359 т/</w:t>
      </w:r>
      <w:r w:rsidRPr="008420EF">
        <w:rPr>
          <w:color w:val="auto"/>
          <w:sz w:val="24"/>
          <w:szCs w:val="24"/>
          <w:lang w:val="uk-UA" w:eastAsia="ru-RU"/>
        </w:rPr>
        <w:t xml:space="preserve">рік;  </w:t>
      </w:r>
      <w:r w:rsidR="00F42E49" w:rsidRPr="006153C1">
        <w:rPr>
          <w:color w:val="auto"/>
          <w:sz w:val="24"/>
          <w:szCs w:val="24"/>
          <w:lang w:val="uk-UA" w:eastAsia="ru-RU"/>
        </w:rPr>
        <w:t>ацетальдегід</w:t>
      </w:r>
      <w:r w:rsidRPr="008420EF">
        <w:rPr>
          <w:color w:val="auto"/>
          <w:sz w:val="24"/>
          <w:szCs w:val="24"/>
          <w:lang w:val="uk-UA" w:eastAsia="ru-RU"/>
        </w:rPr>
        <w:t xml:space="preserve"> – </w:t>
      </w:r>
      <w:r w:rsidR="00F42E49" w:rsidRPr="00F42E49">
        <w:rPr>
          <w:color w:val="auto"/>
          <w:sz w:val="24"/>
          <w:szCs w:val="24"/>
          <w:lang w:val="uk-UA"/>
        </w:rPr>
        <w:t>0,628</w:t>
      </w:r>
      <w:r w:rsidR="00F42E49" w:rsidRPr="006153C1">
        <w:rPr>
          <w:color w:val="auto"/>
          <w:sz w:val="24"/>
          <w:szCs w:val="24"/>
          <w:lang w:val="uk-UA"/>
        </w:rPr>
        <w:t xml:space="preserve"> </w:t>
      </w:r>
      <w:r w:rsidRPr="008420EF">
        <w:rPr>
          <w:color w:val="auto"/>
          <w:sz w:val="24"/>
          <w:szCs w:val="24"/>
          <w:lang w:val="uk-UA" w:eastAsia="ru-RU"/>
        </w:rPr>
        <w:t>т/рік;</w:t>
      </w:r>
      <w:r w:rsidRPr="008420EF">
        <w:rPr>
          <w:color w:val="auto"/>
          <w:sz w:val="24"/>
          <w:szCs w:val="24"/>
          <w:lang w:val="uk-UA" w:bidi="uk-UA"/>
        </w:rPr>
        <w:t xml:space="preserve"> альдегід </w:t>
      </w:r>
      <w:proofErr w:type="spellStart"/>
      <w:r w:rsidRPr="008420EF">
        <w:rPr>
          <w:color w:val="auto"/>
          <w:sz w:val="24"/>
          <w:szCs w:val="24"/>
          <w:lang w:val="uk-UA" w:bidi="uk-UA"/>
        </w:rPr>
        <w:t>пропіоновий</w:t>
      </w:r>
      <w:proofErr w:type="spellEnd"/>
      <w:r w:rsidRPr="008420EF">
        <w:rPr>
          <w:color w:val="auto"/>
          <w:sz w:val="24"/>
          <w:szCs w:val="24"/>
          <w:lang w:val="uk-UA" w:bidi="uk-UA"/>
        </w:rPr>
        <w:t xml:space="preserve"> – 0,015</w:t>
      </w:r>
      <w:r w:rsidR="00F42E49" w:rsidRPr="006153C1">
        <w:rPr>
          <w:color w:val="auto"/>
          <w:sz w:val="24"/>
          <w:szCs w:val="24"/>
          <w:lang w:val="uk-UA" w:bidi="uk-UA"/>
        </w:rPr>
        <w:t xml:space="preserve"> </w:t>
      </w:r>
      <w:r w:rsidRPr="008420EF">
        <w:rPr>
          <w:color w:val="auto"/>
          <w:sz w:val="24"/>
          <w:szCs w:val="24"/>
          <w:lang w:val="uk-UA" w:bidi="uk-UA"/>
        </w:rPr>
        <w:t>т/рік; кислота капронова – 0,009 т/рік; реч</w:t>
      </w:r>
      <w:r w:rsidRPr="008420EF">
        <w:rPr>
          <w:color w:val="auto"/>
          <w:sz w:val="24"/>
          <w:szCs w:val="24"/>
          <w:lang w:val="uk-UA" w:bidi="uk-UA"/>
        </w:rPr>
        <w:t>о</w:t>
      </w:r>
      <w:r w:rsidRPr="008420EF">
        <w:rPr>
          <w:color w:val="auto"/>
          <w:sz w:val="24"/>
          <w:szCs w:val="24"/>
          <w:lang w:val="uk-UA" w:bidi="uk-UA"/>
        </w:rPr>
        <w:t>вини у вигляді суспендованих твердих частинок – 0,0</w:t>
      </w:r>
      <w:r w:rsidR="00F42E49" w:rsidRPr="006153C1">
        <w:rPr>
          <w:color w:val="auto"/>
          <w:sz w:val="24"/>
          <w:szCs w:val="24"/>
          <w:lang w:val="uk-UA" w:bidi="uk-UA"/>
        </w:rPr>
        <w:t>96</w:t>
      </w:r>
      <w:r w:rsidRPr="008420EF">
        <w:rPr>
          <w:color w:val="auto"/>
          <w:sz w:val="24"/>
          <w:szCs w:val="24"/>
          <w:lang w:val="uk-UA" w:bidi="uk-UA"/>
        </w:rPr>
        <w:t xml:space="preserve"> т/рік; олія баво</w:t>
      </w:r>
      <w:r w:rsidRPr="008420EF">
        <w:rPr>
          <w:color w:val="auto"/>
          <w:sz w:val="24"/>
          <w:szCs w:val="24"/>
          <w:lang w:val="uk-UA" w:bidi="uk-UA"/>
        </w:rPr>
        <w:t>в</w:t>
      </w:r>
      <w:r w:rsidRPr="008420EF">
        <w:rPr>
          <w:color w:val="auto"/>
          <w:sz w:val="24"/>
          <w:szCs w:val="24"/>
          <w:lang w:val="uk-UA" w:bidi="uk-UA"/>
        </w:rPr>
        <w:t>няна – 0,009 т/рік; 1,1,1,2-тетрафторетан (фреон-134-А) – 0,05 т/рік.</w:t>
      </w:r>
      <w:r w:rsidR="00F42E49" w:rsidRPr="006153C1">
        <w:rPr>
          <w:color w:val="auto"/>
          <w:sz w:val="24"/>
          <w:szCs w:val="24"/>
          <w:lang w:val="uk-UA" w:bidi="uk-UA"/>
        </w:rPr>
        <w:t xml:space="preserve"> </w:t>
      </w:r>
      <w:r w:rsidR="00EB77A8" w:rsidRPr="006153C1">
        <w:rPr>
          <w:color w:val="auto"/>
          <w:sz w:val="24"/>
          <w:lang w:val="uk-UA" w:eastAsia="ru-RU"/>
        </w:rPr>
        <w:t xml:space="preserve">За величинами викидів забруднюючих речовин  </w:t>
      </w:r>
      <w:proofErr w:type="spellStart"/>
      <w:r w:rsidR="008727E6" w:rsidRPr="006153C1">
        <w:rPr>
          <w:color w:val="auto"/>
          <w:sz w:val="24"/>
          <w:lang w:val="uk-UA" w:eastAsia="ru-RU"/>
        </w:rPr>
        <w:t>проммайданчик</w:t>
      </w:r>
      <w:proofErr w:type="spellEnd"/>
      <w:r w:rsidR="00EB77A8" w:rsidRPr="006153C1">
        <w:rPr>
          <w:color w:val="auto"/>
          <w:sz w:val="24"/>
          <w:lang w:val="uk-UA" w:eastAsia="ru-RU"/>
        </w:rPr>
        <w:t xml:space="preserve"> підлягає взя</w:t>
      </w:r>
      <w:r w:rsidR="00EB77A8" w:rsidRPr="006153C1">
        <w:rPr>
          <w:color w:val="auto"/>
          <w:sz w:val="24"/>
          <w:lang w:val="uk-UA" w:eastAsia="ru-RU"/>
        </w:rPr>
        <w:t>т</w:t>
      </w:r>
      <w:r w:rsidR="00EB77A8" w:rsidRPr="006153C1">
        <w:rPr>
          <w:color w:val="auto"/>
          <w:sz w:val="24"/>
          <w:lang w:val="uk-UA" w:eastAsia="ru-RU"/>
        </w:rPr>
        <w:t>тю на державний облік.</w:t>
      </w:r>
    </w:p>
    <w:p w:rsidR="00A47751" w:rsidRPr="006153C1" w:rsidRDefault="00A47751" w:rsidP="006153C1">
      <w:pPr>
        <w:spacing w:line="276" w:lineRule="auto"/>
        <w:ind w:firstLine="709"/>
        <w:jc w:val="both"/>
        <w:rPr>
          <w:color w:val="auto"/>
          <w:sz w:val="24"/>
          <w:lang w:val="uk-UA" w:eastAsia="ru-RU"/>
        </w:rPr>
      </w:pPr>
      <w:r w:rsidRPr="006153C1">
        <w:rPr>
          <w:color w:val="auto"/>
          <w:sz w:val="24"/>
          <w:lang w:val="uk-UA" w:eastAsia="ru-RU"/>
        </w:rPr>
        <w:t>Перевищення встановлених нормативів гранично</w:t>
      </w:r>
      <w:r w:rsidR="00F42E49" w:rsidRPr="006153C1">
        <w:rPr>
          <w:color w:val="auto"/>
          <w:sz w:val="24"/>
          <w:lang w:val="uk-UA" w:eastAsia="ru-RU"/>
        </w:rPr>
        <w:t xml:space="preserve"> </w:t>
      </w:r>
      <w:r w:rsidRPr="006153C1">
        <w:rPr>
          <w:color w:val="auto"/>
          <w:sz w:val="24"/>
          <w:lang w:val="uk-UA" w:eastAsia="ru-RU"/>
        </w:rPr>
        <w:t xml:space="preserve">допустимих викидів на </w:t>
      </w:r>
      <w:proofErr w:type="spellStart"/>
      <w:r w:rsidRPr="006153C1">
        <w:rPr>
          <w:color w:val="auto"/>
          <w:sz w:val="24"/>
          <w:lang w:val="uk-UA" w:eastAsia="ru-RU"/>
        </w:rPr>
        <w:t>проммайд</w:t>
      </w:r>
      <w:r w:rsidRPr="006153C1">
        <w:rPr>
          <w:color w:val="auto"/>
          <w:sz w:val="24"/>
          <w:lang w:val="uk-UA" w:eastAsia="ru-RU"/>
        </w:rPr>
        <w:t>а</w:t>
      </w:r>
      <w:r w:rsidRPr="006153C1">
        <w:rPr>
          <w:color w:val="auto"/>
          <w:sz w:val="24"/>
          <w:lang w:val="uk-UA" w:eastAsia="ru-RU"/>
        </w:rPr>
        <w:t>нчику</w:t>
      </w:r>
      <w:proofErr w:type="spellEnd"/>
      <w:r w:rsidRPr="006153C1">
        <w:rPr>
          <w:color w:val="auto"/>
          <w:sz w:val="24"/>
          <w:lang w:val="uk-UA" w:eastAsia="ru-RU"/>
        </w:rPr>
        <w:t xml:space="preserve"> відсутні; заходи щодо досягнення нормативів гранично</w:t>
      </w:r>
      <w:r w:rsidR="00700368" w:rsidRPr="006153C1">
        <w:rPr>
          <w:color w:val="auto"/>
          <w:sz w:val="24"/>
          <w:lang w:val="uk-UA" w:eastAsia="ru-RU"/>
        </w:rPr>
        <w:t xml:space="preserve"> </w:t>
      </w:r>
      <w:r w:rsidRPr="006153C1">
        <w:rPr>
          <w:color w:val="auto"/>
          <w:sz w:val="24"/>
          <w:lang w:val="uk-UA" w:eastAsia="ru-RU"/>
        </w:rPr>
        <w:t>допустимих викидів для на</w:t>
      </w:r>
      <w:r w:rsidRPr="006153C1">
        <w:rPr>
          <w:color w:val="auto"/>
          <w:sz w:val="24"/>
          <w:lang w:val="uk-UA" w:eastAsia="ru-RU"/>
        </w:rPr>
        <w:t>й</w:t>
      </w:r>
      <w:r w:rsidRPr="006153C1">
        <w:rPr>
          <w:color w:val="auto"/>
          <w:sz w:val="24"/>
          <w:lang w:val="uk-UA" w:eastAsia="ru-RU"/>
        </w:rPr>
        <w:t>більш поширених і небезпечних забруднюючих речовин не розробляються</w:t>
      </w:r>
      <w:r w:rsidR="0059534C" w:rsidRPr="006153C1">
        <w:rPr>
          <w:color w:val="auto"/>
          <w:sz w:val="24"/>
          <w:lang w:val="uk-UA" w:eastAsia="ru-RU"/>
        </w:rPr>
        <w:t>; з</w:t>
      </w:r>
      <w:r w:rsidRPr="006153C1">
        <w:rPr>
          <w:color w:val="auto"/>
          <w:sz w:val="24"/>
          <w:lang w:val="uk-UA" w:eastAsia="ru-RU"/>
        </w:rPr>
        <w:t>аходи щодо з</w:t>
      </w:r>
      <w:r w:rsidRPr="006153C1">
        <w:rPr>
          <w:color w:val="auto"/>
          <w:sz w:val="24"/>
          <w:lang w:val="uk-UA" w:eastAsia="ru-RU"/>
        </w:rPr>
        <w:t>а</w:t>
      </w:r>
      <w:r w:rsidRPr="006153C1">
        <w:rPr>
          <w:color w:val="auto"/>
          <w:sz w:val="24"/>
          <w:lang w:val="uk-UA" w:eastAsia="ru-RU"/>
        </w:rPr>
        <w:t>побігання перевищенню встановлених нормативів гранично</w:t>
      </w:r>
      <w:r w:rsidR="00700368" w:rsidRPr="006153C1">
        <w:rPr>
          <w:color w:val="auto"/>
          <w:sz w:val="24"/>
          <w:lang w:val="uk-UA" w:eastAsia="ru-RU"/>
        </w:rPr>
        <w:t xml:space="preserve"> </w:t>
      </w:r>
      <w:r w:rsidRPr="006153C1">
        <w:rPr>
          <w:color w:val="auto"/>
          <w:sz w:val="24"/>
          <w:lang w:val="uk-UA" w:eastAsia="ru-RU"/>
        </w:rPr>
        <w:t>допустимих викидів у процесі виробництва є організаційно-технічними</w:t>
      </w:r>
      <w:r w:rsidR="002447E1" w:rsidRPr="006153C1">
        <w:rPr>
          <w:color w:val="auto"/>
          <w:sz w:val="24"/>
          <w:lang w:val="uk-UA" w:eastAsia="ru-RU"/>
        </w:rPr>
        <w:t>; з</w:t>
      </w:r>
      <w:r w:rsidRPr="006153C1">
        <w:rPr>
          <w:color w:val="auto"/>
          <w:sz w:val="24"/>
          <w:lang w:val="uk-UA" w:eastAsia="ru-RU"/>
        </w:rPr>
        <w:t>аходи щодо обмеження обсягів залпових викидів забруднюючих речовин в атмосферне повітря</w:t>
      </w:r>
      <w:r w:rsidR="00700368" w:rsidRPr="006153C1">
        <w:rPr>
          <w:color w:val="auto"/>
          <w:sz w:val="24"/>
          <w:lang w:val="uk-UA" w:eastAsia="ru-RU"/>
        </w:rPr>
        <w:t>,</w:t>
      </w:r>
      <w:r w:rsidR="002447E1" w:rsidRPr="006153C1">
        <w:rPr>
          <w:color w:val="auto"/>
          <w:sz w:val="24"/>
          <w:lang w:val="uk-UA" w:eastAsia="ru-RU"/>
        </w:rPr>
        <w:t xml:space="preserve"> </w:t>
      </w:r>
      <w:r w:rsidRPr="006153C1">
        <w:rPr>
          <w:color w:val="auto"/>
          <w:sz w:val="24"/>
          <w:lang w:val="uk-UA" w:eastAsia="ru-RU"/>
        </w:rPr>
        <w:t>заходи щодо охорони атмосферного повітря на випадок виникнення надзвичайних ситуацій техногенного та природного характеру, лікв</w:t>
      </w:r>
      <w:r w:rsidRPr="006153C1">
        <w:rPr>
          <w:color w:val="auto"/>
          <w:sz w:val="24"/>
          <w:lang w:val="uk-UA" w:eastAsia="ru-RU"/>
        </w:rPr>
        <w:t>і</w:t>
      </w:r>
      <w:r w:rsidRPr="006153C1">
        <w:rPr>
          <w:color w:val="auto"/>
          <w:sz w:val="24"/>
          <w:lang w:val="uk-UA" w:eastAsia="ru-RU"/>
        </w:rPr>
        <w:t xml:space="preserve">дації наслідків забруднення атмосферного повітря </w:t>
      </w:r>
      <w:r w:rsidR="002447E1" w:rsidRPr="006153C1">
        <w:rPr>
          <w:color w:val="auto"/>
          <w:sz w:val="24"/>
          <w:lang w:val="uk-UA" w:eastAsia="ru-RU"/>
        </w:rPr>
        <w:t>та</w:t>
      </w:r>
      <w:r w:rsidRPr="006153C1">
        <w:rPr>
          <w:color w:val="auto"/>
          <w:sz w:val="24"/>
          <w:lang w:val="uk-UA" w:eastAsia="ru-RU"/>
        </w:rPr>
        <w:t xml:space="preserve"> </w:t>
      </w:r>
      <w:r w:rsidR="002447E1" w:rsidRPr="006153C1">
        <w:rPr>
          <w:color w:val="auto"/>
          <w:sz w:val="24"/>
          <w:lang w:val="uk-UA" w:eastAsia="ru-RU"/>
        </w:rPr>
        <w:t>на періоди несприятливих  метеорол</w:t>
      </w:r>
      <w:r w:rsidR="002447E1" w:rsidRPr="006153C1">
        <w:rPr>
          <w:color w:val="auto"/>
          <w:sz w:val="24"/>
          <w:lang w:val="uk-UA" w:eastAsia="ru-RU"/>
        </w:rPr>
        <w:t>о</w:t>
      </w:r>
      <w:r w:rsidR="002447E1" w:rsidRPr="006153C1">
        <w:rPr>
          <w:color w:val="auto"/>
          <w:sz w:val="24"/>
          <w:lang w:val="uk-UA" w:eastAsia="ru-RU"/>
        </w:rPr>
        <w:t>гічних умов на під</w:t>
      </w:r>
      <w:r w:rsidR="002447E1" w:rsidRPr="006153C1">
        <w:rPr>
          <w:color w:val="auto"/>
          <w:sz w:val="24"/>
          <w:lang w:val="uk-UA" w:eastAsia="ru-RU"/>
        </w:rPr>
        <w:t>п</w:t>
      </w:r>
      <w:r w:rsidR="002447E1" w:rsidRPr="006153C1">
        <w:rPr>
          <w:color w:val="auto"/>
          <w:sz w:val="24"/>
          <w:lang w:val="uk-UA" w:eastAsia="ru-RU"/>
        </w:rPr>
        <w:t>риємстві  не розробляються.</w:t>
      </w:r>
    </w:p>
    <w:p w:rsidR="00EB77A8" w:rsidRPr="006153C1" w:rsidRDefault="00EB77A8" w:rsidP="006153C1">
      <w:pPr>
        <w:spacing w:line="276" w:lineRule="auto"/>
        <w:ind w:firstLine="709"/>
        <w:jc w:val="both"/>
        <w:rPr>
          <w:color w:val="auto"/>
          <w:sz w:val="24"/>
          <w:lang w:val="uk-UA" w:eastAsia="ru-RU"/>
        </w:rPr>
      </w:pPr>
      <w:r w:rsidRPr="006153C1">
        <w:rPr>
          <w:color w:val="auto"/>
          <w:sz w:val="24"/>
          <w:lang w:val="uk-UA" w:eastAsia="ru-RU"/>
        </w:rPr>
        <w:t>Запропоновані дозволені обсяги викидів забруднюючих речовин в атмосферне повітря не перевищують величин гранично допустимих викидів відповідно до зак</w:t>
      </w:r>
      <w:r w:rsidRPr="006153C1">
        <w:rPr>
          <w:color w:val="auto"/>
          <w:sz w:val="24"/>
          <w:lang w:val="uk-UA" w:eastAsia="ru-RU"/>
        </w:rPr>
        <w:t>о</w:t>
      </w:r>
      <w:r w:rsidRPr="006153C1">
        <w:rPr>
          <w:color w:val="auto"/>
          <w:sz w:val="24"/>
          <w:lang w:val="uk-UA" w:eastAsia="ru-RU"/>
        </w:rPr>
        <w:t>нодавства. Для неорганізованих джерел викидів   нормативи гранично допустимих викидів не встановл</w:t>
      </w:r>
      <w:r w:rsidRPr="006153C1">
        <w:rPr>
          <w:color w:val="auto"/>
          <w:sz w:val="24"/>
          <w:lang w:val="uk-UA" w:eastAsia="ru-RU"/>
        </w:rPr>
        <w:t>ю</w:t>
      </w:r>
      <w:r w:rsidRPr="006153C1">
        <w:rPr>
          <w:color w:val="auto"/>
          <w:sz w:val="24"/>
          <w:lang w:val="uk-UA" w:eastAsia="ru-RU"/>
        </w:rPr>
        <w:t>ються; регулювання викидів здійснюється за певними вимогами. Встановлено умови до те</w:t>
      </w:r>
      <w:r w:rsidRPr="006153C1">
        <w:rPr>
          <w:color w:val="auto"/>
          <w:sz w:val="24"/>
          <w:lang w:val="uk-UA" w:eastAsia="ru-RU"/>
        </w:rPr>
        <w:t>х</w:t>
      </w:r>
      <w:r w:rsidRPr="006153C1">
        <w:rPr>
          <w:color w:val="auto"/>
          <w:sz w:val="24"/>
          <w:lang w:val="uk-UA" w:eastAsia="ru-RU"/>
        </w:rPr>
        <w:t>нологічного процесу, до обладнання та споруд, до в</w:t>
      </w:r>
      <w:r w:rsidRPr="006153C1">
        <w:rPr>
          <w:color w:val="auto"/>
          <w:sz w:val="24"/>
          <w:lang w:val="uk-UA" w:eastAsia="ru-RU"/>
        </w:rPr>
        <w:t>и</w:t>
      </w:r>
      <w:r w:rsidRPr="006153C1">
        <w:rPr>
          <w:color w:val="auto"/>
          <w:sz w:val="24"/>
          <w:lang w:val="uk-UA" w:eastAsia="ru-RU"/>
        </w:rPr>
        <w:t>робничого контролю.</w:t>
      </w:r>
    </w:p>
    <w:p w:rsidR="00A47751" w:rsidRPr="006153C1" w:rsidRDefault="00EB77A8" w:rsidP="006153C1">
      <w:pPr>
        <w:spacing w:line="276" w:lineRule="auto"/>
        <w:ind w:firstLine="709"/>
        <w:jc w:val="both"/>
        <w:rPr>
          <w:color w:val="auto"/>
          <w:sz w:val="24"/>
          <w:lang w:val="uk-UA" w:eastAsia="ru-RU"/>
        </w:rPr>
      </w:pPr>
      <w:r w:rsidRPr="006153C1">
        <w:rPr>
          <w:color w:val="auto"/>
          <w:sz w:val="24"/>
          <w:lang w:val="uk-UA" w:eastAsia="ru-RU"/>
        </w:rPr>
        <w:t>Зауваження та пропозиції громадських організацій, окремих громадян можуть надс</w:t>
      </w:r>
      <w:r w:rsidRPr="006153C1">
        <w:rPr>
          <w:color w:val="auto"/>
          <w:sz w:val="24"/>
          <w:lang w:val="uk-UA" w:eastAsia="ru-RU"/>
        </w:rPr>
        <w:t>и</w:t>
      </w:r>
      <w:r w:rsidRPr="006153C1">
        <w:rPr>
          <w:color w:val="auto"/>
          <w:sz w:val="24"/>
          <w:lang w:val="uk-UA" w:eastAsia="ru-RU"/>
        </w:rPr>
        <w:t xml:space="preserve">латися до Рівненської обласної держадміністрації (майдан Просвіти,1, </w:t>
      </w:r>
      <w:proofErr w:type="spellStart"/>
      <w:r w:rsidRPr="006153C1">
        <w:rPr>
          <w:color w:val="auto"/>
          <w:sz w:val="24"/>
          <w:lang w:val="uk-UA" w:eastAsia="ru-RU"/>
        </w:rPr>
        <w:t>м.Рівне</w:t>
      </w:r>
      <w:proofErr w:type="spellEnd"/>
      <w:r w:rsidRPr="006153C1">
        <w:rPr>
          <w:color w:val="auto"/>
          <w:sz w:val="24"/>
          <w:lang w:val="uk-UA" w:eastAsia="ru-RU"/>
        </w:rPr>
        <w:t xml:space="preserve">, 33028), </w:t>
      </w:r>
      <w:proofErr w:type="spellStart"/>
      <w:r w:rsidRPr="006153C1">
        <w:rPr>
          <w:color w:val="auto"/>
          <w:sz w:val="24"/>
          <w:lang w:val="uk-UA" w:eastAsia="ru-RU"/>
        </w:rPr>
        <w:t>roda</w:t>
      </w:r>
      <w:proofErr w:type="spellEnd"/>
      <w:r w:rsidRPr="006153C1">
        <w:rPr>
          <w:color w:val="auto"/>
          <w:sz w:val="24"/>
          <w:lang w:val="uk-UA" w:eastAsia="ru-RU"/>
        </w:rPr>
        <w:t>@</w:t>
      </w:r>
      <w:proofErr w:type="spellStart"/>
      <w:r w:rsidRPr="006153C1">
        <w:rPr>
          <w:color w:val="auto"/>
          <w:sz w:val="24"/>
          <w:lang w:val="uk-UA" w:eastAsia="ru-RU"/>
        </w:rPr>
        <w:t>rv.gov.ua</w:t>
      </w:r>
      <w:proofErr w:type="spellEnd"/>
      <w:r w:rsidRPr="006153C1">
        <w:rPr>
          <w:color w:val="auto"/>
          <w:sz w:val="24"/>
          <w:lang w:val="uk-UA" w:eastAsia="ru-RU"/>
        </w:rPr>
        <w:t>. Зауваження та пропозиції приймаються до розгляду протягом 30 календа</w:t>
      </w:r>
      <w:r w:rsidRPr="006153C1">
        <w:rPr>
          <w:color w:val="auto"/>
          <w:sz w:val="24"/>
          <w:lang w:val="uk-UA" w:eastAsia="ru-RU"/>
        </w:rPr>
        <w:t>р</w:t>
      </w:r>
      <w:r w:rsidRPr="006153C1">
        <w:rPr>
          <w:color w:val="auto"/>
          <w:sz w:val="24"/>
          <w:lang w:val="uk-UA" w:eastAsia="ru-RU"/>
        </w:rPr>
        <w:t>них днів з  моменту публікації повідомлення в газеті.</w:t>
      </w:r>
    </w:p>
    <w:sectPr w:rsidR="00A47751" w:rsidRPr="006153C1" w:rsidSect="0024507B">
      <w:headerReference w:type="default" r:id="rId9"/>
      <w:pgSz w:w="11906" w:h="16838"/>
      <w:pgMar w:top="709" w:right="707" w:bottom="709" w:left="1560" w:header="720" w:footer="720" w:gutter="0"/>
      <w:pgNumType w:start="7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A4" w:rsidRDefault="003F52A4" w:rsidP="00D10368">
      <w:r>
        <w:separator/>
      </w:r>
    </w:p>
  </w:endnote>
  <w:endnote w:type="continuationSeparator" w:id="0">
    <w:p w:rsidR="003F52A4" w:rsidRDefault="003F52A4" w:rsidP="00D1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A4" w:rsidRDefault="003F52A4" w:rsidP="00D10368">
      <w:r>
        <w:separator/>
      </w:r>
    </w:p>
  </w:footnote>
  <w:footnote w:type="continuationSeparator" w:id="0">
    <w:p w:rsidR="003F52A4" w:rsidRDefault="003F52A4" w:rsidP="00D1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07B" w:rsidRPr="0024507B" w:rsidRDefault="0024507B">
    <w:pPr>
      <w:pStyle w:val="a4"/>
      <w:jc w:val="right"/>
      <w:rPr>
        <w:sz w:val="24"/>
        <w:szCs w:val="24"/>
      </w:rPr>
    </w:pPr>
  </w:p>
  <w:p w:rsidR="003730F7" w:rsidRDefault="003730F7" w:rsidP="00BD7BA3">
    <w:pPr>
      <w:pStyle w:val="a4"/>
      <w:tabs>
        <w:tab w:val="clear" w:pos="9355"/>
        <w:tab w:val="left" w:pos="1207"/>
        <w:tab w:val="right" w:pos="935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isplayBackgroundShape/>
  <w:gutterAtTop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0D"/>
    <w:rsid w:val="00035244"/>
    <w:rsid w:val="00070FFC"/>
    <w:rsid w:val="000A1F80"/>
    <w:rsid w:val="000B665B"/>
    <w:rsid w:val="00107F6F"/>
    <w:rsid w:val="001269A7"/>
    <w:rsid w:val="00151668"/>
    <w:rsid w:val="00164036"/>
    <w:rsid w:val="001917A3"/>
    <w:rsid w:val="00194BF7"/>
    <w:rsid w:val="001A12AF"/>
    <w:rsid w:val="001B74CA"/>
    <w:rsid w:val="001D792B"/>
    <w:rsid w:val="001E032B"/>
    <w:rsid w:val="001E1300"/>
    <w:rsid w:val="0020143C"/>
    <w:rsid w:val="00204056"/>
    <w:rsid w:val="00213577"/>
    <w:rsid w:val="00214DDE"/>
    <w:rsid w:val="002447E1"/>
    <w:rsid w:val="0024507B"/>
    <w:rsid w:val="00250352"/>
    <w:rsid w:val="002641B2"/>
    <w:rsid w:val="002716A4"/>
    <w:rsid w:val="002956AE"/>
    <w:rsid w:val="002C340D"/>
    <w:rsid w:val="003335FC"/>
    <w:rsid w:val="00340D8E"/>
    <w:rsid w:val="00357DC0"/>
    <w:rsid w:val="003730F7"/>
    <w:rsid w:val="003B3566"/>
    <w:rsid w:val="003C3FE8"/>
    <w:rsid w:val="003D3B8F"/>
    <w:rsid w:val="003E22D5"/>
    <w:rsid w:val="003F52A4"/>
    <w:rsid w:val="00462AA0"/>
    <w:rsid w:val="004C09C1"/>
    <w:rsid w:val="004E2148"/>
    <w:rsid w:val="004E54C7"/>
    <w:rsid w:val="0052386A"/>
    <w:rsid w:val="005242AA"/>
    <w:rsid w:val="005517A9"/>
    <w:rsid w:val="00580789"/>
    <w:rsid w:val="005834D6"/>
    <w:rsid w:val="0059534C"/>
    <w:rsid w:val="006153C1"/>
    <w:rsid w:val="006240CB"/>
    <w:rsid w:val="00624226"/>
    <w:rsid w:val="00652349"/>
    <w:rsid w:val="00663923"/>
    <w:rsid w:val="006A0A14"/>
    <w:rsid w:val="006A2510"/>
    <w:rsid w:val="006C5DB2"/>
    <w:rsid w:val="006D102D"/>
    <w:rsid w:val="00700368"/>
    <w:rsid w:val="00726C91"/>
    <w:rsid w:val="00757B9C"/>
    <w:rsid w:val="00757D93"/>
    <w:rsid w:val="00763D0E"/>
    <w:rsid w:val="007772BD"/>
    <w:rsid w:val="0079282B"/>
    <w:rsid w:val="00796483"/>
    <w:rsid w:val="007A2716"/>
    <w:rsid w:val="007A2959"/>
    <w:rsid w:val="007A2E0D"/>
    <w:rsid w:val="00803E6F"/>
    <w:rsid w:val="0081322F"/>
    <w:rsid w:val="008420EF"/>
    <w:rsid w:val="008440AC"/>
    <w:rsid w:val="008727E6"/>
    <w:rsid w:val="008C1D26"/>
    <w:rsid w:val="00974B5A"/>
    <w:rsid w:val="009852C5"/>
    <w:rsid w:val="009B7729"/>
    <w:rsid w:val="009E26B1"/>
    <w:rsid w:val="009F2F24"/>
    <w:rsid w:val="00A03C80"/>
    <w:rsid w:val="00A4069B"/>
    <w:rsid w:val="00A47751"/>
    <w:rsid w:val="00A84002"/>
    <w:rsid w:val="00AA3295"/>
    <w:rsid w:val="00AF3FD3"/>
    <w:rsid w:val="00AF4D6D"/>
    <w:rsid w:val="00AF7DC6"/>
    <w:rsid w:val="00B15D32"/>
    <w:rsid w:val="00B34772"/>
    <w:rsid w:val="00B51197"/>
    <w:rsid w:val="00B670C7"/>
    <w:rsid w:val="00B82F29"/>
    <w:rsid w:val="00B9301F"/>
    <w:rsid w:val="00BD7BA3"/>
    <w:rsid w:val="00BD7BA9"/>
    <w:rsid w:val="00BF14C6"/>
    <w:rsid w:val="00C2452F"/>
    <w:rsid w:val="00C36B31"/>
    <w:rsid w:val="00C54126"/>
    <w:rsid w:val="00C72878"/>
    <w:rsid w:val="00C736F2"/>
    <w:rsid w:val="00C95C23"/>
    <w:rsid w:val="00CD42CB"/>
    <w:rsid w:val="00CE17D5"/>
    <w:rsid w:val="00D10368"/>
    <w:rsid w:val="00D70AEE"/>
    <w:rsid w:val="00D84AED"/>
    <w:rsid w:val="00D9424F"/>
    <w:rsid w:val="00E01CEA"/>
    <w:rsid w:val="00E20175"/>
    <w:rsid w:val="00E661E6"/>
    <w:rsid w:val="00E678D9"/>
    <w:rsid w:val="00E84380"/>
    <w:rsid w:val="00EB449F"/>
    <w:rsid w:val="00EB77A8"/>
    <w:rsid w:val="00EC1FF8"/>
    <w:rsid w:val="00EE56E8"/>
    <w:rsid w:val="00EE7AA0"/>
    <w:rsid w:val="00F11A60"/>
    <w:rsid w:val="00F11E22"/>
    <w:rsid w:val="00F226D6"/>
    <w:rsid w:val="00F42E49"/>
    <w:rsid w:val="00F44FF3"/>
    <w:rsid w:val="00F56F20"/>
    <w:rsid w:val="00F67FEA"/>
    <w:rsid w:val="00F77F18"/>
    <w:rsid w:val="00FA26DA"/>
    <w:rsid w:val="00FC1A0C"/>
    <w:rsid w:val="00FD2C63"/>
    <w:rsid w:val="00FF63C7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A03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A03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+380(36)262-58-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BB9F-B295-410A-A42F-D7AB61BE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2241</Words>
  <Characters>1278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</vt:lpstr>
    </vt:vector>
  </TitlesOfParts>
  <Company>LIGOS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2</cp:revision>
  <cp:lastPrinted>2024-04-22T14:23:00Z</cp:lastPrinted>
  <dcterms:created xsi:type="dcterms:W3CDTF">2024-12-24T12:04:00Z</dcterms:created>
  <dcterms:modified xsi:type="dcterms:W3CDTF">2024-12-24T12:04:00Z</dcterms:modified>
</cp:coreProperties>
</file>