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95A" w:rsidRPr="006B6899" w:rsidRDefault="00D1295A" w:rsidP="00D577BF">
      <w:pPr>
        <w:spacing w:after="120" w:line="240" w:lineRule="auto"/>
        <w:rPr>
          <w:rFonts w:ascii="Times New Roman" w:hAnsi="Times New Roman"/>
          <w:b/>
          <w:sz w:val="24"/>
          <w:szCs w:val="24"/>
        </w:rPr>
      </w:pPr>
      <w:r w:rsidRPr="006B6899">
        <w:rPr>
          <w:rFonts w:ascii="Times New Roman" w:hAnsi="Times New Roman"/>
          <w:b/>
          <w:sz w:val="24"/>
          <w:szCs w:val="24"/>
        </w:rPr>
        <w:t>Повідомлення про намір отримання дозволу для ознайомлення з ним громадськості:</w:t>
      </w:r>
    </w:p>
    <w:p w:rsidR="00D1295A" w:rsidRPr="00356ED5" w:rsidRDefault="00D1295A" w:rsidP="00E4640D">
      <w:pPr>
        <w:widowControl w:val="0"/>
        <w:shd w:val="clear" w:color="auto" w:fill="FFFFFF"/>
        <w:spacing w:before="60" w:line="240" w:lineRule="auto"/>
        <w:jc w:val="both"/>
        <w:rPr>
          <w:rFonts w:ascii="Times New Roman" w:hAnsi="Times New Roman"/>
          <w:color w:val="000000"/>
          <w:sz w:val="21"/>
          <w:szCs w:val="21"/>
        </w:rPr>
      </w:pPr>
      <w:r w:rsidRPr="00356ED5">
        <w:rPr>
          <w:rFonts w:ascii="Times New Roman" w:hAnsi="Times New Roman"/>
          <w:b/>
          <w:bCs/>
          <w:sz w:val="21"/>
          <w:szCs w:val="21"/>
          <w:lang w:eastAsia="ar-SA"/>
        </w:rPr>
        <w:t xml:space="preserve">КОМУНАЛЬНЕ ПІДПРИЄМСТВО "ВОДОКАНАЛ ПЛЮС" (КП "ВОДОКАНАЛ ПЛЮС"), </w:t>
      </w:r>
      <w:r w:rsidRPr="00356ED5">
        <w:rPr>
          <w:rFonts w:ascii="Times New Roman" w:hAnsi="Times New Roman"/>
          <w:color w:val="000000"/>
          <w:sz w:val="21"/>
          <w:szCs w:val="21"/>
        </w:rPr>
        <w:t>ідентифікаційний код юридичної особи в ЄДРПОУ – 22423391, повідомляє:</w:t>
      </w:r>
    </w:p>
    <w:p w:rsidR="00D1295A" w:rsidRPr="00356ED5" w:rsidRDefault="00D1295A" w:rsidP="00E4640D">
      <w:pPr>
        <w:widowControl w:val="0"/>
        <w:shd w:val="clear" w:color="auto" w:fill="FFFFFF"/>
        <w:spacing w:before="60" w:line="240" w:lineRule="auto"/>
        <w:jc w:val="both"/>
        <w:rPr>
          <w:rFonts w:ascii="Times New Roman" w:hAnsi="Times New Roman"/>
          <w:color w:val="000000"/>
          <w:sz w:val="21"/>
          <w:szCs w:val="21"/>
        </w:rPr>
      </w:pPr>
      <w:r w:rsidRPr="00356ED5">
        <w:rPr>
          <w:rFonts w:ascii="Times New Roman" w:hAnsi="Times New Roman"/>
          <w:i/>
          <w:sz w:val="21"/>
          <w:szCs w:val="21"/>
        </w:rPr>
        <w:t xml:space="preserve">місцезнаходження суб’єкта господарювання, контактний номер телефону, адресу електронної пошти суб’єкта господарювання – </w:t>
      </w:r>
      <w:r w:rsidRPr="00356ED5">
        <w:rPr>
          <w:rFonts w:ascii="Times New Roman" w:hAnsi="Times New Roman"/>
          <w:color w:val="000000"/>
          <w:sz w:val="21"/>
          <w:szCs w:val="21"/>
        </w:rPr>
        <w:t xml:space="preserve">82443, Україна, Стрийський р-н, Львівська обл., смт Дашава, вул. Стрийська, буд., 6а, тел. </w:t>
      </w:r>
      <w:hyperlink r:id="rId5" w:history="1">
        <w:r w:rsidRPr="00356ED5">
          <w:rPr>
            <w:rFonts w:ascii="Times New Roman" w:hAnsi="Times New Roman"/>
            <w:color w:val="000000"/>
            <w:sz w:val="21"/>
            <w:szCs w:val="21"/>
          </w:rPr>
          <w:t>+380 (32) 453-72-37</w:t>
        </w:r>
      </w:hyperlink>
      <w:r w:rsidRPr="00356ED5">
        <w:rPr>
          <w:rFonts w:ascii="Times New Roman" w:hAnsi="Times New Roman"/>
          <w:color w:val="000000"/>
          <w:sz w:val="21"/>
          <w:szCs w:val="21"/>
        </w:rPr>
        <w:t xml:space="preserve">, Еmаіl: </w:t>
      </w:r>
      <w:r w:rsidRPr="00356ED5">
        <w:rPr>
          <w:rFonts w:ascii="Times New Roman" w:hAnsi="Times New Roman"/>
          <w:color w:val="000000"/>
          <w:sz w:val="21"/>
          <w:szCs w:val="21"/>
          <w:lang w:val="en-US"/>
        </w:rPr>
        <w:t>kpvkp</w:t>
      </w:r>
      <w:r w:rsidRPr="00356ED5">
        <w:rPr>
          <w:rFonts w:ascii="Times New Roman" w:hAnsi="Times New Roman"/>
          <w:color w:val="000000"/>
          <w:sz w:val="21"/>
          <w:szCs w:val="21"/>
        </w:rPr>
        <w:t>@</w:t>
      </w:r>
      <w:r w:rsidRPr="00356ED5">
        <w:rPr>
          <w:rFonts w:ascii="Times New Roman" w:hAnsi="Times New Roman"/>
          <w:color w:val="000000"/>
          <w:sz w:val="21"/>
          <w:szCs w:val="21"/>
          <w:lang w:val="en-US"/>
        </w:rPr>
        <w:t>ukr</w:t>
      </w:r>
      <w:r w:rsidRPr="00356ED5">
        <w:rPr>
          <w:rFonts w:ascii="Times New Roman" w:hAnsi="Times New Roman"/>
          <w:color w:val="000000"/>
          <w:sz w:val="21"/>
          <w:szCs w:val="21"/>
        </w:rPr>
        <w:t>.</w:t>
      </w:r>
      <w:r w:rsidRPr="00356ED5">
        <w:rPr>
          <w:rFonts w:ascii="Times New Roman" w:hAnsi="Times New Roman"/>
          <w:color w:val="000000"/>
          <w:sz w:val="21"/>
          <w:szCs w:val="21"/>
          <w:lang w:val="en-US"/>
        </w:rPr>
        <w:t>net</w:t>
      </w:r>
      <w:r w:rsidRPr="00356ED5">
        <w:rPr>
          <w:rFonts w:ascii="Times New Roman" w:hAnsi="Times New Roman"/>
          <w:color w:val="000000"/>
          <w:sz w:val="21"/>
          <w:szCs w:val="21"/>
        </w:rPr>
        <w:t>;</w:t>
      </w:r>
    </w:p>
    <w:p w:rsidR="00D1295A" w:rsidRPr="00356ED5" w:rsidRDefault="00D1295A" w:rsidP="00ED56F3">
      <w:pPr>
        <w:widowControl w:val="0"/>
        <w:shd w:val="clear" w:color="auto" w:fill="FFFFFF"/>
        <w:spacing w:before="60" w:line="240" w:lineRule="auto"/>
        <w:jc w:val="both"/>
        <w:rPr>
          <w:rFonts w:ascii="Times New Roman" w:hAnsi="Times New Roman"/>
          <w:bCs/>
          <w:sz w:val="21"/>
          <w:szCs w:val="21"/>
          <w:lang w:eastAsia="ar-SA"/>
        </w:rPr>
      </w:pPr>
      <w:r w:rsidRPr="00356ED5">
        <w:rPr>
          <w:rFonts w:ascii="Times New Roman" w:hAnsi="Times New Roman"/>
          <w:i/>
          <w:sz w:val="21"/>
          <w:szCs w:val="21"/>
        </w:rPr>
        <w:t xml:space="preserve">місцезнаходження об’єкта/промислового майданчика - </w:t>
      </w:r>
      <w:r w:rsidRPr="00356ED5">
        <w:rPr>
          <w:rFonts w:ascii="Times New Roman" w:hAnsi="Times New Roman"/>
          <w:color w:val="000000"/>
          <w:sz w:val="21"/>
          <w:szCs w:val="21"/>
        </w:rPr>
        <w:t>82</w:t>
      </w:r>
      <w:r w:rsidRPr="00356ED5">
        <w:rPr>
          <w:rFonts w:ascii="Times New Roman" w:hAnsi="Times New Roman"/>
          <w:color w:val="000000"/>
          <w:sz w:val="21"/>
          <w:szCs w:val="21"/>
          <w:lang w:val="ru-RU"/>
        </w:rPr>
        <w:t>420</w:t>
      </w:r>
      <w:r w:rsidRPr="00356ED5">
        <w:rPr>
          <w:rFonts w:ascii="Times New Roman" w:hAnsi="Times New Roman"/>
          <w:color w:val="000000"/>
          <w:sz w:val="21"/>
          <w:szCs w:val="21"/>
        </w:rPr>
        <w:t xml:space="preserve">, Львівська обл., </w:t>
      </w:r>
      <w:r w:rsidRPr="00356ED5">
        <w:rPr>
          <w:rFonts w:ascii="Times New Roman" w:hAnsi="Times New Roman"/>
          <w:color w:val="000000"/>
          <w:sz w:val="21"/>
          <w:szCs w:val="21"/>
          <w:lang w:val="ru-RU"/>
        </w:rPr>
        <w:t xml:space="preserve">Стрийський </w:t>
      </w:r>
      <w:r w:rsidRPr="00356ED5">
        <w:rPr>
          <w:rFonts w:ascii="Times New Roman" w:hAnsi="Times New Roman"/>
          <w:color w:val="000000"/>
          <w:sz w:val="21"/>
          <w:szCs w:val="21"/>
        </w:rPr>
        <w:t>р-н, с. Кавське та 82</w:t>
      </w:r>
      <w:r w:rsidRPr="00356ED5">
        <w:rPr>
          <w:rFonts w:ascii="Times New Roman" w:hAnsi="Times New Roman"/>
          <w:color w:val="000000"/>
          <w:sz w:val="21"/>
          <w:szCs w:val="21"/>
          <w:lang w:val="ru-RU"/>
        </w:rPr>
        <w:t>430</w:t>
      </w:r>
      <w:r w:rsidRPr="00356ED5">
        <w:rPr>
          <w:rFonts w:ascii="Times New Roman" w:hAnsi="Times New Roman"/>
          <w:color w:val="000000"/>
          <w:sz w:val="21"/>
          <w:szCs w:val="21"/>
        </w:rPr>
        <w:t xml:space="preserve">, Львівська обл., </w:t>
      </w:r>
      <w:r w:rsidRPr="00356ED5">
        <w:rPr>
          <w:rFonts w:ascii="Times New Roman" w:hAnsi="Times New Roman"/>
          <w:color w:val="000000"/>
          <w:sz w:val="21"/>
          <w:szCs w:val="21"/>
          <w:lang w:val="ru-RU"/>
        </w:rPr>
        <w:t xml:space="preserve">Стрийський </w:t>
      </w:r>
      <w:r w:rsidRPr="00356ED5">
        <w:rPr>
          <w:rFonts w:ascii="Times New Roman" w:hAnsi="Times New Roman"/>
          <w:color w:val="000000"/>
          <w:sz w:val="21"/>
          <w:szCs w:val="21"/>
        </w:rPr>
        <w:t>р-н, с. Ланівка;</w:t>
      </w:r>
    </w:p>
    <w:p w:rsidR="00D1295A" w:rsidRPr="00356ED5" w:rsidRDefault="00D1295A" w:rsidP="00ED56F3">
      <w:pPr>
        <w:widowControl w:val="0"/>
        <w:shd w:val="clear" w:color="auto" w:fill="FFFFFF"/>
        <w:spacing w:before="60" w:line="240" w:lineRule="auto"/>
        <w:jc w:val="both"/>
        <w:rPr>
          <w:rFonts w:ascii="Times New Roman" w:hAnsi="Times New Roman"/>
          <w:bCs/>
          <w:sz w:val="21"/>
          <w:szCs w:val="21"/>
          <w:lang w:eastAsia="ar-SA"/>
        </w:rPr>
      </w:pPr>
      <w:r w:rsidRPr="00356ED5">
        <w:rPr>
          <w:rFonts w:ascii="Times New Roman" w:hAnsi="Times New Roman"/>
          <w:i/>
          <w:sz w:val="21"/>
          <w:szCs w:val="21"/>
        </w:rPr>
        <w:t>мета отримання дозволу на викиди</w:t>
      </w:r>
      <w:r w:rsidRPr="00356ED5">
        <w:rPr>
          <w:rFonts w:ascii="Times New Roman" w:hAnsi="Times New Roman"/>
          <w:sz w:val="21"/>
          <w:szCs w:val="21"/>
        </w:rPr>
        <w:t xml:space="preserve"> – отримання дозволу на викиди забруднюючих речовин для діючих каналізаційних очисних споруд (КОС), що встановлені у с. Кавське та у с. Ланівка;</w:t>
      </w:r>
    </w:p>
    <w:p w:rsidR="00D1295A" w:rsidRPr="00356ED5" w:rsidRDefault="00D1295A" w:rsidP="006B6899">
      <w:pPr>
        <w:widowControl w:val="0"/>
        <w:shd w:val="clear" w:color="auto" w:fill="FFFFFF"/>
        <w:spacing w:before="60"/>
        <w:jc w:val="both"/>
        <w:rPr>
          <w:rFonts w:ascii="Times New Roman" w:hAnsi="Times New Roman"/>
          <w:color w:val="000000"/>
          <w:sz w:val="21"/>
          <w:szCs w:val="21"/>
        </w:rPr>
      </w:pPr>
      <w:r w:rsidRPr="00356ED5">
        <w:rPr>
          <w:rFonts w:ascii="Times New Roman" w:hAnsi="Times New Roman"/>
          <w:i/>
          <w:sz w:val="21"/>
          <w:szCs w:val="21"/>
        </w:rPr>
        <w:t xml:space="preserve">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6" w:tgtFrame="_blank" w:history="1">
        <w:r w:rsidRPr="00356ED5">
          <w:rPr>
            <w:rStyle w:val="Hyperlink"/>
            <w:rFonts w:ascii="Times New Roman" w:hAnsi="Times New Roman"/>
            <w:i/>
            <w:color w:val="auto"/>
            <w:sz w:val="21"/>
            <w:szCs w:val="21"/>
            <w:u w:val="none"/>
          </w:rPr>
          <w:t>Закону України</w:t>
        </w:r>
      </w:hyperlink>
      <w:r w:rsidRPr="00356ED5">
        <w:rPr>
          <w:rFonts w:ascii="Times New Roman" w:hAnsi="Times New Roman"/>
          <w:i/>
          <w:sz w:val="21"/>
          <w:szCs w:val="21"/>
        </w:rPr>
        <w:t xml:space="preserve"> «Про оцінку впливу на довкілля» підлягає оцінці впливу на довкілля</w:t>
      </w:r>
      <w:r w:rsidRPr="00356ED5">
        <w:rPr>
          <w:rFonts w:ascii="Times New Roman" w:hAnsi="Times New Roman"/>
          <w:sz w:val="21"/>
          <w:szCs w:val="21"/>
        </w:rPr>
        <w:t xml:space="preserve"> – </w:t>
      </w:r>
      <w:r w:rsidRPr="00356ED5">
        <w:rPr>
          <w:rFonts w:ascii="Times New Roman" w:hAnsi="Times New Roman"/>
          <w:color w:val="000000"/>
          <w:sz w:val="21"/>
          <w:szCs w:val="21"/>
        </w:rPr>
        <w:t>експлуатація КОС, у складі яких встановлені установки біологічної очистки господарсько-порбутових стічних вод "УМКА БІО-60" продуктивністю 60 м</w:t>
      </w:r>
      <w:r w:rsidRPr="00356ED5">
        <w:rPr>
          <w:rFonts w:ascii="Times New Roman" w:hAnsi="Times New Roman"/>
          <w:color w:val="000000"/>
          <w:sz w:val="21"/>
          <w:szCs w:val="21"/>
          <w:vertAlign w:val="superscript"/>
        </w:rPr>
        <w:t>3</w:t>
      </w:r>
      <w:r w:rsidRPr="00356ED5">
        <w:rPr>
          <w:rFonts w:ascii="Times New Roman" w:hAnsi="Times New Roman"/>
          <w:color w:val="000000"/>
          <w:sz w:val="21"/>
          <w:szCs w:val="21"/>
        </w:rPr>
        <w:t>/добу (с. Кавське) та "УМКА БІО-20" продуктивністю 20 м</w:t>
      </w:r>
      <w:r w:rsidRPr="00356ED5">
        <w:rPr>
          <w:rFonts w:ascii="Times New Roman" w:hAnsi="Times New Roman"/>
          <w:color w:val="000000"/>
          <w:sz w:val="21"/>
          <w:szCs w:val="21"/>
          <w:vertAlign w:val="superscript"/>
        </w:rPr>
        <w:t>3</w:t>
      </w:r>
      <w:r w:rsidRPr="00356ED5">
        <w:rPr>
          <w:rFonts w:ascii="Times New Roman" w:hAnsi="Times New Roman"/>
          <w:color w:val="000000"/>
          <w:sz w:val="21"/>
          <w:szCs w:val="21"/>
        </w:rPr>
        <w:t>/добу (с. Ланівка) не належить до видів планованої діяльності та об’єктів, які можуть мати значний вплив на довкілля і підлягають оцінці впливу на довкілля згідно Закону України (ЗУ) "Про оцінку впливу на довкілля" №2059-VIII від 18.12.2017 р., тому висновки щодо допустимості провадження планованої діяльності відсутні;</w:t>
      </w:r>
    </w:p>
    <w:p w:rsidR="00D1295A" w:rsidRPr="00356ED5" w:rsidRDefault="00D1295A" w:rsidP="00997648">
      <w:pPr>
        <w:widowControl w:val="0"/>
        <w:shd w:val="clear" w:color="auto" w:fill="FFFFFF"/>
        <w:spacing w:before="60" w:line="240" w:lineRule="auto"/>
        <w:jc w:val="both"/>
        <w:rPr>
          <w:rFonts w:ascii="Times New Roman" w:hAnsi="Times New Roman"/>
          <w:color w:val="000000"/>
          <w:sz w:val="21"/>
          <w:szCs w:val="21"/>
        </w:rPr>
      </w:pPr>
      <w:r w:rsidRPr="00356ED5">
        <w:rPr>
          <w:rFonts w:ascii="Times New Roman" w:hAnsi="Times New Roman"/>
          <w:i/>
          <w:color w:val="000000"/>
          <w:sz w:val="21"/>
          <w:szCs w:val="21"/>
        </w:rPr>
        <w:t>загальний опис об’єкта (опис виробництв та технологічного устаткування)</w:t>
      </w:r>
      <w:r w:rsidRPr="00356ED5">
        <w:rPr>
          <w:rFonts w:ascii="Times New Roman" w:hAnsi="Times New Roman"/>
          <w:color w:val="000000"/>
          <w:sz w:val="21"/>
          <w:szCs w:val="21"/>
        </w:rPr>
        <w:t xml:space="preserve"> - основною діяльністю КП "</w:t>
      </w:r>
      <w:r w:rsidRPr="00356ED5">
        <w:rPr>
          <w:rFonts w:ascii="Times New Roman" w:hAnsi="Times New Roman"/>
          <w:bCs/>
          <w:sz w:val="21"/>
          <w:szCs w:val="21"/>
          <w:lang w:eastAsia="ar-SA"/>
        </w:rPr>
        <w:t>ВОДОКАНАЛ ПЛЮС</w:t>
      </w:r>
      <w:r w:rsidRPr="00356ED5">
        <w:rPr>
          <w:rFonts w:ascii="Times New Roman" w:hAnsi="Times New Roman"/>
          <w:color w:val="000000"/>
          <w:sz w:val="21"/>
          <w:szCs w:val="21"/>
        </w:rPr>
        <w:t xml:space="preserve">" є забір, очищення та постачання води. Для очистки господарсько-побутових стоків від населення с. Кавське на земельній ділянці к/н 4625382800:01:010:0260 площею </w:t>
      </w:r>
      <w:smartTag w:uri="urn:schemas-microsoft-com:office:smarttags" w:element="metricconverter">
        <w:smartTagPr>
          <w:attr w:name="ProductID" w:val="0,0834 га"/>
        </w:smartTagPr>
        <w:r w:rsidRPr="00356ED5">
          <w:rPr>
            <w:rFonts w:ascii="Times New Roman" w:hAnsi="Times New Roman"/>
            <w:color w:val="000000"/>
            <w:sz w:val="21"/>
            <w:szCs w:val="21"/>
          </w:rPr>
          <w:t>0,0834 га</w:t>
        </w:r>
      </w:smartTag>
      <w:r w:rsidRPr="00356ED5">
        <w:rPr>
          <w:rFonts w:ascii="Times New Roman" w:hAnsi="Times New Roman"/>
          <w:color w:val="000000"/>
          <w:sz w:val="21"/>
          <w:szCs w:val="21"/>
        </w:rPr>
        <w:t xml:space="preserve"> встановлено каналізаційну очисну споруду "УМКА БІО-60" максимальною потужністю 60 м</w:t>
      </w:r>
      <w:r w:rsidRPr="00356ED5">
        <w:rPr>
          <w:rFonts w:ascii="Times New Roman" w:hAnsi="Times New Roman"/>
          <w:color w:val="000000"/>
          <w:sz w:val="21"/>
          <w:szCs w:val="21"/>
          <w:vertAlign w:val="superscript"/>
        </w:rPr>
        <w:t>3</w:t>
      </w:r>
      <w:r w:rsidRPr="00356ED5">
        <w:rPr>
          <w:rFonts w:ascii="Times New Roman" w:hAnsi="Times New Roman"/>
          <w:color w:val="000000"/>
          <w:sz w:val="21"/>
          <w:szCs w:val="21"/>
        </w:rPr>
        <w:t xml:space="preserve">/добу. Джерелами викидів установки є 8 стаціонарних джерел (каналізаційні люки). На земельній ділянці для очистки господарсько-побутових стоків від населення с. Ланівка к/н 4625383200:01:010:0017 площею </w:t>
      </w:r>
      <w:smartTag w:uri="urn:schemas-microsoft-com:office:smarttags" w:element="metricconverter">
        <w:smartTagPr>
          <w:attr w:name="ProductID" w:val="79026 м"/>
        </w:smartTagPr>
        <w:r w:rsidRPr="00356ED5">
          <w:rPr>
            <w:rFonts w:ascii="Times New Roman" w:hAnsi="Times New Roman"/>
            <w:color w:val="000000"/>
            <w:sz w:val="21"/>
            <w:szCs w:val="21"/>
          </w:rPr>
          <w:t>0,0400 га</w:t>
        </w:r>
      </w:smartTag>
      <w:r w:rsidRPr="00356ED5">
        <w:rPr>
          <w:rFonts w:ascii="Times New Roman" w:hAnsi="Times New Roman"/>
          <w:color w:val="000000"/>
          <w:sz w:val="21"/>
          <w:szCs w:val="21"/>
        </w:rPr>
        <w:t xml:space="preserve"> встановлено локальну каналізаційну очисну споруду "УМКА БІО-20" максимальною потужністю 20 м</w:t>
      </w:r>
      <w:r w:rsidRPr="00356ED5">
        <w:rPr>
          <w:rFonts w:ascii="Times New Roman" w:hAnsi="Times New Roman"/>
          <w:color w:val="000000"/>
          <w:sz w:val="21"/>
          <w:szCs w:val="21"/>
          <w:vertAlign w:val="superscript"/>
        </w:rPr>
        <w:t>3</w:t>
      </w:r>
      <w:r w:rsidRPr="00356ED5">
        <w:rPr>
          <w:rFonts w:ascii="Times New Roman" w:hAnsi="Times New Roman"/>
          <w:color w:val="000000"/>
          <w:sz w:val="21"/>
          <w:szCs w:val="21"/>
        </w:rPr>
        <w:t>/добу. Джерелами викидів установки є 4 стаціонарних джерела (труби вентиляційних каналів);</w:t>
      </w:r>
    </w:p>
    <w:p w:rsidR="00D1295A" w:rsidRPr="00356ED5" w:rsidRDefault="00D1295A" w:rsidP="006636F3">
      <w:pPr>
        <w:rPr>
          <w:rFonts w:ascii="Times New Roman" w:hAnsi="Times New Roman"/>
          <w:sz w:val="21"/>
          <w:szCs w:val="21"/>
        </w:rPr>
      </w:pPr>
      <w:r w:rsidRPr="00356ED5">
        <w:rPr>
          <w:rFonts w:ascii="Times New Roman" w:hAnsi="Times New Roman"/>
          <w:i/>
          <w:sz w:val="21"/>
          <w:szCs w:val="21"/>
        </w:rPr>
        <w:t xml:space="preserve">відомості щодо видів та обсягів викидів – </w:t>
      </w:r>
      <w:r w:rsidRPr="00356ED5">
        <w:rPr>
          <w:rFonts w:ascii="Times New Roman" w:hAnsi="Times New Roman"/>
          <w:sz w:val="21"/>
          <w:szCs w:val="21"/>
        </w:rPr>
        <w:t>у результаті виробничої діяльності установок в атмосферне повітря здійснюватимуться потенційні викиди наступних забруднюючих речовин (тонн/рік): КОС с. Кавське - аміак – 0,000236; сірководень – 0,012010;</w:t>
      </w:r>
      <w:r w:rsidRPr="00356ED5">
        <w:rPr>
          <w:rFonts w:ascii="Times New Roman" w:hAnsi="Times New Roman"/>
          <w:bCs/>
          <w:sz w:val="21"/>
          <w:szCs w:val="21"/>
          <w:lang w:eastAsia="ar-SA"/>
        </w:rPr>
        <w:t xml:space="preserve"> метан – 0,027012; етилмеркаптан – 0,000011; метилмеркаптан – </w:t>
      </w:r>
      <w:r w:rsidRPr="00356ED5">
        <w:rPr>
          <w:rFonts w:ascii="Times New Roman" w:hAnsi="Times New Roman"/>
          <w:sz w:val="21"/>
          <w:szCs w:val="21"/>
        </w:rPr>
        <w:t>0,000021; загальний річний обсяг викидів забруднюючих речовин у цілому по об’єкту КОС с. Кавське складає 0,03929 тонн. Потенційні викиди забруднюючих речовин КОС с.Ланівка - аміак – 0,000028; сірководень – 0,001301;</w:t>
      </w:r>
      <w:r w:rsidRPr="00356ED5">
        <w:rPr>
          <w:rFonts w:ascii="Times New Roman" w:hAnsi="Times New Roman"/>
          <w:bCs/>
          <w:sz w:val="21"/>
          <w:szCs w:val="21"/>
          <w:lang w:eastAsia="ar-SA"/>
        </w:rPr>
        <w:t xml:space="preserve"> метан – 0,003176; етилмеркаптан – 0,000001; метилмеркаптан – 0,000002, з</w:t>
      </w:r>
      <w:r w:rsidRPr="00356ED5">
        <w:rPr>
          <w:rFonts w:ascii="Times New Roman" w:hAnsi="Times New Roman"/>
          <w:sz w:val="21"/>
          <w:szCs w:val="21"/>
        </w:rPr>
        <w:t>агальний річний обсяг викидів забруднюючих речовин у цілому по об’єкту</w:t>
      </w:r>
      <w:r w:rsidRPr="00356ED5">
        <w:rPr>
          <w:rFonts w:ascii="Times New Roman" w:hAnsi="Times New Roman"/>
          <w:i/>
          <w:sz w:val="21"/>
          <w:szCs w:val="21"/>
        </w:rPr>
        <w:t xml:space="preserve"> </w:t>
      </w:r>
      <w:r w:rsidRPr="00356ED5">
        <w:rPr>
          <w:rFonts w:ascii="Times New Roman" w:hAnsi="Times New Roman"/>
          <w:sz w:val="21"/>
          <w:szCs w:val="21"/>
        </w:rPr>
        <w:t xml:space="preserve">КОС с.Ланівка складає 0,004508 тонн. Перевищення порогових значень потенційних викидів по усіх забруднюючих речовинах по об’єктах відсутні, тому не передбачено взяття їх на державний облік об'єктів, які справляють або можуть справити шкідливий вплив на здоров'я людей і стан атмосферного повітря, видів та обсягів забруднюючих речовин, що викидаються в атмосферне повітря відповідно до </w:t>
      </w:r>
      <w:r w:rsidRPr="00356ED5">
        <w:rPr>
          <w:rFonts w:ascii="Times New Roman" w:hAnsi="Times New Roman"/>
          <w:color w:val="000000"/>
          <w:sz w:val="21"/>
          <w:szCs w:val="21"/>
        </w:rPr>
        <w:t>Наказу №177 від 10.05.2002 р</w:t>
      </w:r>
      <w:r w:rsidRPr="00356ED5">
        <w:rPr>
          <w:rFonts w:ascii="Times New Roman" w:hAnsi="Times New Roman"/>
          <w:sz w:val="21"/>
          <w:szCs w:val="21"/>
        </w:rPr>
        <w:t>. Згідно ступеня впливу на забруднення атмосферного повітря об’єкти відноситься до третьої групи;</w:t>
      </w:r>
    </w:p>
    <w:p w:rsidR="00D1295A" w:rsidRPr="00356ED5" w:rsidRDefault="00D1295A" w:rsidP="003526F0">
      <w:pPr>
        <w:widowControl w:val="0"/>
        <w:shd w:val="clear" w:color="auto" w:fill="FFFFFF"/>
        <w:spacing w:before="60" w:line="240" w:lineRule="auto"/>
        <w:jc w:val="both"/>
        <w:rPr>
          <w:rFonts w:ascii="Times New Roman" w:hAnsi="Times New Roman"/>
          <w:color w:val="000000"/>
          <w:sz w:val="21"/>
          <w:szCs w:val="21"/>
        </w:rPr>
      </w:pPr>
      <w:r w:rsidRPr="00356ED5">
        <w:rPr>
          <w:rFonts w:ascii="Times New Roman" w:hAnsi="Times New Roman"/>
          <w:i/>
          <w:sz w:val="21"/>
          <w:szCs w:val="21"/>
        </w:rPr>
        <w:t xml:space="preserve">заходи щодо впровадження найкращих існуючих технологій виробництва, що виконані або/та які потребують виконання – </w:t>
      </w:r>
      <w:r w:rsidRPr="00356ED5">
        <w:rPr>
          <w:rFonts w:ascii="Times New Roman" w:hAnsi="Times New Roman"/>
          <w:color w:val="000000"/>
          <w:sz w:val="21"/>
          <w:szCs w:val="21"/>
        </w:rPr>
        <w:t>експлуатація установок повної біологічної очистки господарсько-побутових стічних вод "УМКА БІО-60" продуктивністю 60 м</w:t>
      </w:r>
      <w:r w:rsidRPr="00356ED5">
        <w:rPr>
          <w:rFonts w:ascii="Times New Roman" w:hAnsi="Times New Roman"/>
          <w:color w:val="000000"/>
          <w:sz w:val="21"/>
          <w:szCs w:val="21"/>
          <w:vertAlign w:val="superscript"/>
        </w:rPr>
        <w:t>3</w:t>
      </w:r>
      <w:r w:rsidRPr="00356ED5">
        <w:rPr>
          <w:rFonts w:ascii="Times New Roman" w:hAnsi="Times New Roman"/>
          <w:color w:val="000000"/>
          <w:sz w:val="21"/>
          <w:szCs w:val="21"/>
        </w:rPr>
        <w:t>/добу та "УМКА БІО-20" продуктивністю 20 м</w:t>
      </w:r>
      <w:r w:rsidRPr="00356ED5">
        <w:rPr>
          <w:rFonts w:ascii="Times New Roman" w:hAnsi="Times New Roman"/>
          <w:color w:val="000000"/>
          <w:sz w:val="21"/>
          <w:szCs w:val="21"/>
          <w:vertAlign w:val="superscript"/>
        </w:rPr>
        <w:t>3</w:t>
      </w:r>
      <w:r w:rsidRPr="00356ED5">
        <w:rPr>
          <w:rFonts w:ascii="Times New Roman" w:hAnsi="Times New Roman"/>
          <w:color w:val="000000"/>
          <w:sz w:val="21"/>
          <w:szCs w:val="21"/>
        </w:rPr>
        <w:t>/добу не належить до переліку виробництв та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виробництва не розроблялися;</w:t>
      </w:r>
    </w:p>
    <w:p w:rsidR="00D1295A" w:rsidRPr="00356ED5" w:rsidRDefault="00D1295A" w:rsidP="003526F0">
      <w:pPr>
        <w:widowControl w:val="0"/>
        <w:shd w:val="clear" w:color="auto" w:fill="FFFFFF"/>
        <w:spacing w:before="60" w:line="240" w:lineRule="auto"/>
        <w:jc w:val="both"/>
        <w:rPr>
          <w:rFonts w:ascii="Times New Roman" w:hAnsi="Times New Roman"/>
          <w:sz w:val="21"/>
          <w:szCs w:val="21"/>
        </w:rPr>
      </w:pPr>
      <w:r w:rsidRPr="00356ED5">
        <w:rPr>
          <w:rFonts w:ascii="Times New Roman" w:hAnsi="Times New Roman"/>
          <w:i/>
          <w:sz w:val="21"/>
          <w:szCs w:val="21"/>
        </w:rPr>
        <w:t xml:space="preserve">перелік заходів щодо скорочення викидів, що виконані або/та які потребують виконання – </w:t>
      </w:r>
      <w:r w:rsidRPr="00356ED5">
        <w:rPr>
          <w:rFonts w:ascii="Times New Roman" w:hAnsi="Times New Roman"/>
          <w:sz w:val="21"/>
          <w:szCs w:val="21"/>
        </w:rPr>
        <w:t>не розроблялися;</w:t>
      </w:r>
    </w:p>
    <w:p w:rsidR="00D1295A" w:rsidRPr="00356ED5" w:rsidRDefault="00D1295A" w:rsidP="00CE0113">
      <w:pPr>
        <w:widowControl w:val="0"/>
        <w:shd w:val="clear" w:color="auto" w:fill="FFFFFF"/>
        <w:spacing w:before="60" w:line="240" w:lineRule="auto"/>
        <w:jc w:val="both"/>
        <w:rPr>
          <w:rFonts w:ascii="Times New Roman" w:hAnsi="Times New Roman"/>
          <w:color w:val="000000"/>
          <w:sz w:val="21"/>
          <w:szCs w:val="21"/>
        </w:rPr>
      </w:pPr>
      <w:r w:rsidRPr="00356ED5">
        <w:rPr>
          <w:rFonts w:ascii="Times New Roman" w:hAnsi="Times New Roman"/>
          <w:i/>
          <w:sz w:val="21"/>
          <w:szCs w:val="21"/>
        </w:rPr>
        <w:t xml:space="preserve">дотримання виконання природоохоронних заходів щодо скорочення викидів </w:t>
      </w:r>
      <w:r w:rsidRPr="00356ED5">
        <w:rPr>
          <w:rFonts w:ascii="Times New Roman" w:hAnsi="Times New Roman"/>
          <w:sz w:val="21"/>
          <w:szCs w:val="21"/>
        </w:rPr>
        <w:t>- відсутні</w:t>
      </w:r>
      <w:r w:rsidRPr="00356ED5">
        <w:rPr>
          <w:rFonts w:ascii="Times New Roman" w:hAnsi="Times New Roman"/>
          <w:color w:val="000000"/>
          <w:sz w:val="21"/>
          <w:szCs w:val="21"/>
        </w:rPr>
        <w:t>;</w:t>
      </w:r>
    </w:p>
    <w:p w:rsidR="00D1295A" w:rsidRPr="00356ED5" w:rsidRDefault="00D1295A" w:rsidP="00CE0113">
      <w:pPr>
        <w:tabs>
          <w:tab w:val="num" w:pos="360"/>
          <w:tab w:val="num" w:pos="1080"/>
        </w:tabs>
        <w:spacing w:after="120" w:line="240" w:lineRule="auto"/>
        <w:jc w:val="both"/>
        <w:rPr>
          <w:rFonts w:ascii="Times New Roman" w:hAnsi="Times New Roman"/>
          <w:color w:val="000000"/>
          <w:sz w:val="21"/>
          <w:szCs w:val="21"/>
        </w:rPr>
      </w:pPr>
      <w:r w:rsidRPr="00356ED5">
        <w:rPr>
          <w:rFonts w:ascii="Times New Roman" w:hAnsi="Times New Roman"/>
          <w:i/>
          <w:sz w:val="21"/>
          <w:szCs w:val="21"/>
        </w:rPr>
        <w:t xml:space="preserve">відповідність пропозицій щодо дозволених обсягів викидів законодавству - </w:t>
      </w:r>
      <w:r w:rsidRPr="00356ED5">
        <w:rPr>
          <w:rFonts w:ascii="Times New Roman" w:hAnsi="Times New Roman"/>
          <w:color w:val="000000"/>
          <w:sz w:val="21"/>
          <w:szCs w:val="21"/>
        </w:rPr>
        <w:t>пропозиції щодо дозволених обсягів викидів відповідають чинному законодавству, відповідно до результатів розрахунку розсіювання, на межі нормативної санітарно-захисної зони приземні концентрації по усіх забруднюючих речовинах не перевищують ГКД (ОБРВ) атмосферного повітря та відповідають вимогам Наказу № 309 від 27.06.2006р.;</w:t>
      </w:r>
    </w:p>
    <w:p w:rsidR="00D1295A" w:rsidRPr="00356ED5" w:rsidRDefault="00D1295A" w:rsidP="00CE0113">
      <w:pPr>
        <w:widowControl w:val="0"/>
        <w:shd w:val="clear" w:color="auto" w:fill="FFFFFF"/>
        <w:spacing w:before="60" w:line="240" w:lineRule="auto"/>
        <w:jc w:val="both"/>
        <w:rPr>
          <w:rFonts w:ascii="Times New Roman" w:hAnsi="Times New Roman"/>
          <w:sz w:val="21"/>
          <w:szCs w:val="21"/>
        </w:rPr>
      </w:pPr>
      <w:r w:rsidRPr="00356ED5">
        <w:rPr>
          <w:rFonts w:ascii="Times New Roman" w:hAnsi="Times New Roman"/>
          <w:i/>
          <w:sz w:val="21"/>
          <w:szCs w:val="21"/>
        </w:rPr>
        <w:t xml:space="preserve">адреса обласної держадміністрації, до якої можуть надсилатися зауваження та пропозиції громадськості щодо дозволу на викиди - </w:t>
      </w:r>
      <w:r w:rsidRPr="00356ED5">
        <w:rPr>
          <w:rFonts w:ascii="Times New Roman" w:hAnsi="Times New Roman"/>
          <w:sz w:val="21"/>
          <w:szCs w:val="21"/>
        </w:rPr>
        <w:t xml:space="preserve">Львівська обласна військова (державна) адміністрація, Департамент екології та природних ресурсів ЛОДА: </w:t>
      </w:r>
      <w:smartTag w:uri="urn:schemas-microsoft-com:office:smarttags" w:element="metricconverter">
        <w:smartTagPr>
          <w:attr w:name="ProductID" w:val="79026 м"/>
        </w:smartTagPr>
        <w:r w:rsidRPr="00356ED5">
          <w:rPr>
            <w:rFonts w:ascii="Times New Roman" w:hAnsi="Times New Roman"/>
            <w:sz w:val="21"/>
            <w:szCs w:val="21"/>
          </w:rPr>
          <w:t>79026 м</w:t>
        </w:r>
      </w:smartTag>
      <w:r w:rsidRPr="00356ED5">
        <w:rPr>
          <w:rFonts w:ascii="Times New Roman" w:hAnsi="Times New Roman"/>
          <w:sz w:val="21"/>
          <w:szCs w:val="21"/>
        </w:rPr>
        <w:t>. Львів, вул. Стрийська, 98, тел. (032) 238-73-83);</w:t>
      </w:r>
    </w:p>
    <w:p w:rsidR="00D1295A" w:rsidRPr="00C708D5" w:rsidRDefault="00D1295A" w:rsidP="00CE0113">
      <w:pPr>
        <w:spacing w:after="120" w:line="240" w:lineRule="auto"/>
        <w:jc w:val="both"/>
        <w:rPr>
          <w:rFonts w:ascii="Times New Roman" w:hAnsi="Times New Roman"/>
          <w:sz w:val="21"/>
          <w:szCs w:val="21"/>
        </w:rPr>
      </w:pPr>
      <w:r w:rsidRPr="00356ED5">
        <w:rPr>
          <w:rFonts w:ascii="Times New Roman" w:hAnsi="Times New Roman"/>
          <w:i/>
          <w:sz w:val="21"/>
          <w:szCs w:val="21"/>
        </w:rPr>
        <w:t xml:space="preserve">строки подання зауважень та пропозицій - </w:t>
      </w:r>
      <w:r w:rsidRPr="00356ED5">
        <w:rPr>
          <w:rFonts w:ascii="Times New Roman" w:hAnsi="Times New Roman"/>
          <w:color w:val="000000"/>
          <w:sz w:val="21"/>
          <w:szCs w:val="21"/>
        </w:rPr>
        <w:t>протягом 30 календарних днів з дати публікації даного повідомлення</w:t>
      </w:r>
      <w:r w:rsidRPr="00356ED5">
        <w:rPr>
          <w:rFonts w:ascii="Times New Roman" w:hAnsi="Times New Roman"/>
          <w:sz w:val="21"/>
          <w:szCs w:val="21"/>
        </w:rPr>
        <w:t>.</w:t>
      </w:r>
    </w:p>
    <w:sectPr w:rsidR="00D1295A" w:rsidRPr="00C708D5" w:rsidSect="00455BB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020A4"/>
    <w:multiLevelType w:val="hybridMultilevel"/>
    <w:tmpl w:val="D30622CA"/>
    <w:lvl w:ilvl="0" w:tplc="31865574">
      <w:start w:val="1"/>
      <w:numFmt w:val="bullet"/>
      <w:lvlText w:val="-"/>
      <w:lvlJc w:val="left"/>
      <w:pPr>
        <w:tabs>
          <w:tab w:val="num" w:pos="1134"/>
        </w:tabs>
        <w:ind w:left="1134" w:hanging="39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6D1"/>
    <w:rsid w:val="00000265"/>
    <w:rsid w:val="00016F64"/>
    <w:rsid w:val="00055E74"/>
    <w:rsid w:val="00063811"/>
    <w:rsid w:val="0007174B"/>
    <w:rsid w:val="000A388E"/>
    <w:rsid w:val="000A4407"/>
    <w:rsid w:val="000B569E"/>
    <w:rsid w:val="000F3361"/>
    <w:rsid w:val="00111E03"/>
    <w:rsid w:val="00132A39"/>
    <w:rsid w:val="0013681C"/>
    <w:rsid w:val="00140C60"/>
    <w:rsid w:val="00170247"/>
    <w:rsid w:val="001777E6"/>
    <w:rsid w:val="001C4A85"/>
    <w:rsid w:val="001D44D0"/>
    <w:rsid w:val="001E62E4"/>
    <w:rsid w:val="001F5061"/>
    <w:rsid w:val="0020033A"/>
    <w:rsid w:val="00201C27"/>
    <w:rsid w:val="00213BB1"/>
    <w:rsid w:val="002403B2"/>
    <w:rsid w:val="0024212D"/>
    <w:rsid w:val="002435C9"/>
    <w:rsid w:val="002445CB"/>
    <w:rsid w:val="00246FDD"/>
    <w:rsid w:val="00252D55"/>
    <w:rsid w:val="00270105"/>
    <w:rsid w:val="002753CB"/>
    <w:rsid w:val="00277C47"/>
    <w:rsid w:val="0029262C"/>
    <w:rsid w:val="002A5733"/>
    <w:rsid w:val="002B6446"/>
    <w:rsid w:val="002C7AAB"/>
    <w:rsid w:val="002D4FC4"/>
    <w:rsid w:val="002D546D"/>
    <w:rsid w:val="002D7BF3"/>
    <w:rsid w:val="00300E6B"/>
    <w:rsid w:val="00332A56"/>
    <w:rsid w:val="003424F5"/>
    <w:rsid w:val="003478E7"/>
    <w:rsid w:val="003526F0"/>
    <w:rsid w:val="00356ED5"/>
    <w:rsid w:val="00396545"/>
    <w:rsid w:val="00396C55"/>
    <w:rsid w:val="003A7A44"/>
    <w:rsid w:val="003B0152"/>
    <w:rsid w:val="003B0951"/>
    <w:rsid w:val="003C6F5B"/>
    <w:rsid w:val="003C7C8D"/>
    <w:rsid w:val="003D3F03"/>
    <w:rsid w:val="003E064D"/>
    <w:rsid w:val="003E56C6"/>
    <w:rsid w:val="003E5ABB"/>
    <w:rsid w:val="003F0F99"/>
    <w:rsid w:val="003F0FF3"/>
    <w:rsid w:val="003F348A"/>
    <w:rsid w:val="003F689D"/>
    <w:rsid w:val="004244B3"/>
    <w:rsid w:val="004346B6"/>
    <w:rsid w:val="00436B04"/>
    <w:rsid w:val="00455BBB"/>
    <w:rsid w:val="004644AE"/>
    <w:rsid w:val="00467FC7"/>
    <w:rsid w:val="00476FA2"/>
    <w:rsid w:val="0048153D"/>
    <w:rsid w:val="00481788"/>
    <w:rsid w:val="0048561A"/>
    <w:rsid w:val="00486469"/>
    <w:rsid w:val="0048688D"/>
    <w:rsid w:val="00487D58"/>
    <w:rsid w:val="00495550"/>
    <w:rsid w:val="004A1B12"/>
    <w:rsid w:val="004D322A"/>
    <w:rsid w:val="004F2432"/>
    <w:rsid w:val="005161B8"/>
    <w:rsid w:val="005229BF"/>
    <w:rsid w:val="00526F25"/>
    <w:rsid w:val="005406D1"/>
    <w:rsid w:val="00547687"/>
    <w:rsid w:val="005535E0"/>
    <w:rsid w:val="005666A9"/>
    <w:rsid w:val="00567102"/>
    <w:rsid w:val="00570B72"/>
    <w:rsid w:val="0058210D"/>
    <w:rsid w:val="00593D86"/>
    <w:rsid w:val="00595511"/>
    <w:rsid w:val="005A156B"/>
    <w:rsid w:val="005A6676"/>
    <w:rsid w:val="005B7876"/>
    <w:rsid w:val="005D0674"/>
    <w:rsid w:val="005D0A45"/>
    <w:rsid w:val="005D2613"/>
    <w:rsid w:val="005D712E"/>
    <w:rsid w:val="005E38DB"/>
    <w:rsid w:val="005F2EDC"/>
    <w:rsid w:val="0060629D"/>
    <w:rsid w:val="00620C55"/>
    <w:rsid w:val="00631B7F"/>
    <w:rsid w:val="00644404"/>
    <w:rsid w:val="006636F3"/>
    <w:rsid w:val="006637EE"/>
    <w:rsid w:val="00666239"/>
    <w:rsid w:val="00673D8B"/>
    <w:rsid w:val="00680F65"/>
    <w:rsid w:val="00685154"/>
    <w:rsid w:val="00692985"/>
    <w:rsid w:val="006A2AA6"/>
    <w:rsid w:val="006A3A09"/>
    <w:rsid w:val="006A3E18"/>
    <w:rsid w:val="006A6E95"/>
    <w:rsid w:val="006B6899"/>
    <w:rsid w:val="006C3A40"/>
    <w:rsid w:val="006E4B8E"/>
    <w:rsid w:val="006F7F0F"/>
    <w:rsid w:val="00704214"/>
    <w:rsid w:val="00712D28"/>
    <w:rsid w:val="00727480"/>
    <w:rsid w:val="00734893"/>
    <w:rsid w:val="00741D0E"/>
    <w:rsid w:val="00753C81"/>
    <w:rsid w:val="00754999"/>
    <w:rsid w:val="007649B2"/>
    <w:rsid w:val="00766FD7"/>
    <w:rsid w:val="00775E89"/>
    <w:rsid w:val="007815EB"/>
    <w:rsid w:val="007B22E3"/>
    <w:rsid w:val="007B78F8"/>
    <w:rsid w:val="007D2989"/>
    <w:rsid w:val="007E01DA"/>
    <w:rsid w:val="007E1F5E"/>
    <w:rsid w:val="007F2DD4"/>
    <w:rsid w:val="00813604"/>
    <w:rsid w:val="00826068"/>
    <w:rsid w:val="008322F7"/>
    <w:rsid w:val="00840C9B"/>
    <w:rsid w:val="008544B8"/>
    <w:rsid w:val="008772AF"/>
    <w:rsid w:val="00887B5C"/>
    <w:rsid w:val="008979FB"/>
    <w:rsid w:val="008B6A5E"/>
    <w:rsid w:val="008C3B70"/>
    <w:rsid w:val="008D30D5"/>
    <w:rsid w:val="008D406A"/>
    <w:rsid w:val="008E19E2"/>
    <w:rsid w:val="008F0AEC"/>
    <w:rsid w:val="008F2042"/>
    <w:rsid w:val="008F58F2"/>
    <w:rsid w:val="00901F2B"/>
    <w:rsid w:val="00904089"/>
    <w:rsid w:val="00920062"/>
    <w:rsid w:val="009225AA"/>
    <w:rsid w:val="00923A0C"/>
    <w:rsid w:val="00926FAA"/>
    <w:rsid w:val="009309BF"/>
    <w:rsid w:val="0093202C"/>
    <w:rsid w:val="00936D3E"/>
    <w:rsid w:val="00937376"/>
    <w:rsid w:val="00944206"/>
    <w:rsid w:val="009551CC"/>
    <w:rsid w:val="009649C5"/>
    <w:rsid w:val="00970A36"/>
    <w:rsid w:val="00971AD3"/>
    <w:rsid w:val="009936F9"/>
    <w:rsid w:val="00997648"/>
    <w:rsid w:val="009A0CFD"/>
    <w:rsid w:val="009A23AA"/>
    <w:rsid w:val="009B6DC9"/>
    <w:rsid w:val="009C1B46"/>
    <w:rsid w:val="009D21EE"/>
    <w:rsid w:val="009D5531"/>
    <w:rsid w:val="00A14E4D"/>
    <w:rsid w:val="00A27223"/>
    <w:rsid w:val="00A27A69"/>
    <w:rsid w:val="00A40BC4"/>
    <w:rsid w:val="00A40CD9"/>
    <w:rsid w:val="00A7391C"/>
    <w:rsid w:val="00A77B18"/>
    <w:rsid w:val="00A84716"/>
    <w:rsid w:val="00A913EB"/>
    <w:rsid w:val="00A92845"/>
    <w:rsid w:val="00A936B4"/>
    <w:rsid w:val="00A93C6B"/>
    <w:rsid w:val="00AA0725"/>
    <w:rsid w:val="00AA4C76"/>
    <w:rsid w:val="00AB3BDA"/>
    <w:rsid w:val="00AB5359"/>
    <w:rsid w:val="00AC4D52"/>
    <w:rsid w:val="00AC5EF6"/>
    <w:rsid w:val="00AE4243"/>
    <w:rsid w:val="00B01130"/>
    <w:rsid w:val="00B06844"/>
    <w:rsid w:val="00B11509"/>
    <w:rsid w:val="00B26FD8"/>
    <w:rsid w:val="00B35ED8"/>
    <w:rsid w:val="00B4114A"/>
    <w:rsid w:val="00B4151B"/>
    <w:rsid w:val="00B41628"/>
    <w:rsid w:val="00B52051"/>
    <w:rsid w:val="00B753AC"/>
    <w:rsid w:val="00BA7AF8"/>
    <w:rsid w:val="00BB4B19"/>
    <w:rsid w:val="00BC4E56"/>
    <w:rsid w:val="00BD497C"/>
    <w:rsid w:val="00BD5678"/>
    <w:rsid w:val="00BE37B3"/>
    <w:rsid w:val="00BE57F1"/>
    <w:rsid w:val="00C3758C"/>
    <w:rsid w:val="00C47AD4"/>
    <w:rsid w:val="00C5588F"/>
    <w:rsid w:val="00C708D5"/>
    <w:rsid w:val="00C7767B"/>
    <w:rsid w:val="00C8617F"/>
    <w:rsid w:val="00C92D55"/>
    <w:rsid w:val="00CB74EC"/>
    <w:rsid w:val="00CC14AC"/>
    <w:rsid w:val="00CC2C29"/>
    <w:rsid w:val="00CD2E5E"/>
    <w:rsid w:val="00CD6EE3"/>
    <w:rsid w:val="00CE0113"/>
    <w:rsid w:val="00CE14F1"/>
    <w:rsid w:val="00CF6B72"/>
    <w:rsid w:val="00D00FF6"/>
    <w:rsid w:val="00D1266F"/>
    <w:rsid w:val="00D1295A"/>
    <w:rsid w:val="00D130D6"/>
    <w:rsid w:val="00D148DB"/>
    <w:rsid w:val="00D20B20"/>
    <w:rsid w:val="00D569E3"/>
    <w:rsid w:val="00D577BF"/>
    <w:rsid w:val="00D608F9"/>
    <w:rsid w:val="00D64D2C"/>
    <w:rsid w:val="00D71FB0"/>
    <w:rsid w:val="00D7540F"/>
    <w:rsid w:val="00D81296"/>
    <w:rsid w:val="00D85013"/>
    <w:rsid w:val="00D902AE"/>
    <w:rsid w:val="00D96D65"/>
    <w:rsid w:val="00DA33D0"/>
    <w:rsid w:val="00DB7FB8"/>
    <w:rsid w:val="00DE6063"/>
    <w:rsid w:val="00DF584F"/>
    <w:rsid w:val="00E031EF"/>
    <w:rsid w:val="00E15BF2"/>
    <w:rsid w:val="00E210FC"/>
    <w:rsid w:val="00E255E0"/>
    <w:rsid w:val="00E31E09"/>
    <w:rsid w:val="00E33F13"/>
    <w:rsid w:val="00E4640D"/>
    <w:rsid w:val="00E50AA7"/>
    <w:rsid w:val="00E5302C"/>
    <w:rsid w:val="00E54EAB"/>
    <w:rsid w:val="00E7668E"/>
    <w:rsid w:val="00E80643"/>
    <w:rsid w:val="00E9072D"/>
    <w:rsid w:val="00EB5D44"/>
    <w:rsid w:val="00EC3C7B"/>
    <w:rsid w:val="00ED1C1D"/>
    <w:rsid w:val="00ED4B32"/>
    <w:rsid w:val="00ED56F3"/>
    <w:rsid w:val="00EE0D62"/>
    <w:rsid w:val="00EE1705"/>
    <w:rsid w:val="00EF149D"/>
    <w:rsid w:val="00EF1733"/>
    <w:rsid w:val="00EF4401"/>
    <w:rsid w:val="00F061B2"/>
    <w:rsid w:val="00F336BF"/>
    <w:rsid w:val="00F350AA"/>
    <w:rsid w:val="00F52B9C"/>
    <w:rsid w:val="00F835BE"/>
    <w:rsid w:val="00F84C67"/>
    <w:rsid w:val="00FA0523"/>
    <w:rsid w:val="00FB16B5"/>
    <w:rsid w:val="00FC35B7"/>
    <w:rsid w:val="00FD27FC"/>
    <w:rsid w:val="00FE16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_та_абзац"/>
    <w:basedOn w:val="Normal"/>
    <w:link w:val="a0"/>
    <w:uiPriority w:val="99"/>
    <w:rsid w:val="000A4407"/>
    <w:pPr>
      <w:spacing w:after="0" w:line="288" w:lineRule="auto"/>
      <w:ind w:firstLine="708"/>
      <w:jc w:val="both"/>
    </w:pPr>
    <w:rPr>
      <w:rFonts w:ascii="Times New Roman" w:hAnsi="Times New Roman"/>
      <w:sz w:val="26"/>
      <w:szCs w:val="20"/>
      <w:lang w:eastAsia="uk-UA"/>
    </w:rPr>
  </w:style>
  <w:style w:type="paragraph" w:customStyle="1" w:styleId="a1">
    <w:name w:val="Нормальний текст"/>
    <w:basedOn w:val="Normal"/>
    <w:uiPriority w:val="99"/>
    <w:rsid w:val="0020033A"/>
    <w:pPr>
      <w:spacing w:before="120" w:after="0" w:line="240" w:lineRule="auto"/>
      <w:ind w:firstLine="567"/>
    </w:pPr>
    <w:rPr>
      <w:rFonts w:ascii="Antiqua" w:hAnsi="Antiqua"/>
      <w:sz w:val="26"/>
      <w:szCs w:val="20"/>
      <w:lang w:eastAsia="ru-RU"/>
    </w:rPr>
  </w:style>
  <w:style w:type="character" w:styleId="Hyperlink">
    <w:name w:val="Hyperlink"/>
    <w:basedOn w:val="DefaultParagraphFont"/>
    <w:uiPriority w:val="99"/>
    <w:rsid w:val="00EF4401"/>
    <w:rPr>
      <w:rFonts w:cs="Times New Roman"/>
      <w:color w:val="0000FF"/>
      <w:u w:val="single"/>
    </w:rPr>
  </w:style>
  <w:style w:type="paragraph" w:styleId="NormalWeb">
    <w:name w:val="Normal (Web)"/>
    <w:basedOn w:val="Normal"/>
    <w:uiPriority w:val="99"/>
    <w:rsid w:val="00CB74EC"/>
    <w:pPr>
      <w:spacing w:before="100" w:beforeAutospacing="1" w:after="100" w:afterAutospacing="1" w:line="240" w:lineRule="auto"/>
    </w:pPr>
    <w:rPr>
      <w:rFonts w:ascii="Times New Roman" w:hAnsi="Times New Roman"/>
      <w:sz w:val="24"/>
      <w:szCs w:val="24"/>
      <w:lang w:eastAsia="uk-UA"/>
    </w:rPr>
  </w:style>
  <w:style w:type="paragraph" w:customStyle="1" w:styleId="rvps2">
    <w:name w:val="rvps2"/>
    <w:basedOn w:val="Normal"/>
    <w:uiPriority w:val="99"/>
    <w:rsid w:val="00DB7FB8"/>
    <w:pPr>
      <w:spacing w:before="100" w:beforeAutospacing="1" w:after="100" w:afterAutospacing="1" w:line="240" w:lineRule="auto"/>
    </w:pPr>
    <w:rPr>
      <w:rFonts w:ascii="Times New Roman" w:hAnsi="Times New Roman"/>
      <w:sz w:val="24"/>
      <w:szCs w:val="24"/>
      <w:lang w:eastAsia="uk-UA"/>
    </w:rPr>
  </w:style>
  <w:style w:type="character" w:customStyle="1" w:styleId="a0">
    <w:name w:val="Обычный_та_абзац Знак"/>
    <w:link w:val="a"/>
    <w:uiPriority w:val="99"/>
    <w:locked/>
    <w:rsid w:val="00A77B18"/>
    <w:rPr>
      <w:sz w:val="2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194471">
      <w:marLeft w:val="0"/>
      <w:marRight w:val="0"/>
      <w:marTop w:val="0"/>
      <w:marBottom w:val="0"/>
      <w:divBdr>
        <w:top w:val="none" w:sz="0" w:space="0" w:color="auto"/>
        <w:left w:val="none" w:sz="0" w:space="0" w:color="auto"/>
        <w:bottom w:val="none" w:sz="0" w:space="0" w:color="auto"/>
        <w:right w:val="none" w:sz="0" w:space="0" w:color="auto"/>
      </w:divBdr>
    </w:div>
    <w:div w:id="1678194472">
      <w:marLeft w:val="0"/>
      <w:marRight w:val="0"/>
      <w:marTop w:val="0"/>
      <w:marBottom w:val="0"/>
      <w:divBdr>
        <w:top w:val="none" w:sz="0" w:space="0" w:color="auto"/>
        <w:left w:val="none" w:sz="0" w:space="0" w:color="auto"/>
        <w:bottom w:val="none" w:sz="0" w:space="0" w:color="auto"/>
        <w:right w:val="none" w:sz="0" w:space="0" w:color="auto"/>
      </w:divBdr>
      <w:divsChild>
        <w:div w:id="1678194473">
          <w:marLeft w:val="0"/>
          <w:marRight w:val="0"/>
          <w:marTop w:val="0"/>
          <w:marBottom w:val="0"/>
          <w:divBdr>
            <w:top w:val="none" w:sz="0" w:space="0" w:color="auto"/>
            <w:left w:val="none" w:sz="0" w:space="0" w:color="auto"/>
            <w:bottom w:val="none" w:sz="0" w:space="0" w:color="auto"/>
            <w:right w:val="none" w:sz="0" w:space="0" w:color="auto"/>
          </w:divBdr>
        </w:div>
      </w:divsChild>
    </w:div>
    <w:div w:id="1678194474">
      <w:marLeft w:val="0"/>
      <w:marRight w:val="0"/>
      <w:marTop w:val="0"/>
      <w:marBottom w:val="0"/>
      <w:divBdr>
        <w:top w:val="none" w:sz="0" w:space="0" w:color="auto"/>
        <w:left w:val="none" w:sz="0" w:space="0" w:color="auto"/>
        <w:bottom w:val="none" w:sz="0" w:space="0" w:color="auto"/>
        <w:right w:val="none" w:sz="0" w:space="0" w:color="auto"/>
      </w:divBdr>
    </w:div>
    <w:div w:id="1678194475">
      <w:marLeft w:val="0"/>
      <w:marRight w:val="0"/>
      <w:marTop w:val="0"/>
      <w:marBottom w:val="0"/>
      <w:divBdr>
        <w:top w:val="none" w:sz="0" w:space="0" w:color="auto"/>
        <w:left w:val="none" w:sz="0" w:space="0" w:color="auto"/>
        <w:bottom w:val="none" w:sz="0" w:space="0" w:color="auto"/>
        <w:right w:val="none" w:sz="0" w:space="0" w:color="auto"/>
      </w:divBdr>
    </w:div>
    <w:div w:id="1678194476">
      <w:marLeft w:val="0"/>
      <w:marRight w:val="0"/>
      <w:marTop w:val="0"/>
      <w:marBottom w:val="0"/>
      <w:divBdr>
        <w:top w:val="none" w:sz="0" w:space="0" w:color="auto"/>
        <w:left w:val="none" w:sz="0" w:space="0" w:color="auto"/>
        <w:bottom w:val="none" w:sz="0" w:space="0" w:color="auto"/>
        <w:right w:val="none" w:sz="0" w:space="0" w:color="auto"/>
      </w:divBdr>
    </w:div>
    <w:div w:id="1678194477">
      <w:marLeft w:val="0"/>
      <w:marRight w:val="0"/>
      <w:marTop w:val="0"/>
      <w:marBottom w:val="0"/>
      <w:divBdr>
        <w:top w:val="none" w:sz="0" w:space="0" w:color="auto"/>
        <w:left w:val="none" w:sz="0" w:space="0" w:color="auto"/>
        <w:bottom w:val="none" w:sz="0" w:space="0" w:color="auto"/>
        <w:right w:val="none" w:sz="0" w:space="0" w:color="auto"/>
      </w:divBdr>
    </w:div>
    <w:div w:id="1678194478">
      <w:marLeft w:val="0"/>
      <w:marRight w:val="0"/>
      <w:marTop w:val="0"/>
      <w:marBottom w:val="0"/>
      <w:divBdr>
        <w:top w:val="none" w:sz="0" w:space="0" w:color="auto"/>
        <w:left w:val="none" w:sz="0" w:space="0" w:color="auto"/>
        <w:bottom w:val="none" w:sz="0" w:space="0" w:color="auto"/>
        <w:right w:val="none" w:sz="0" w:space="0" w:color="auto"/>
      </w:divBdr>
    </w:div>
    <w:div w:id="1678194479">
      <w:marLeft w:val="0"/>
      <w:marRight w:val="0"/>
      <w:marTop w:val="0"/>
      <w:marBottom w:val="0"/>
      <w:divBdr>
        <w:top w:val="none" w:sz="0" w:space="0" w:color="auto"/>
        <w:left w:val="none" w:sz="0" w:space="0" w:color="auto"/>
        <w:bottom w:val="none" w:sz="0" w:space="0" w:color="auto"/>
        <w:right w:val="none" w:sz="0" w:space="0" w:color="auto"/>
      </w:divBdr>
    </w:div>
    <w:div w:id="1678194480">
      <w:marLeft w:val="0"/>
      <w:marRight w:val="0"/>
      <w:marTop w:val="0"/>
      <w:marBottom w:val="0"/>
      <w:divBdr>
        <w:top w:val="none" w:sz="0" w:space="0" w:color="auto"/>
        <w:left w:val="none" w:sz="0" w:space="0" w:color="auto"/>
        <w:bottom w:val="none" w:sz="0" w:space="0" w:color="auto"/>
        <w:right w:val="none" w:sz="0" w:space="0" w:color="auto"/>
      </w:divBdr>
    </w:div>
    <w:div w:id="1678194481">
      <w:marLeft w:val="0"/>
      <w:marRight w:val="0"/>
      <w:marTop w:val="0"/>
      <w:marBottom w:val="0"/>
      <w:divBdr>
        <w:top w:val="none" w:sz="0" w:space="0" w:color="auto"/>
        <w:left w:val="none" w:sz="0" w:space="0" w:color="auto"/>
        <w:bottom w:val="none" w:sz="0" w:space="0" w:color="auto"/>
        <w:right w:val="none" w:sz="0" w:space="0" w:color="auto"/>
      </w:divBdr>
    </w:div>
    <w:div w:id="1678194482">
      <w:marLeft w:val="0"/>
      <w:marRight w:val="0"/>
      <w:marTop w:val="0"/>
      <w:marBottom w:val="0"/>
      <w:divBdr>
        <w:top w:val="none" w:sz="0" w:space="0" w:color="auto"/>
        <w:left w:val="none" w:sz="0" w:space="0" w:color="auto"/>
        <w:bottom w:val="none" w:sz="0" w:space="0" w:color="auto"/>
        <w:right w:val="none" w:sz="0" w:space="0" w:color="auto"/>
      </w:divBdr>
    </w:div>
    <w:div w:id="1678194483">
      <w:marLeft w:val="0"/>
      <w:marRight w:val="0"/>
      <w:marTop w:val="0"/>
      <w:marBottom w:val="0"/>
      <w:divBdr>
        <w:top w:val="none" w:sz="0" w:space="0" w:color="auto"/>
        <w:left w:val="none" w:sz="0" w:space="0" w:color="auto"/>
        <w:bottom w:val="none" w:sz="0" w:space="0" w:color="auto"/>
        <w:right w:val="none" w:sz="0" w:space="0" w:color="auto"/>
      </w:divBdr>
    </w:div>
    <w:div w:id="1678194484">
      <w:marLeft w:val="0"/>
      <w:marRight w:val="0"/>
      <w:marTop w:val="0"/>
      <w:marBottom w:val="0"/>
      <w:divBdr>
        <w:top w:val="none" w:sz="0" w:space="0" w:color="auto"/>
        <w:left w:val="none" w:sz="0" w:space="0" w:color="auto"/>
        <w:bottom w:val="none" w:sz="0" w:space="0" w:color="auto"/>
        <w:right w:val="none" w:sz="0" w:space="0" w:color="auto"/>
      </w:divBdr>
    </w:div>
    <w:div w:id="1678194485">
      <w:marLeft w:val="0"/>
      <w:marRight w:val="0"/>
      <w:marTop w:val="0"/>
      <w:marBottom w:val="0"/>
      <w:divBdr>
        <w:top w:val="none" w:sz="0" w:space="0" w:color="auto"/>
        <w:left w:val="none" w:sz="0" w:space="0" w:color="auto"/>
        <w:bottom w:val="none" w:sz="0" w:space="0" w:color="auto"/>
        <w:right w:val="none" w:sz="0" w:space="0" w:color="auto"/>
      </w:divBdr>
    </w:div>
    <w:div w:id="1678194486">
      <w:marLeft w:val="0"/>
      <w:marRight w:val="0"/>
      <w:marTop w:val="0"/>
      <w:marBottom w:val="0"/>
      <w:divBdr>
        <w:top w:val="none" w:sz="0" w:space="0" w:color="auto"/>
        <w:left w:val="none" w:sz="0" w:space="0" w:color="auto"/>
        <w:bottom w:val="none" w:sz="0" w:space="0" w:color="auto"/>
        <w:right w:val="none" w:sz="0" w:space="0" w:color="auto"/>
      </w:divBdr>
    </w:div>
    <w:div w:id="1678194487">
      <w:marLeft w:val="0"/>
      <w:marRight w:val="0"/>
      <w:marTop w:val="0"/>
      <w:marBottom w:val="0"/>
      <w:divBdr>
        <w:top w:val="none" w:sz="0" w:space="0" w:color="auto"/>
        <w:left w:val="none" w:sz="0" w:space="0" w:color="auto"/>
        <w:bottom w:val="none" w:sz="0" w:space="0" w:color="auto"/>
        <w:right w:val="none" w:sz="0" w:space="0" w:color="auto"/>
      </w:divBdr>
    </w:div>
    <w:div w:id="1678194488">
      <w:marLeft w:val="0"/>
      <w:marRight w:val="0"/>
      <w:marTop w:val="0"/>
      <w:marBottom w:val="0"/>
      <w:divBdr>
        <w:top w:val="none" w:sz="0" w:space="0" w:color="auto"/>
        <w:left w:val="none" w:sz="0" w:space="0" w:color="auto"/>
        <w:bottom w:val="none" w:sz="0" w:space="0" w:color="auto"/>
        <w:right w:val="none" w:sz="0" w:space="0" w:color="auto"/>
      </w:divBdr>
    </w:div>
    <w:div w:id="1678194489">
      <w:marLeft w:val="0"/>
      <w:marRight w:val="0"/>
      <w:marTop w:val="0"/>
      <w:marBottom w:val="0"/>
      <w:divBdr>
        <w:top w:val="none" w:sz="0" w:space="0" w:color="auto"/>
        <w:left w:val="none" w:sz="0" w:space="0" w:color="auto"/>
        <w:bottom w:val="none" w:sz="0" w:space="0" w:color="auto"/>
        <w:right w:val="none" w:sz="0" w:space="0" w:color="auto"/>
      </w:divBdr>
    </w:div>
    <w:div w:id="1678194490">
      <w:marLeft w:val="0"/>
      <w:marRight w:val="0"/>
      <w:marTop w:val="0"/>
      <w:marBottom w:val="0"/>
      <w:divBdr>
        <w:top w:val="none" w:sz="0" w:space="0" w:color="auto"/>
        <w:left w:val="none" w:sz="0" w:space="0" w:color="auto"/>
        <w:bottom w:val="none" w:sz="0" w:space="0" w:color="auto"/>
        <w:right w:val="none" w:sz="0" w:space="0" w:color="auto"/>
      </w:divBdr>
    </w:div>
    <w:div w:id="1678194491">
      <w:marLeft w:val="0"/>
      <w:marRight w:val="0"/>
      <w:marTop w:val="0"/>
      <w:marBottom w:val="0"/>
      <w:divBdr>
        <w:top w:val="none" w:sz="0" w:space="0" w:color="auto"/>
        <w:left w:val="none" w:sz="0" w:space="0" w:color="auto"/>
        <w:bottom w:val="none" w:sz="0" w:space="0" w:color="auto"/>
        <w:right w:val="none" w:sz="0" w:space="0" w:color="auto"/>
      </w:divBdr>
    </w:div>
    <w:div w:id="1678194492">
      <w:marLeft w:val="0"/>
      <w:marRight w:val="0"/>
      <w:marTop w:val="0"/>
      <w:marBottom w:val="0"/>
      <w:divBdr>
        <w:top w:val="none" w:sz="0" w:space="0" w:color="auto"/>
        <w:left w:val="none" w:sz="0" w:space="0" w:color="auto"/>
        <w:bottom w:val="none" w:sz="0" w:space="0" w:color="auto"/>
        <w:right w:val="none" w:sz="0" w:space="0" w:color="auto"/>
      </w:divBdr>
    </w:div>
    <w:div w:id="1678194493">
      <w:marLeft w:val="0"/>
      <w:marRight w:val="0"/>
      <w:marTop w:val="0"/>
      <w:marBottom w:val="0"/>
      <w:divBdr>
        <w:top w:val="none" w:sz="0" w:space="0" w:color="auto"/>
        <w:left w:val="none" w:sz="0" w:space="0" w:color="auto"/>
        <w:bottom w:val="none" w:sz="0" w:space="0" w:color="auto"/>
        <w:right w:val="none" w:sz="0" w:space="0" w:color="auto"/>
      </w:divBdr>
    </w:div>
    <w:div w:id="1678194494">
      <w:marLeft w:val="0"/>
      <w:marRight w:val="0"/>
      <w:marTop w:val="0"/>
      <w:marBottom w:val="0"/>
      <w:divBdr>
        <w:top w:val="none" w:sz="0" w:space="0" w:color="auto"/>
        <w:left w:val="none" w:sz="0" w:space="0" w:color="auto"/>
        <w:bottom w:val="none" w:sz="0" w:space="0" w:color="auto"/>
        <w:right w:val="none" w:sz="0" w:space="0" w:color="auto"/>
      </w:divBdr>
    </w:div>
    <w:div w:id="1678194495">
      <w:marLeft w:val="0"/>
      <w:marRight w:val="0"/>
      <w:marTop w:val="0"/>
      <w:marBottom w:val="0"/>
      <w:divBdr>
        <w:top w:val="none" w:sz="0" w:space="0" w:color="auto"/>
        <w:left w:val="none" w:sz="0" w:space="0" w:color="auto"/>
        <w:bottom w:val="none" w:sz="0" w:space="0" w:color="auto"/>
        <w:right w:val="none" w:sz="0" w:space="0" w:color="auto"/>
      </w:divBdr>
    </w:div>
    <w:div w:id="1678194496">
      <w:marLeft w:val="0"/>
      <w:marRight w:val="0"/>
      <w:marTop w:val="0"/>
      <w:marBottom w:val="0"/>
      <w:divBdr>
        <w:top w:val="none" w:sz="0" w:space="0" w:color="auto"/>
        <w:left w:val="none" w:sz="0" w:space="0" w:color="auto"/>
        <w:bottom w:val="none" w:sz="0" w:space="0" w:color="auto"/>
        <w:right w:val="none" w:sz="0" w:space="0" w:color="auto"/>
      </w:divBdr>
    </w:div>
    <w:div w:id="1678194497">
      <w:marLeft w:val="0"/>
      <w:marRight w:val="0"/>
      <w:marTop w:val="0"/>
      <w:marBottom w:val="0"/>
      <w:divBdr>
        <w:top w:val="none" w:sz="0" w:space="0" w:color="auto"/>
        <w:left w:val="none" w:sz="0" w:space="0" w:color="auto"/>
        <w:bottom w:val="none" w:sz="0" w:space="0" w:color="auto"/>
        <w:right w:val="none" w:sz="0" w:space="0" w:color="auto"/>
      </w:divBdr>
    </w:div>
    <w:div w:id="1678194498">
      <w:marLeft w:val="0"/>
      <w:marRight w:val="0"/>
      <w:marTop w:val="0"/>
      <w:marBottom w:val="0"/>
      <w:divBdr>
        <w:top w:val="none" w:sz="0" w:space="0" w:color="auto"/>
        <w:left w:val="none" w:sz="0" w:space="0" w:color="auto"/>
        <w:bottom w:val="none" w:sz="0" w:space="0" w:color="auto"/>
        <w:right w:val="none" w:sz="0" w:space="0" w:color="auto"/>
      </w:divBdr>
    </w:div>
    <w:div w:id="1678194499">
      <w:marLeft w:val="0"/>
      <w:marRight w:val="0"/>
      <w:marTop w:val="0"/>
      <w:marBottom w:val="0"/>
      <w:divBdr>
        <w:top w:val="none" w:sz="0" w:space="0" w:color="auto"/>
        <w:left w:val="none" w:sz="0" w:space="0" w:color="auto"/>
        <w:bottom w:val="none" w:sz="0" w:space="0" w:color="auto"/>
        <w:right w:val="none" w:sz="0" w:space="0" w:color="auto"/>
      </w:divBdr>
    </w:div>
    <w:div w:id="1678194500">
      <w:marLeft w:val="0"/>
      <w:marRight w:val="0"/>
      <w:marTop w:val="0"/>
      <w:marBottom w:val="0"/>
      <w:divBdr>
        <w:top w:val="none" w:sz="0" w:space="0" w:color="auto"/>
        <w:left w:val="none" w:sz="0" w:space="0" w:color="auto"/>
        <w:bottom w:val="none" w:sz="0" w:space="0" w:color="auto"/>
        <w:right w:val="none" w:sz="0" w:space="0" w:color="auto"/>
      </w:divBdr>
    </w:div>
    <w:div w:id="1678194501">
      <w:marLeft w:val="0"/>
      <w:marRight w:val="0"/>
      <w:marTop w:val="0"/>
      <w:marBottom w:val="0"/>
      <w:divBdr>
        <w:top w:val="none" w:sz="0" w:space="0" w:color="auto"/>
        <w:left w:val="none" w:sz="0" w:space="0" w:color="auto"/>
        <w:bottom w:val="none" w:sz="0" w:space="0" w:color="auto"/>
        <w:right w:val="none" w:sz="0" w:space="0" w:color="auto"/>
      </w:divBdr>
    </w:div>
    <w:div w:id="1678194502">
      <w:marLeft w:val="0"/>
      <w:marRight w:val="0"/>
      <w:marTop w:val="0"/>
      <w:marBottom w:val="0"/>
      <w:divBdr>
        <w:top w:val="none" w:sz="0" w:space="0" w:color="auto"/>
        <w:left w:val="none" w:sz="0" w:space="0" w:color="auto"/>
        <w:bottom w:val="none" w:sz="0" w:space="0" w:color="auto"/>
        <w:right w:val="none" w:sz="0" w:space="0" w:color="auto"/>
      </w:divBdr>
    </w:div>
    <w:div w:id="1678194503">
      <w:marLeft w:val="0"/>
      <w:marRight w:val="0"/>
      <w:marTop w:val="0"/>
      <w:marBottom w:val="0"/>
      <w:divBdr>
        <w:top w:val="none" w:sz="0" w:space="0" w:color="auto"/>
        <w:left w:val="none" w:sz="0" w:space="0" w:color="auto"/>
        <w:bottom w:val="none" w:sz="0" w:space="0" w:color="auto"/>
        <w:right w:val="none" w:sz="0" w:space="0" w:color="auto"/>
      </w:divBdr>
    </w:div>
    <w:div w:id="1678194504">
      <w:marLeft w:val="0"/>
      <w:marRight w:val="0"/>
      <w:marTop w:val="0"/>
      <w:marBottom w:val="0"/>
      <w:divBdr>
        <w:top w:val="none" w:sz="0" w:space="0" w:color="auto"/>
        <w:left w:val="none" w:sz="0" w:space="0" w:color="auto"/>
        <w:bottom w:val="none" w:sz="0" w:space="0" w:color="auto"/>
        <w:right w:val="none" w:sz="0" w:space="0" w:color="auto"/>
      </w:divBdr>
    </w:div>
    <w:div w:id="1678194505">
      <w:marLeft w:val="0"/>
      <w:marRight w:val="0"/>
      <w:marTop w:val="0"/>
      <w:marBottom w:val="0"/>
      <w:divBdr>
        <w:top w:val="none" w:sz="0" w:space="0" w:color="auto"/>
        <w:left w:val="none" w:sz="0" w:space="0" w:color="auto"/>
        <w:bottom w:val="none" w:sz="0" w:space="0" w:color="auto"/>
        <w:right w:val="none" w:sz="0" w:space="0" w:color="auto"/>
      </w:divBdr>
    </w:div>
    <w:div w:id="1678194506">
      <w:marLeft w:val="0"/>
      <w:marRight w:val="0"/>
      <w:marTop w:val="0"/>
      <w:marBottom w:val="0"/>
      <w:divBdr>
        <w:top w:val="none" w:sz="0" w:space="0" w:color="auto"/>
        <w:left w:val="none" w:sz="0" w:space="0" w:color="auto"/>
        <w:bottom w:val="none" w:sz="0" w:space="0" w:color="auto"/>
        <w:right w:val="none" w:sz="0" w:space="0" w:color="auto"/>
      </w:divBdr>
    </w:div>
    <w:div w:id="1678194507">
      <w:marLeft w:val="0"/>
      <w:marRight w:val="0"/>
      <w:marTop w:val="0"/>
      <w:marBottom w:val="0"/>
      <w:divBdr>
        <w:top w:val="none" w:sz="0" w:space="0" w:color="auto"/>
        <w:left w:val="none" w:sz="0" w:space="0" w:color="auto"/>
        <w:bottom w:val="none" w:sz="0" w:space="0" w:color="auto"/>
        <w:right w:val="none" w:sz="0" w:space="0" w:color="auto"/>
      </w:divBdr>
    </w:div>
    <w:div w:id="1678194508">
      <w:marLeft w:val="0"/>
      <w:marRight w:val="0"/>
      <w:marTop w:val="0"/>
      <w:marBottom w:val="0"/>
      <w:divBdr>
        <w:top w:val="none" w:sz="0" w:space="0" w:color="auto"/>
        <w:left w:val="none" w:sz="0" w:space="0" w:color="auto"/>
        <w:bottom w:val="none" w:sz="0" w:space="0" w:color="auto"/>
        <w:right w:val="none" w:sz="0" w:space="0" w:color="auto"/>
      </w:divBdr>
    </w:div>
    <w:div w:id="1678194509">
      <w:marLeft w:val="0"/>
      <w:marRight w:val="0"/>
      <w:marTop w:val="0"/>
      <w:marBottom w:val="0"/>
      <w:divBdr>
        <w:top w:val="none" w:sz="0" w:space="0" w:color="auto"/>
        <w:left w:val="none" w:sz="0" w:space="0" w:color="auto"/>
        <w:bottom w:val="none" w:sz="0" w:space="0" w:color="auto"/>
        <w:right w:val="none" w:sz="0" w:space="0" w:color="auto"/>
      </w:divBdr>
    </w:div>
    <w:div w:id="1678194510">
      <w:marLeft w:val="0"/>
      <w:marRight w:val="0"/>
      <w:marTop w:val="0"/>
      <w:marBottom w:val="0"/>
      <w:divBdr>
        <w:top w:val="none" w:sz="0" w:space="0" w:color="auto"/>
        <w:left w:val="none" w:sz="0" w:space="0" w:color="auto"/>
        <w:bottom w:val="none" w:sz="0" w:space="0" w:color="auto"/>
        <w:right w:val="none" w:sz="0" w:space="0" w:color="auto"/>
      </w:divBdr>
    </w:div>
    <w:div w:id="1678194511">
      <w:marLeft w:val="0"/>
      <w:marRight w:val="0"/>
      <w:marTop w:val="0"/>
      <w:marBottom w:val="0"/>
      <w:divBdr>
        <w:top w:val="none" w:sz="0" w:space="0" w:color="auto"/>
        <w:left w:val="none" w:sz="0" w:space="0" w:color="auto"/>
        <w:bottom w:val="none" w:sz="0" w:space="0" w:color="auto"/>
        <w:right w:val="none" w:sz="0" w:space="0" w:color="auto"/>
      </w:divBdr>
    </w:div>
    <w:div w:id="1678194512">
      <w:marLeft w:val="0"/>
      <w:marRight w:val="0"/>
      <w:marTop w:val="0"/>
      <w:marBottom w:val="0"/>
      <w:divBdr>
        <w:top w:val="none" w:sz="0" w:space="0" w:color="auto"/>
        <w:left w:val="none" w:sz="0" w:space="0" w:color="auto"/>
        <w:bottom w:val="none" w:sz="0" w:space="0" w:color="auto"/>
        <w:right w:val="none" w:sz="0" w:space="0" w:color="auto"/>
      </w:divBdr>
    </w:div>
    <w:div w:id="1678194513">
      <w:marLeft w:val="0"/>
      <w:marRight w:val="0"/>
      <w:marTop w:val="0"/>
      <w:marBottom w:val="0"/>
      <w:divBdr>
        <w:top w:val="none" w:sz="0" w:space="0" w:color="auto"/>
        <w:left w:val="none" w:sz="0" w:space="0" w:color="auto"/>
        <w:bottom w:val="none" w:sz="0" w:space="0" w:color="auto"/>
        <w:right w:val="none" w:sz="0" w:space="0" w:color="auto"/>
      </w:divBdr>
    </w:div>
    <w:div w:id="1678194514">
      <w:marLeft w:val="0"/>
      <w:marRight w:val="0"/>
      <w:marTop w:val="0"/>
      <w:marBottom w:val="0"/>
      <w:divBdr>
        <w:top w:val="none" w:sz="0" w:space="0" w:color="auto"/>
        <w:left w:val="none" w:sz="0" w:space="0" w:color="auto"/>
        <w:bottom w:val="none" w:sz="0" w:space="0" w:color="auto"/>
        <w:right w:val="none" w:sz="0" w:space="0" w:color="auto"/>
      </w:divBdr>
    </w:div>
    <w:div w:id="1678194515">
      <w:marLeft w:val="0"/>
      <w:marRight w:val="0"/>
      <w:marTop w:val="0"/>
      <w:marBottom w:val="0"/>
      <w:divBdr>
        <w:top w:val="none" w:sz="0" w:space="0" w:color="auto"/>
        <w:left w:val="none" w:sz="0" w:space="0" w:color="auto"/>
        <w:bottom w:val="none" w:sz="0" w:space="0" w:color="auto"/>
        <w:right w:val="none" w:sz="0" w:space="0" w:color="auto"/>
      </w:divBdr>
    </w:div>
    <w:div w:id="1678194516">
      <w:marLeft w:val="0"/>
      <w:marRight w:val="0"/>
      <w:marTop w:val="0"/>
      <w:marBottom w:val="0"/>
      <w:divBdr>
        <w:top w:val="none" w:sz="0" w:space="0" w:color="auto"/>
        <w:left w:val="none" w:sz="0" w:space="0" w:color="auto"/>
        <w:bottom w:val="none" w:sz="0" w:space="0" w:color="auto"/>
        <w:right w:val="none" w:sz="0" w:space="0" w:color="auto"/>
      </w:divBdr>
    </w:div>
    <w:div w:id="1678194517">
      <w:marLeft w:val="0"/>
      <w:marRight w:val="0"/>
      <w:marTop w:val="0"/>
      <w:marBottom w:val="0"/>
      <w:divBdr>
        <w:top w:val="none" w:sz="0" w:space="0" w:color="auto"/>
        <w:left w:val="none" w:sz="0" w:space="0" w:color="auto"/>
        <w:bottom w:val="none" w:sz="0" w:space="0" w:color="auto"/>
        <w:right w:val="none" w:sz="0" w:space="0" w:color="auto"/>
      </w:divBdr>
    </w:div>
    <w:div w:id="1678194518">
      <w:marLeft w:val="0"/>
      <w:marRight w:val="0"/>
      <w:marTop w:val="0"/>
      <w:marBottom w:val="0"/>
      <w:divBdr>
        <w:top w:val="none" w:sz="0" w:space="0" w:color="auto"/>
        <w:left w:val="none" w:sz="0" w:space="0" w:color="auto"/>
        <w:bottom w:val="none" w:sz="0" w:space="0" w:color="auto"/>
        <w:right w:val="none" w:sz="0" w:space="0" w:color="auto"/>
      </w:divBdr>
    </w:div>
    <w:div w:id="1678194519">
      <w:marLeft w:val="0"/>
      <w:marRight w:val="0"/>
      <w:marTop w:val="0"/>
      <w:marBottom w:val="0"/>
      <w:divBdr>
        <w:top w:val="none" w:sz="0" w:space="0" w:color="auto"/>
        <w:left w:val="none" w:sz="0" w:space="0" w:color="auto"/>
        <w:bottom w:val="none" w:sz="0" w:space="0" w:color="auto"/>
        <w:right w:val="none" w:sz="0" w:space="0" w:color="auto"/>
      </w:divBdr>
    </w:div>
    <w:div w:id="1678194520">
      <w:marLeft w:val="0"/>
      <w:marRight w:val="0"/>
      <w:marTop w:val="0"/>
      <w:marBottom w:val="0"/>
      <w:divBdr>
        <w:top w:val="none" w:sz="0" w:space="0" w:color="auto"/>
        <w:left w:val="none" w:sz="0" w:space="0" w:color="auto"/>
        <w:bottom w:val="none" w:sz="0" w:space="0" w:color="auto"/>
        <w:right w:val="none" w:sz="0" w:space="0" w:color="auto"/>
      </w:divBdr>
    </w:div>
    <w:div w:id="1678194521">
      <w:marLeft w:val="0"/>
      <w:marRight w:val="0"/>
      <w:marTop w:val="0"/>
      <w:marBottom w:val="0"/>
      <w:divBdr>
        <w:top w:val="none" w:sz="0" w:space="0" w:color="auto"/>
        <w:left w:val="none" w:sz="0" w:space="0" w:color="auto"/>
        <w:bottom w:val="none" w:sz="0" w:space="0" w:color="auto"/>
        <w:right w:val="none" w:sz="0" w:space="0" w:color="auto"/>
      </w:divBdr>
    </w:div>
    <w:div w:id="1678194522">
      <w:marLeft w:val="0"/>
      <w:marRight w:val="0"/>
      <w:marTop w:val="0"/>
      <w:marBottom w:val="0"/>
      <w:divBdr>
        <w:top w:val="none" w:sz="0" w:space="0" w:color="auto"/>
        <w:left w:val="none" w:sz="0" w:space="0" w:color="auto"/>
        <w:bottom w:val="none" w:sz="0" w:space="0" w:color="auto"/>
        <w:right w:val="none" w:sz="0" w:space="0" w:color="auto"/>
      </w:divBdr>
    </w:div>
    <w:div w:id="1678194523">
      <w:marLeft w:val="0"/>
      <w:marRight w:val="0"/>
      <w:marTop w:val="0"/>
      <w:marBottom w:val="0"/>
      <w:divBdr>
        <w:top w:val="none" w:sz="0" w:space="0" w:color="auto"/>
        <w:left w:val="none" w:sz="0" w:space="0" w:color="auto"/>
        <w:bottom w:val="none" w:sz="0" w:space="0" w:color="auto"/>
        <w:right w:val="none" w:sz="0" w:space="0" w:color="auto"/>
      </w:divBdr>
    </w:div>
    <w:div w:id="1678194524">
      <w:marLeft w:val="0"/>
      <w:marRight w:val="0"/>
      <w:marTop w:val="0"/>
      <w:marBottom w:val="0"/>
      <w:divBdr>
        <w:top w:val="none" w:sz="0" w:space="0" w:color="auto"/>
        <w:left w:val="none" w:sz="0" w:space="0" w:color="auto"/>
        <w:bottom w:val="none" w:sz="0" w:space="0" w:color="auto"/>
        <w:right w:val="none" w:sz="0" w:space="0" w:color="auto"/>
      </w:divBdr>
    </w:div>
    <w:div w:id="1678194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059-19" TargetMode="External"/><Relationship Id="rId5" Type="http://schemas.openxmlformats.org/officeDocument/2006/relationships/hyperlink" Target="tel:+3803245372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1</Pages>
  <Words>3254</Words>
  <Characters>1855</Characters>
  <Application>Microsoft Office Word</Application>
  <DocSecurity>0</DocSecurity>
  <Lines>0</Lines>
  <Paragraphs>0</Paragraphs>
  <ScaleCrop>false</ScaleCrop>
  <Company>CNT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намір отримання дозволу для ознайомлення з ним громадськості:</dc:title>
  <dc:subject/>
  <dc:creator>Vasylyna</dc:creator>
  <cp:keywords/>
  <dc:description/>
  <cp:lastModifiedBy>Olena</cp:lastModifiedBy>
  <cp:revision>7</cp:revision>
  <dcterms:created xsi:type="dcterms:W3CDTF">2025-01-17T11:14:00Z</dcterms:created>
  <dcterms:modified xsi:type="dcterms:W3CDTF">2025-01-22T11:30:00Z</dcterms:modified>
</cp:coreProperties>
</file>