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303" w:rsidRPr="005044AB" w:rsidRDefault="005A15AE" w:rsidP="008A1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044AB">
        <w:rPr>
          <w:rFonts w:ascii="Times New Roman" w:hAnsi="Times New Roman" w:cs="Times New Roman"/>
          <w:sz w:val="24"/>
          <w:szCs w:val="24"/>
        </w:rPr>
        <w:t xml:space="preserve"> (</w:t>
      </w:r>
      <w:r w:rsidRPr="005044AB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5044AB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044AB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044AB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5044A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044AB">
        <w:rPr>
          <w:rFonts w:ascii="Times New Roman" w:hAnsi="Times New Roman" w:cs="Times New Roman"/>
          <w:sz w:val="24"/>
          <w:szCs w:val="24"/>
        </w:rPr>
        <w:t>:</w:t>
      </w:r>
      <w:r w:rsidRPr="005044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044A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Pr="005044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@ua.mcd.com</w:t>
        </w:r>
      </w:hyperlink>
      <w:r w:rsidRPr="00504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44AB">
        <w:rPr>
          <w:rFonts w:ascii="Times New Roman" w:hAnsi="Times New Roman" w:cs="Times New Roman"/>
          <w:sz w:val="24"/>
          <w:szCs w:val="24"/>
        </w:rPr>
        <w:t xml:space="preserve"> </w:t>
      </w:r>
      <w:r w:rsidRPr="005044AB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№1</w:t>
      </w:r>
      <w:r w:rsidR="008A1CAE" w:rsidRPr="005044AB">
        <w:rPr>
          <w:rFonts w:ascii="Times New Roman" w:eastAsia="Calibri" w:hAnsi="Times New Roman" w:cs="Times New Roman"/>
          <w:sz w:val="24"/>
          <w:szCs w:val="24"/>
        </w:rPr>
        <w:t>26</w:t>
      </w: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A1CAE" w:rsidRPr="005044AB">
        <w:rPr>
          <w:rFonts w:ascii="Times New Roman" w:hAnsi="Times New Roman" w:cs="Times New Roman"/>
          <w:bCs/>
          <w:sz w:val="24"/>
          <w:szCs w:val="24"/>
        </w:rPr>
        <w:t>Глибочиця</w:t>
      </w:r>
      <w:r w:rsidR="00FC67AE" w:rsidRPr="005044AB">
        <w:rPr>
          <w:rFonts w:ascii="Times New Roman" w:eastAsia="Calibri" w:hAnsi="Times New Roman" w:cs="Times New Roman"/>
          <w:sz w:val="24"/>
          <w:szCs w:val="24"/>
        </w:rPr>
        <w:t>»</w:t>
      </w:r>
      <w:r w:rsidRPr="005044AB">
        <w:rPr>
          <w:rFonts w:ascii="Times New Roman" w:eastAsia="Calibri" w:hAnsi="Times New Roman" w:cs="Times New Roman"/>
          <w:sz w:val="24"/>
          <w:szCs w:val="24"/>
        </w:rPr>
        <w:t>,</w:t>
      </w:r>
      <w:r w:rsidRPr="005044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який розташований за адресою: </w:t>
      </w:r>
      <w:r w:rsidR="00464303" w:rsidRPr="00504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12403, Житомирська область, Житомирський р-н., с. Глибочиця, територіальна громада </w:t>
      </w:r>
      <w:proofErr w:type="spellStart"/>
      <w:r w:rsidR="00464303" w:rsidRPr="005044AB">
        <w:rPr>
          <w:rFonts w:ascii="Times New Roman" w:hAnsi="Times New Roman" w:cs="Times New Roman"/>
          <w:sz w:val="24"/>
          <w:szCs w:val="24"/>
          <w:shd w:val="clear" w:color="auto" w:fill="FFFFFF"/>
        </w:rPr>
        <w:t>Глибочицька</w:t>
      </w:r>
      <w:proofErr w:type="spellEnd"/>
      <w:r w:rsidR="00464303" w:rsidRPr="005044AB">
        <w:rPr>
          <w:rFonts w:ascii="Times New Roman" w:hAnsi="Times New Roman" w:cs="Times New Roman"/>
          <w:sz w:val="24"/>
          <w:szCs w:val="24"/>
          <w:shd w:val="clear" w:color="auto" w:fill="FFFFFF"/>
        </w:rPr>
        <w:t>, АЗС, а/д Київ-Чоп, 127 км + 990 (праворуч).</w:t>
      </w:r>
    </w:p>
    <w:p w:rsidR="005A15AE" w:rsidRPr="005044AB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044AB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044A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044AB">
        <w:rPr>
          <w:rFonts w:ascii="Times New Roman" w:hAnsi="Times New Roman" w:cs="Times New Roman"/>
          <w:sz w:val="24"/>
          <w:szCs w:val="24"/>
        </w:rPr>
        <w:t>’</w:t>
      </w:r>
      <w:r w:rsidRPr="005044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044AB">
        <w:rPr>
          <w:rFonts w:ascii="Times New Roman" w:hAnsi="Times New Roman" w:cs="Times New Roman"/>
          <w:sz w:val="24"/>
          <w:szCs w:val="24"/>
        </w:rPr>
        <w:t xml:space="preserve"> №1</w:t>
      </w:r>
      <w:r w:rsidR="008A1CAE" w:rsidRPr="005044AB">
        <w:rPr>
          <w:rFonts w:ascii="Times New Roman" w:hAnsi="Times New Roman" w:cs="Times New Roman"/>
          <w:sz w:val="24"/>
          <w:szCs w:val="24"/>
        </w:rPr>
        <w:t>26</w:t>
      </w: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044AB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закладу не потрапляє під процедуру оцінки впливу на довкілля</w:t>
      </w:r>
      <w:r w:rsidRPr="005044AB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044AB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044AB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044AB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044AB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викидів встановлено, що на підприємстві налічується </w:t>
      </w:r>
      <w:r w:rsidR="00464303" w:rsidRPr="005044AB"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5044AB">
        <w:rPr>
          <w:rFonts w:ascii="Times New Roman" w:eastAsia="Calibri" w:hAnsi="Times New Roman" w:cs="Times New Roman"/>
          <w:sz w:val="24"/>
          <w:szCs w:val="24"/>
        </w:rPr>
        <w:t>стаціонарних джерел викидів: труби обладнання кухні закладу (</w:t>
      </w:r>
      <w:proofErr w:type="spellStart"/>
      <w:r w:rsidRPr="005044A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044AB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044AB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044A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044AB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>Потужність викидів забруднюючих речовин в атмосферне повітря від об’єкту в цілому становить 0,0</w:t>
      </w:r>
      <w:r w:rsidR="00642B87">
        <w:rPr>
          <w:rFonts w:ascii="Times New Roman" w:hAnsi="Times New Roman" w:cs="Times New Roman"/>
          <w:sz w:val="24"/>
          <w:szCs w:val="24"/>
        </w:rPr>
        <w:t>13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</w:t>
      </w:r>
      <w:r w:rsidR="00642B87">
        <w:rPr>
          <w:rFonts w:ascii="Times New Roman" w:hAnsi="Times New Roman" w:cs="Times New Roman"/>
          <w:sz w:val="24"/>
          <w:szCs w:val="24"/>
        </w:rPr>
        <w:t>3</w:t>
      </w:r>
      <w:r w:rsidRPr="005A15AE">
        <w:rPr>
          <w:rFonts w:ascii="Times New Roman" w:hAnsi="Times New Roman" w:cs="Times New Roman"/>
          <w:sz w:val="24"/>
          <w:szCs w:val="24"/>
        </w:rPr>
        <w:t> т/рік, акролеїн – 0,003 т/рік, фреони – 0,00</w:t>
      </w:r>
      <w:r w:rsidR="00642B87">
        <w:rPr>
          <w:rFonts w:ascii="Times New Roman" w:hAnsi="Times New Roman" w:cs="Times New Roman"/>
          <w:sz w:val="24"/>
          <w:szCs w:val="24"/>
        </w:rPr>
        <w:t>7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C0113A" w:rsidRPr="00C0113A" w:rsidRDefault="005A15AE" w:rsidP="007A4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B81ED1" w:rsidRPr="00C0113A">
        <w:rPr>
          <w:rFonts w:ascii="Times New Roman" w:hAnsi="Times New Roman" w:cs="Times New Roman"/>
          <w:b/>
          <w:sz w:val="24"/>
          <w:szCs w:val="24"/>
        </w:rPr>
        <w:t>Житомирської обласної державної адміністрації</w:t>
      </w:r>
      <w:r w:rsidR="00B81ED1" w:rsidRPr="00C0113A">
        <w:rPr>
          <w:rFonts w:ascii="Times New Roman" w:hAnsi="Times New Roman" w:cs="Times New Roman"/>
          <w:sz w:val="24"/>
          <w:szCs w:val="24"/>
        </w:rPr>
        <w:t xml:space="preserve">: </w:t>
      </w:r>
      <w:r w:rsidR="00B81ED1" w:rsidRPr="00C0113A">
        <w:rPr>
          <w:rStyle w:val="postal-code"/>
          <w:rFonts w:ascii="Times New Roman" w:hAnsi="Times New Roman" w:cs="Times New Roman"/>
          <w:sz w:val="24"/>
          <w:szCs w:val="24"/>
          <w:shd w:val="clear" w:color="auto" w:fill="FFFFFF"/>
        </w:rPr>
        <w:t>10014</w:t>
      </w:r>
      <w:r w:rsidR="00B81ED1" w:rsidRPr="00C0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Житомирська обл., м. Житомир, майдан ім. С.П.Корольова, 1, </w:t>
      </w:r>
      <w:hyperlink r:id="rId5" w:history="1">
        <w:r w:rsidR="00C0113A" w:rsidRPr="00C011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Тел. (0412) 47-08-57</w:t>
        </w:r>
      </w:hyperlink>
      <w:r w:rsidR="00C0113A" w:rsidRPr="00C0113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C0113A" w:rsidRPr="00C011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Тел./факс (0412) 47-11-09</w:t>
        </w:r>
      </w:hyperlink>
      <w:bookmarkStart w:id="0" w:name="_GoBack"/>
      <w:bookmarkEnd w:id="0"/>
      <w:r w:rsidR="00C0113A" w:rsidRPr="00C0113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0113A" w:rsidRPr="00C011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E-mail: ztadm@apoda.zht.gov.ua</w:t>
        </w:r>
      </w:hyperlink>
      <w:r w:rsidR="00C0113A" w:rsidRPr="00C0113A">
        <w:rPr>
          <w:rFonts w:ascii="Times New Roman" w:hAnsi="Times New Roman" w:cs="Times New Roman"/>
          <w:sz w:val="24"/>
          <w:szCs w:val="24"/>
        </w:rPr>
        <w:t>.</w:t>
      </w:r>
    </w:p>
    <w:sectPr w:rsidR="00C0113A" w:rsidRPr="00C0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8B4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303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AB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2B87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4B4F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1CAE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0A64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ED1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3A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4F8B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3E9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character" w:customStyle="1" w:styleId="postal-code">
    <w:name w:val="postal-code"/>
    <w:basedOn w:val="a0"/>
    <w:rsid w:val="00B81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character" w:customStyle="1" w:styleId="postal-code">
    <w:name w:val="postal-code"/>
    <w:basedOn w:val="a0"/>
    <w:rsid w:val="00B8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a.zht.gov.ua/mailtoztadm@apoda.zht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(0412)%2047-11-09" TargetMode="External"/><Relationship Id="rId5" Type="http://schemas.openxmlformats.org/officeDocument/2006/relationships/hyperlink" Target="tel:(0412)%2047-08-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2024-12-13T11:57:00Z</dcterms:created>
  <dcterms:modified xsi:type="dcterms:W3CDTF">2025-02-25T11:23:00Z</dcterms:modified>
</cp:coreProperties>
</file>