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EFB8" w14:textId="77777777" w:rsidR="005B06C6" w:rsidRPr="00A93D88" w:rsidRDefault="005B06C6" w:rsidP="005B06C6">
      <w:pPr>
        <w:jc w:val="center"/>
        <w:rPr>
          <w:b/>
          <w:sz w:val="26"/>
          <w:szCs w:val="26"/>
          <w:lang w:val="uk-UA"/>
        </w:rPr>
      </w:pPr>
      <w:r w:rsidRPr="00A93D88">
        <w:rPr>
          <w:b/>
          <w:sz w:val="26"/>
          <w:szCs w:val="26"/>
          <w:lang w:val="uk-UA"/>
        </w:rPr>
        <w:t>ПОВІДОМЛЕННЯ</w:t>
      </w:r>
    </w:p>
    <w:p w14:paraId="783117AB" w14:textId="77777777" w:rsidR="007E21AC" w:rsidRDefault="005B06C6" w:rsidP="00490C10">
      <w:pPr>
        <w:jc w:val="center"/>
        <w:rPr>
          <w:b/>
          <w:sz w:val="28"/>
          <w:szCs w:val="28"/>
          <w:lang w:val="uk-UA"/>
        </w:rPr>
      </w:pPr>
      <w:r w:rsidRPr="007E21AC">
        <w:rPr>
          <w:b/>
          <w:sz w:val="28"/>
          <w:szCs w:val="28"/>
          <w:lang w:val="uk-UA"/>
        </w:rPr>
        <w:t xml:space="preserve">про оприлюднення </w:t>
      </w:r>
      <w:r w:rsidR="007E21AC" w:rsidRPr="007E21AC">
        <w:rPr>
          <w:b/>
          <w:sz w:val="28"/>
          <w:szCs w:val="28"/>
          <w:lang w:val="uk-UA"/>
        </w:rPr>
        <w:t>проєкт</w:t>
      </w:r>
      <w:r w:rsidR="007E21AC">
        <w:rPr>
          <w:b/>
          <w:sz w:val="28"/>
          <w:szCs w:val="28"/>
          <w:lang w:val="uk-UA"/>
        </w:rPr>
        <w:t>у</w:t>
      </w:r>
      <w:r w:rsidR="007E21AC" w:rsidRPr="007E21AC">
        <w:rPr>
          <w:b/>
          <w:sz w:val="28"/>
          <w:szCs w:val="28"/>
          <w:lang w:val="uk-UA"/>
        </w:rPr>
        <w:t xml:space="preserve"> розпорядження Кабінету Міністрів України «Про схвалення Стратегії формування та реалізації державної політики у сфері управління </w:t>
      </w:r>
      <w:proofErr w:type="spellStart"/>
      <w:r w:rsidR="007E21AC" w:rsidRPr="007E21AC">
        <w:rPr>
          <w:b/>
          <w:sz w:val="28"/>
          <w:szCs w:val="28"/>
          <w:lang w:val="uk-UA"/>
        </w:rPr>
        <w:t>екосистемними</w:t>
      </w:r>
      <w:proofErr w:type="spellEnd"/>
      <w:r w:rsidR="007E21AC" w:rsidRPr="007E21AC">
        <w:rPr>
          <w:b/>
          <w:sz w:val="28"/>
          <w:szCs w:val="28"/>
          <w:lang w:val="uk-UA"/>
        </w:rPr>
        <w:t xml:space="preserve"> послугами на період до 2030 року </w:t>
      </w:r>
    </w:p>
    <w:p w14:paraId="0E65F34F" w14:textId="77777777" w:rsidR="007E21AC" w:rsidRDefault="007E21AC" w:rsidP="00490C10">
      <w:pPr>
        <w:jc w:val="center"/>
        <w:rPr>
          <w:b/>
          <w:sz w:val="28"/>
          <w:szCs w:val="28"/>
          <w:lang w:val="uk-UA"/>
        </w:rPr>
      </w:pPr>
      <w:r w:rsidRPr="007E21AC">
        <w:rPr>
          <w:b/>
          <w:sz w:val="28"/>
          <w:szCs w:val="28"/>
          <w:lang w:val="uk-UA"/>
        </w:rPr>
        <w:t xml:space="preserve">та затвердження операційного плану заходів з її реалізації </w:t>
      </w:r>
    </w:p>
    <w:p w14:paraId="7833DEA9" w14:textId="77777777" w:rsidR="00490C10" w:rsidRPr="007E21AC" w:rsidRDefault="007E21AC" w:rsidP="00490C10">
      <w:pPr>
        <w:jc w:val="center"/>
        <w:rPr>
          <w:b/>
          <w:sz w:val="28"/>
          <w:szCs w:val="28"/>
          <w:lang w:val="uk-UA"/>
        </w:rPr>
      </w:pPr>
      <w:r w:rsidRPr="007E21AC">
        <w:rPr>
          <w:b/>
          <w:sz w:val="28"/>
          <w:szCs w:val="28"/>
          <w:lang w:val="uk-UA"/>
        </w:rPr>
        <w:t>у 2025 – 2027 роках»</w:t>
      </w:r>
    </w:p>
    <w:p w14:paraId="78F1E5BD" w14:textId="77777777" w:rsidR="00490C10" w:rsidRPr="00A93D88" w:rsidRDefault="00490C10" w:rsidP="00490C10">
      <w:pPr>
        <w:ind w:firstLine="567"/>
        <w:jc w:val="both"/>
        <w:rPr>
          <w:b/>
          <w:sz w:val="26"/>
          <w:szCs w:val="26"/>
          <w:lang w:val="uk-UA"/>
        </w:rPr>
      </w:pPr>
    </w:p>
    <w:p w14:paraId="730776AC" w14:textId="77777777" w:rsidR="007E21AC" w:rsidRPr="00D37447" w:rsidRDefault="007E21AC" w:rsidP="007E21AC">
      <w:pPr>
        <w:pStyle w:val="a4"/>
        <w:ind w:firstLine="567"/>
        <w:jc w:val="both"/>
        <w:rPr>
          <w:b w:val="0"/>
          <w:lang w:eastAsia="ru-RU"/>
        </w:rPr>
      </w:pPr>
      <w:r w:rsidRPr="00D37447">
        <w:rPr>
          <w:b w:val="0"/>
          <w:lang w:eastAsia="ru-RU"/>
        </w:rPr>
        <w:t>Проєкт розпорядження Кабінету Міністрів України «</w:t>
      </w:r>
      <w:r w:rsidRPr="00D37447">
        <w:rPr>
          <w:b w:val="0"/>
        </w:rPr>
        <w:t xml:space="preserve">Про схвалення Стратегії формування та реалізації державної політики у сфері управління </w:t>
      </w:r>
      <w:proofErr w:type="spellStart"/>
      <w:r w:rsidRPr="00D37447">
        <w:rPr>
          <w:b w:val="0"/>
        </w:rPr>
        <w:t>екосистемними</w:t>
      </w:r>
      <w:proofErr w:type="spellEnd"/>
      <w:r w:rsidRPr="00D37447">
        <w:rPr>
          <w:b w:val="0"/>
        </w:rPr>
        <w:t xml:space="preserve"> послугами на період до 203</w:t>
      </w:r>
      <w:r w:rsidRPr="00243557">
        <w:rPr>
          <w:b w:val="0"/>
        </w:rPr>
        <w:t>0</w:t>
      </w:r>
      <w:r w:rsidRPr="00D37447">
        <w:rPr>
          <w:b w:val="0"/>
        </w:rPr>
        <w:t xml:space="preserve"> року та операційного плану заходів з її реалізації у 202</w:t>
      </w:r>
      <w:r w:rsidRPr="00243557">
        <w:rPr>
          <w:b w:val="0"/>
        </w:rPr>
        <w:t>5</w:t>
      </w:r>
      <w:r>
        <w:rPr>
          <w:b w:val="0"/>
        </w:rPr>
        <w:t>– 2027</w:t>
      </w:r>
      <w:r w:rsidRPr="00D37447">
        <w:rPr>
          <w:b w:val="0"/>
        </w:rPr>
        <w:t xml:space="preserve"> роках</w:t>
      </w:r>
      <w:r w:rsidRPr="00D37447">
        <w:rPr>
          <w:b w:val="0"/>
          <w:lang w:eastAsia="ru-RU"/>
        </w:rPr>
        <w:t xml:space="preserve">» (далі – проєкт </w:t>
      </w:r>
      <w:proofErr w:type="spellStart"/>
      <w:r w:rsidRPr="00D37447">
        <w:rPr>
          <w:b w:val="0"/>
          <w:lang w:eastAsia="ru-RU"/>
        </w:rPr>
        <w:t>акта</w:t>
      </w:r>
      <w:proofErr w:type="spellEnd"/>
      <w:r w:rsidRPr="00D37447">
        <w:rPr>
          <w:b w:val="0"/>
          <w:lang w:eastAsia="ru-RU"/>
        </w:rPr>
        <w:t>) розроблений з метою</w:t>
      </w:r>
      <w:r>
        <w:rPr>
          <w:b w:val="0"/>
          <w:lang w:eastAsia="ru-RU"/>
        </w:rPr>
        <w:t xml:space="preserve"> </w:t>
      </w:r>
      <w:r>
        <w:rPr>
          <w:b w:val="0"/>
        </w:rPr>
        <w:t xml:space="preserve">визначення </w:t>
      </w:r>
      <w:r w:rsidRPr="00D37447">
        <w:rPr>
          <w:b w:val="0"/>
        </w:rPr>
        <w:t>стратегічн</w:t>
      </w:r>
      <w:r>
        <w:rPr>
          <w:b w:val="0"/>
        </w:rPr>
        <w:t>их</w:t>
      </w:r>
      <w:r w:rsidRPr="00D37447">
        <w:rPr>
          <w:b w:val="0"/>
        </w:rPr>
        <w:t xml:space="preserve"> ціл</w:t>
      </w:r>
      <w:r>
        <w:rPr>
          <w:b w:val="0"/>
        </w:rPr>
        <w:t>ей</w:t>
      </w:r>
      <w:r w:rsidRPr="00D37447">
        <w:rPr>
          <w:b w:val="0"/>
        </w:rPr>
        <w:t xml:space="preserve"> і завдан</w:t>
      </w:r>
      <w:r>
        <w:rPr>
          <w:b w:val="0"/>
        </w:rPr>
        <w:t>ь</w:t>
      </w:r>
      <w:r w:rsidRPr="00D37447">
        <w:rPr>
          <w:b w:val="0"/>
        </w:rPr>
        <w:t xml:space="preserve"> державної політики щодо збереження та відновлення природних екосистем та </w:t>
      </w:r>
      <w:proofErr w:type="spellStart"/>
      <w:r w:rsidRPr="00D37447">
        <w:rPr>
          <w:b w:val="0"/>
        </w:rPr>
        <w:t>продукованих</w:t>
      </w:r>
      <w:proofErr w:type="spellEnd"/>
      <w:r w:rsidRPr="00D37447">
        <w:rPr>
          <w:b w:val="0"/>
        </w:rPr>
        <w:t xml:space="preserve"> ними </w:t>
      </w:r>
      <w:proofErr w:type="spellStart"/>
      <w:r w:rsidRPr="00D37447">
        <w:rPr>
          <w:b w:val="0"/>
        </w:rPr>
        <w:t>екосистемних</w:t>
      </w:r>
      <w:proofErr w:type="spellEnd"/>
      <w:r w:rsidRPr="00D37447">
        <w:rPr>
          <w:b w:val="0"/>
        </w:rPr>
        <w:t xml:space="preserve"> благ і послуг шляхом </w:t>
      </w:r>
      <w:r>
        <w:rPr>
          <w:b w:val="0"/>
        </w:rPr>
        <w:t xml:space="preserve">застосування в </w:t>
      </w:r>
      <w:r w:rsidRPr="00D37447">
        <w:rPr>
          <w:b w:val="0"/>
        </w:rPr>
        <w:t>систем</w:t>
      </w:r>
      <w:r>
        <w:rPr>
          <w:b w:val="0"/>
        </w:rPr>
        <w:t>і</w:t>
      </w:r>
      <w:r w:rsidRPr="00D37447">
        <w:rPr>
          <w:b w:val="0"/>
        </w:rPr>
        <w:t xml:space="preserve"> управління </w:t>
      </w:r>
      <w:proofErr w:type="spellStart"/>
      <w:r w:rsidRPr="00D37447">
        <w:rPr>
          <w:b w:val="0"/>
        </w:rPr>
        <w:t>екосистемного</w:t>
      </w:r>
      <w:proofErr w:type="spellEnd"/>
      <w:r w:rsidRPr="00D37447">
        <w:rPr>
          <w:b w:val="0"/>
        </w:rPr>
        <w:t xml:space="preserve"> підходу як пріоритету державної екологічної політики, його інтеграції у регіональну та галузеві політики</w:t>
      </w:r>
      <w:r>
        <w:rPr>
          <w:b w:val="0"/>
        </w:rPr>
        <w:t>.</w:t>
      </w:r>
    </w:p>
    <w:p w14:paraId="00609DCC" w14:textId="77777777" w:rsidR="007E21AC" w:rsidRPr="00BD215A" w:rsidRDefault="007E21AC" w:rsidP="007E21A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15A"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BD215A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 з огляду на необхідність впровадження нових підходів у сферу охорони </w:t>
      </w:r>
      <w:r>
        <w:rPr>
          <w:rFonts w:ascii="Times New Roman" w:hAnsi="Times New Roman" w:cs="Times New Roman"/>
          <w:sz w:val="28"/>
          <w:szCs w:val="28"/>
          <w:lang w:val="uk-UA"/>
        </w:rPr>
        <w:t>навколишнього природного середовища, зокрема, в рамках</w:t>
      </w:r>
      <w:r w:rsidRPr="00BD215A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пункту 8 «Екологічна безпека» Формули миру Президента Володимира Зеленського, Указу Президента України «Про Цілі сталого розвитку України на період до 2030 року», а також задля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</w:t>
      </w:r>
      <w:r w:rsidRPr="00BD215A">
        <w:rPr>
          <w:rFonts w:ascii="Times New Roman" w:hAnsi="Times New Roman" w:cs="Times New Roman"/>
          <w:sz w:val="28"/>
          <w:szCs w:val="28"/>
          <w:lang w:val="uk-UA"/>
        </w:rPr>
        <w:t>ефективн</w:t>
      </w:r>
      <w:r>
        <w:rPr>
          <w:rFonts w:ascii="Times New Roman" w:hAnsi="Times New Roman" w:cs="Times New Roman"/>
          <w:sz w:val="28"/>
          <w:szCs w:val="28"/>
          <w:lang w:val="uk-UA"/>
        </w:rPr>
        <w:t>их механізмів</w:t>
      </w:r>
      <w:r w:rsidRPr="00BD215A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шкоди та збитків, завданих навколишньому природному середовищу агрес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ивною війною </w:t>
      </w:r>
      <w:r w:rsidRPr="00BD215A">
        <w:rPr>
          <w:rFonts w:ascii="Times New Roman" w:hAnsi="Times New Roman" w:cs="Times New Roman"/>
          <w:sz w:val="28"/>
          <w:szCs w:val="28"/>
          <w:lang w:val="uk-UA"/>
        </w:rPr>
        <w:t>Російської Федерації проти України, відповідно до Порядку визначення шкоди та збитків, завданих Україні внаслідок збройної агресії Російської Федерації, затвердженого постановою Кабінету Міністрів України 20</w:t>
      </w:r>
      <w:r>
        <w:rPr>
          <w:rFonts w:ascii="Times New Roman" w:hAnsi="Times New Roman" w:cs="Times New Roman"/>
          <w:sz w:val="28"/>
          <w:szCs w:val="28"/>
          <w:lang w:val="uk-UA"/>
        </w:rPr>
        <w:t>.03.</w:t>
      </w:r>
      <w:r w:rsidRPr="00BD215A">
        <w:rPr>
          <w:rFonts w:ascii="Times New Roman" w:hAnsi="Times New Roman" w:cs="Times New Roman"/>
          <w:sz w:val="28"/>
          <w:szCs w:val="28"/>
          <w:lang w:val="uk-UA"/>
        </w:rPr>
        <w:t>2022 № 326.</w:t>
      </w:r>
    </w:p>
    <w:p w14:paraId="15925196" w14:textId="77777777" w:rsidR="007E21AC" w:rsidRPr="00BD215A" w:rsidRDefault="007E21AC" w:rsidP="007E21A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BD215A">
        <w:rPr>
          <w:rFonts w:ascii="Times New Roman" w:hAnsi="Times New Roman" w:cs="Times New Roman"/>
          <w:sz w:val="28"/>
          <w:szCs w:val="28"/>
          <w:lang w:val="uk-UA"/>
        </w:rPr>
        <w:t>осягн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BD215A">
        <w:rPr>
          <w:rFonts w:ascii="Times New Roman" w:hAnsi="Times New Roman" w:cs="Times New Roman"/>
          <w:sz w:val="28"/>
          <w:szCs w:val="28"/>
          <w:lang w:val="uk-UA"/>
        </w:rPr>
        <w:t xml:space="preserve"> розвитку </w:t>
      </w:r>
      <w:proofErr w:type="spellStart"/>
      <w:r w:rsidRPr="00BD215A">
        <w:rPr>
          <w:rFonts w:ascii="Times New Roman" w:hAnsi="Times New Roman" w:cs="Times New Roman"/>
          <w:sz w:val="28"/>
          <w:szCs w:val="28"/>
          <w:lang w:val="uk-UA"/>
        </w:rPr>
        <w:t>екосистемних</w:t>
      </w:r>
      <w:proofErr w:type="spellEnd"/>
      <w:r w:rsidRPr="00BD215A">
        <w:rPr>
          <w:rFonts w:ascii="Times New Roman" w:hAnsi="Times New Roman" w:cs="Times New Roman"/>
          <w:sz w:val="28"/>
          <w:szCs w:val="28"/>
          <w:lang w:val="uk-UA"/>
        </w:rPr>
        <w:t xml:space="preserve"> послуг з метою створення можливостей для сталого розвитку суспільства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передбачено </w:t>
      </w:r>
      <w:r w:rsidRPr="00BD215A">
        <w:rPr>
          <w:rFonts w:ascii="Times New Roman" w:hAnsi="Times New Roman" w:cs="Times New Roman"/>
          <w:sz w:val="28"/>
          <w:szCs w:val="28"/>
          <w:lang w:val="uk-UA"/>
        </w:rPr>
        <w:t>Основн</w:t>
      </w:r>
      <w:r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BD215A">
        <w:rPr>
          <w:rFonts w:ascii="Times New Roman" w:hAnsi="Times New Roman" w:cs="Times New Roman"/>
          <w:sz w:val="28"/>
          <w:szCs w:val="28"/>
          <w:lang w:val="uk-UA"/>
        </w:rPr>
        <w:t xml:space="preserve"> засад</w:t>
      </w:r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BD215A">
        <w:rPr>
          <w:rFonts w:ascii="Times New Roman" w:hAnsi="Times New Roman" w:cs="Times New Roman"/>
          <w:sz w:val="28"/>
          <w:szCs w:val="28"/>
          <w:lang w:val="uk-UA"/>
        </w:rPr>
        <w:t>и (стратегі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D215A">
        <w:rPr>
          <w:rFonts w:ascii="Times New Roman" w:hAnsi="Times New Roman" w:cs="Times New Roman"/>
          <w:sz w:val="28"/>
          <w:szCs w:val="28"/>
          <w:lang w:val="uk-UA"/>
        </w:rPr>
        <w:t>ю) державної екологічної політики України на період до 2030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затвердженими </w:t>
      </w:r>
      <w:r w:rsidRPr="00BD215A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від 28.02.2019 № 2697-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D21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509CFF" w14:textId="77777777" w:rsidR="005B06C6" w:rsidRPr="00A93D88" w:rsidRDefault="005B06C6" w:rsidP="005B06C6">
      <w:pPr>
        <w:widowControl w:val="0"/>
        <w:tabs>
          <w:tab w:val="num" w:pos="-142"/>
          <w:tab w:val="left" w:pos="851"/>
        </w:tabs>
        <w:spacing w:before="120"/>
        <w:ind w:firstLine="567"/>
        <w:jc w:val="both"/>
        <w:rPr>
          <w:b/>
          <w:sz w:val="26"/>
          <w:szCs w:val="26"/>
          <w:lang w:val="uk-UA" w:eastAsia="uk-UA"/>
        </w:rPr>
      </w:pPr>
      <w:r w:rsidRPr="00A93D88">
        <w:rPr>
          <w:b/>
          <w:sz w:val="26"/>
          <w:szCs w:val="26"/>
          <w:lang w:val="uk-UA" w:eastAsia="uk-UA"/>
        </w:rPr>
        <w:t xml:space="preserve">Назва органу виконавчої влади, що розробив </w:t>
      </w:r>
      <w:r w:rsidRPr="00A93D88">
        <w:rPr>
          <w:b/>
          <w:sz w:val="26"/>
          <w:szCs w:val="26"/>
          <w:lang w:val="uk-UA"/>
        </w:rPr>
        <w:t xml:space="preserve">проєкт </w:t>
      </w:r>
      <w:proofErr w:type="spellStart"/>
      <w:r w:rsidR="006E70AC" w:rsidRPr="00A93D88">
        <w:rPr>
          <w:b/>
          <w:sz w:val="26"/>
          <w:szCs w:val="26"/>
          <w:lang w:val="uk-UA"/>
        </w:rPr>
        <w:t>акта</w:t>
      </w:r>
      <w:proofErr w:type="spellEnd"/>
    </w:p>
    <w:p w14:paraId="14A398A5" w14:textId="77777777" w:rsidR="005B06C6" w:rsidRPr="00A93D88" w:rsidRDefault="005B06C6" w:rsidP="005B06C6">
      <w:pPr>
        <w:widowControl w:val="0"/>
        <w:tabs>
          <w:tab w:val="num" w:pos="-142"/>
          <w:tab w:val="left" w:pos="851"/>
        </w:tabs>
        <w:spacing w:before="120"/>
        <w:ind w:firstLine="567"/>
        <w:jc w:val="both"/>
        <w:rPr>
          <w:sz w:val="26"/>
          <w:szCs w:val="26"/>
          <w:lang w:val="uk-UA" w:eastAsia="uk-UA"/>
        </w:rPr>
      </w:pPr>
      <w:r w:rsidRPr="00A93D88">
        <w:rPr>
          <w:sz w:val="26"/>
          <w:szCs w:val="26"/>
          <w:shd w:val="clear" w:color="auto" w:fill="FFFFFF"/>
          <w:lang w:val="uk-UA"/>
        </w:rPr>
        <w:t>Міністерство захисту довкілля та природних ресурсів України</w:t>
      </w:r>
    </w:p>
    <w:p w14:paraId="6323ABDC" w14:textId="77777777" w:rsidR="005B06C6" w:rsidRPr="00A93D88" w:rsidRDefault="005B06C6" w:rsidP="005B06C6">
      <w:pPr>
        <w:widowControl w:val="0"/>
        <w:tabs>
          <w:tab w:val="num" w:pos="-142"/>
          <w:tab w:val="left" w:pos="851"/>
        </w:tabs>
        <w:spacing w:before="120"/>
        <w:ind w:firstLine="567"/>
        <w:jc w:val="both"/>
        <w:rPr>
          <w:b/>
          <w:sz w:val="26"/>
          <w:szCs w:val="26"/>
          <w:lang w:val="uk-UA" w:eastAsia="uk-UA"/>
        </w:rPr>
      </w:pPr>
      <w:r w:rsidRPr="00A93D88">
        <w:rPr>
          <w:b/>
          <w:sz w:val="26"/>
          <w:szCs w:val="26"/>
          <w:lang w:val="uk-UA" w:eastAsia="uk-UA"/>
        </w:rPr>
        <w:t>Назва структурного підрозділу, що розробив</w:t>
      </w:r>
      <w:r w:rsidRPr="00A93D88">
        <w:rPr>
          <w:b/>
          <w:sz w:val="26"/>
          <w:szCs w:val="26"/>
          <w:lang w:val="uk-UA"/>
        </w:rPr>
        <w:t xml:space="preserve"> проєкт </w:t>
      </w:r>
      <w:proofErr w:type="spellStart"/>
      <w:r w:rsidR="005658E5" w:rsidRPr="00A93D88">
        <w:rPr>
          <w:b/>
          <w:sz w:val="26"/>
          <w:szCs w:val="26"/>
          <w:lang w:val="uk-UA"/>
        </w:rPr>
        <w:t>акта</w:t>
      </w:r>
      <w:proofErr w:type="spellEnd"/>
      <w:r w:rsidRPr="00A93D88">
        <w:rPr>
          <w:b/>
          <w:sz w:val="26"/>
          <w:szCs w:val="26"/>
          <w:lang w:val="uk-UA" w:eastAsia="uk-UA"/>
        </w:rPr>
        <w:t>, адреса та телефон</w:t>
      </w:r>
    </w:p>
    <w:p w14:paraId="6A85006B" w14:textId="77777777" w:rsidR="005B06C6" w:rsidRPr="00A93D88" w:rsidRDefault="005B06C6" w:rsidP="005B06C6">
      <w:pPr>
        <w:ind w:firstLine="567"/>
        <w:jc w:val="both"/>
        <w:rPr>
          <w:rStyle w:val="a3"/>
          <w:color w:val="auto"/>
          <w:sz w:val="26"/>
          <w:szCs w:val="26"/>
          <w:u w:val="none"/>
          <w:lang w:val="uk-UA"/>
        </w:rPr>
      </w:pPr>
      <w:r w:rsidRPr="00A93D88">
        <w:rPr>
          <w:sz w:val="26"/>
          <w:szCs w:val="26"/>
          <w:lang w:val="uk-UA"/>
        </w:rPr>
        <w:t>Департамент екологічної оцінки Міністерства захисту довкілля та природних ресурсів України, вул. Митроп</w:t>
      </w:r>
      <w:r w:rsidR="00393BAE">
        <w:rPr>
          <w:sz w:val="26"/>
          <w:szCs w:val="26"/>
          <w:lang w:val="uk-UA"/>
        </w:rPr>
        <w:t xml:space="preserve">олита Василя Липківського, 35, </w:t>
      </w:r>
      <w:r w:rsidRPr="00A93D88">
        <w:rPr>
          <w:sz w:val="26"/>
          <w:szCs w:val="26"/>
          <w:lang w:val="uk-UA"/>
        </w:rPr>
        <w:t xml:space="preserve">м. Київ, 03035, </w:t>
      </w:r>
      <w:r w:rsidR="008E04E3">
        <w:rPr>
          <w:sz w:val="26"/>
          <w:szCs w:val="26"/>
          <w:lang w:val="uk-UA"/>
        </w:rPr>
        <w:br/>
      </w:r>
      <w:proofErr w:type="spellStart"/>
      <w:r w:rsidR="007E21AC">
        <w:rPr>
          <w:sz w:val="26"/>
          <w:szCs w:val="26"/>
          <w:lang w:val="uk-UA"/>
        </w:rPr>
        <w:t>тел</w:t>
      </w:r>
      <w:proofErr w:type="spellEnd"/>
      <w:r w:rsidR="007E21AC">
        <w:rPr>
          <w:sz w:val="26"/>
          <w:szCs w:val="26"/>
          <w:lang w:val="uk-UA"/>
        </w:rPr>
        <w:t>.: (044) 206-31-35</w:t>
      </w:r>
      <w:r w:rsidRPr="00A93D88">
        <w:rPr>
          <w:rStyle w:val="a3"/>
          <w:color w:val="auto"/>
          <w:sz w:val="26"/>
          <w:szCs w:val="26"/>
          <w:u w:val="none"/>
          <w:lang w:val="uk-UA"/>
        </w:rPr>
        <w:t>.</w:t>
      </w:r>
    </w:p>
    <w:p w14:paraId="0B6DFF7C" w14:textId="77777777" w:rsidR="005B06C6" w:rsidRPr="00A93D88" w:rsidRDefault="005B06C6" w:rsidP="005B06C6">
      <w:pPr>
        <w:ind w:firstLine="567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A93D88">
        <w:rPr>
          <w:color w:val="000000"/>
          <w:sz w:val="26"/>
          <w:szCs w:val="26"/>
          <w:shd w:val="clear" w:color="auto" w:fill="FFFFFF"/>
          <w:lang w:val="uk-UA"/>
        </w:rPr>
        <w:t xml:space="preserve">Строк прийняття зауважень та пропозицій до проєкту </w:t>
      </w:r>
      <w:proofErr w:type="spellStart"/>
      <w:r w:rsidR="005658E5" w:rsidRPr="00A93D88">
        <w:rPr>
          <w:color w:val="000000"/>
          <w:sz w:val="26"/>
          <w:szCs w:val="26"/>
          <w:shd w:val="clear" w:color="auto" w:fill="FFFFFF"/>
          <w:lang w:val="uk-UA"/>
        </w:rPr>
        <w:t>акта</w:t>
      </w:r>
      <w:proofErr w:type="spellEnd"/>
      <w:r w:rsidRPr="00A93D88">
        <w:rPr>
          <w:color w:val="000000"/>
          <w:sz w:val="26"/>
          <w:szCs w:val="26"/>
          <w:shd w:val="clear" w:color="auto" w:fill="FFFFFF"/>
          <w:lang w:val="uk-UA"/>
        </w:rPr>
        <w:t xml:space="preserve"> від фізичних і юридичних осіб, їх об’єднань становить один місяць з дня оприлюднення. </w:t>
      </w:r>
    </w:p>
    <w:p w14:paraId="15EF0021" w14:textId="77777777" w:rsidR="000D79B7" w:rsidRPr="007E21AC" w:rsidRDefault="005B06C6" w:rsidP="005658E5">
      <w:pPr>
        <w:ind w:firstLine="567"/>
        <w:jc w:val="both"/>
        <w:rPr>
          <w:sz w:val="26"/>
          <w:szCs w:val="26"/>
        </w:rPr>
      </w:pPr>
      <w:r w:rsidRPr="00A93D88">
        <w:rPr>
          <w:color w:val="000000"/>
          <w:sz w:val="26"/>
          <w:szCs w:val="26"/>
          <w:shd w:val="clear" w:color="auto" w:fill="FFFFFF"/>
          <w:lang w:val="uk-UA"/>
        </w:rPr>
        <w:t xml:space="preserve">Зауваження та пропозиції надаються на поштову адресу Міндовкілля: </w:t>
      </w:r>
      <w:r w:rsidRPr="00A93D88">
        <w:rPr>
          <w:color w:val="000000"/>
          <w:sz w:val="26"/>
          <w:szCs w:val="26"/>
          <w:shd w:val="clear" w:color="auto" w:fill="FFFFFF"/>
          <w:lang w:val="uk-UA"/>
        </w:rPr>
        <w:br/>
        <w:t>вул. Митрополита Василя Липківського, 35; м. Київ, та електронну адресу: </w:t>
      </w:r>
      <w:hyperlink r:id="rId5" w:history="1">
        <w:r w:rsidRPr="007E21AC">
          <w:rPr>
            <w:rStyle w:val="a3"/>
            <w:color w:val="auto"/>
            <w:sz w:val="26"/>
            <w:szCs w:val="26"/>
            <w:shd w:val="clear" w:color="auto" w:fill="FFFFFF"/>
            <w:lang w:val="uk-UA"/>
          </w:rPr>
          <w:t>info@mepr.gov.ua</w:t>
        </w:r>
      </w:hyperlink>
      <w:r w:rsidR="007E21AC" w:rsidRPr="007E21AC">
        <w:rPr>
          <w:rStyle w:val="a3"/>
          <w:color w:val="auto"/>
          <w:sz w:val="26"/>
          <w:szCs w:val="26"/>
          <w:u w:val="none"/>
          <w:shd w:val="clear" w:color="auto" w:fill="FFFFFF"/>
          <w:lang w:val="uk-UA"/>
        </w:rPr>
        <w:t xml:space="preserve"> та </w:t>
      </w:r>
      <w:hyperlink r:id="rId6" w:history="1">
        <w:r w:rsidR="007E21AC" w:rsidRPr="007E21AC">
          <w:rPr>
            <w:rStyle w:val="a3"/>
            <w:color w:val="auto"/>
            <w:sz w:val="26"/>
            <w:szCs w:val="26"/>
            <w:shd w:val="clear" w:color="auto" w:fill="FFFFFF"/>
            <w:lang w:val="en-US"/>
          </w:rPr>
          <w:t>bon</w:t>
        </w:r>
        <w:r w:rsidR="007E21AC" w:rsidRPr="007E21AC">
          <w:rPr>
            <w:rStyle w:val="a3"/>
            <w:color w:val="auto"/>
            <w:sz w:val="26"/>
            <w:szCs w:val="26"/>
            <w:shd w:val="clear" w:color="auto" w:fill="FFFFFF"/>
          </w:rPr>
          <w:t>@</w:t>
        </w:r>
        <w:proofErr w:type="spellStart"/>
        <w:r w:rsidR="007E21AC" w:rsidRPr="007E21AC">
          <w:rPr>
            <w:rStyle w:val="a3"/>
            <w:color w:val="auto"/>
            <w:sz w:val="26"/>
            <w:szCs w:val="26"/>
            <w:shd w:val="clear" w:color="auto" w:fill="FFFFFF"/>
            <w:lang w:val="en-US"/>
          </w:rPr>
          <w:t>mepr</w:t>
        </w:r>
        <w:proofErr w:type="spellEnd"/>
        <w:r w:rsidR="007E21AC" w:rsidRPr="007E21AC">
          <w:rPr>
            <w:rStyle w:val="a3"/>
            <w:color w:val="auto"/>
            <w:sz w:val="26"/>
            <w:szCs w:val="26"/>
            <w:shd w:val="clear" w:color="auto" w:fill="FFFFFF"/>
          </w:rPr>
          <w:t>.</w:t>
        </w:r>
        <w:r w:rsidR="007E21AC" w:rsidRPr="007E21AC">
          <w:rPr>
            <w:rStyle w:val="a3"/>
            <w:color w:val="auto"/>
            <w:sz w:val="26"/>
            <w:szCs w:val="26"/>
            <w:shd w:val="clear" w:color="auto" w:fill="FFFFFF"/>
            <w:lang w:val="en-US"/>
          </w:rPr>
          <w:t>gov</w:t>
        </w:r>
        <w:r w:rsidR="007E21AC" w:rsidRPr="007E21AC">
          <w:rPr>
            <w:rStyle w:val="a3"/>
            <w:color w:val="auto"/>
            <w:sz w:val="26"/>
            <w:szCs w:val="26"/>
            <w:shd w:val="clear" w:color="auto" w:fill="FFFFFF"/>
          </w:rPr>
          <w:t>.</w:t>
        </w:r>
        <w:proofErr w:type="spellStart"/>
        <w:r w:rsidR="007E21AC" w:rsidRPr="007E21AC">
          <w:rPr>
            <w:rStyle w:val="a3"/>
            <w:color w:val="auto"/>
            <w:sz w:val="26"/>
            <w:szCs w:val="26"/>
            <w:shd w:val="clear" w:color="auto" w:fill="FFFFFF"/>
            <w:lang w:val="en-US"/>
          </w:rPr>
          <w:t>ua</w:t>
        </w:r>
        <w:proofErr w:type="spellEnd"/>
      </w:hyperlink>
      <w:r w:rsidR="007E21AC">
        <w:rPr>
          <w:rStyle w:val="a3"/>
          <w:color w:val="auto"/>
          <w:sz w:val="26"/>
          <w:szCs w:val="26"/>
          <w:u w:val="none"/>
          <w:shd w:val="clear" w:color="auto" w:fill="FFFFFF"/>
        </w:rPr>
        <w:t>.</w:t>
      </w:r>
    </w:p>
    <w:sectPr w:rsidR="000D79B7" w:rsidRPr="007E2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39EB"/>
    <w:multiLevelType w:val="hybridMultilevel"/>
    <w:tmpl w:val="54909BAA"/>
    <w:lvl w:ilvl="0" w:tplc="8EA6E6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F00"/>
    <w:multiLevelType w:val="multilevel"/>
    <w:tmpl w:val="D09EBC7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741439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108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C6"/>
    <w:rsid w:val="000D79B7"/>
    <w:rsid w:val="001B42A4"/>
    <w:rsid w:val="00332EB2"/>
    <w:rsid w:val="00393BAE"/>
    <w:rsid w:val="00471E63"/>
    <w:rsid w:val="00490C10"/>
    <w:rsid w:val="005658E5"/>
    <w:rsid w:val="005B06C6"/>
    <w:rsid w:val="006E70AC"/>
    <w:rsid w:val="007E21AC"/>
    <w:rsid w:val="008138A7"/>
    <w:rsid w:val="008E04E3"/>
    <w:rsid w:val="00A93D88"/>
    <w:rsid w:val="00F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DB93"/>
  <w15:chartTrackingRefBased/>
  <w15:docId w15:val="{ACB1D2B4-2585-4A40-8DCC-040ABA10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6C6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B06C6"/>
    <w:rPr>
      <w:color w:val="0000FF"/>
      <w:u w:val="single"/>
    </w:rPr>
  </w:style>
  <w:style w:type="character" w:customStyle="1" w:styleId="StyleZakonu">
    <w:name w:val="StyleZakonu Знак"/>
    <w:link w:val="StyleZakonu0"/>
    <w:uiPriority w:val="99"/>
    <w:locked/>
    <w:rsid w:val="005B06C6"/>
    <w:rPr>
      <w:lang w:val="x-none" w:eastAsia="ru-RU"/>
    </w:rPr>
  </w:style>
  <w:style w:type="paragraph" w:customStyle="1" w:styleId="StyleZakonu0">
    <w:name w:val="StyleZakonu"/>
    <w:basedOn w:val="a"/>
    <w:link w:val="StyleZakonu"/>
    <w:uiPriority w:val="99"/>
    <w:rsid w:val="005B06C6"/>
    <w:pPr>
      <w:spacing w:after="60" w:line="220" w:lineRule="exact"/>
      <w:ind w:firstLine="284"/>
      <w:jc w:val="both"/>
    </w:pPr>
    <w:rPr>
      <w:rFonts w:eastAsiaTheme="minorHAnsi"/>
      <w:sz w:val="28"/>
      <w:szCs w:val="28"/>
      <w:lang w:val="x-none"/>
    </w:rPr>
  </w:style>
  <w:style w:type="character" w:customStyle="1" w:styleId="fontstyle01">
    <w:name w:val="fontstyle01"/>
    <w:basedOn w:val="a0"/>
    <w:rsid w:val="005B06C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7E21AC"/>
    <w:pPr>
      <w:jc w:val="center"/>
    </w:pPr>
    <w:rPr>
      <w:b/>
      <w:bCs/>
      <w:color w:val="000000"/>
      <w:sz w:val="28"/>
      <w:szCs w:val="28"/>
      <w:shd w:val="clear" w:color="auto" w:fill="FFFFFF"/>
      <w:lang w:val="uk-UA" w:eastAsia="uk-UA"/>
    </w:rPr>
  </w:style>
  <w:style w:type="character" w:customStyle="1" w:styleId="a5">
    <w:name w:val="Назва Знак"/>
    <w:basedOn w:val="a0"/>
    <w:link w:val="a4"/>
    <w:uiPriority w:val="10"/>
    <w:rsid w:val="007E21AC"/>
    <w:rPr>
      <w:rFonts w:eastAsia="Times New Roman"/>
      <w:b/>
      <w:bCs/>
      <w:color w:val="000000"/>
      <w:lang w:eastAsia="uk-UA"/>
    </w:rPr>
  </w:style>
  <w:style w:type="paragraph" w:styleId="a6">
    <w:name w:val="List Paragraph"/>
    <w:basedOn w:val="a"/>
    <w:uiPriority w:val="34"/>
    <w:qFormat/>
    <w:rsid w:val="007E21AC"/>
    <w:pPr>
      <w:spacing w:after="160" w:line="259" w:lineRule="auto"/>
      <w:ind w:left="720"/>
      <w:contextualSpacing/>
    </w:pPr>
    <w:rPr>
      <w:rFonts w:ascii="Calibri" w:eastAsia="Calibri" w:hAnsi="Calibri" w:cs="Microsoft Uighur"/>
      <w:kern w:val="2"/>
      <w:sz w:val="22"/>
      <w:szCs w:val="22"/>
      <w:lang w:val="en-GB" w:eastAsia="en-US" w:bidi="u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n@mepr.gov.ua" TargetMode="External"/><Relationship Id="rId5" Type="http://schemas.openxmlformats.org/officeDocument/2006/relationships/hyperlink" Target="mailto:info@mep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1668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Бонь Олександр Віталійович</dc:creator>
  <cp:keywords/>
  <dc:description/>
  <cp:lastModifiedBy>Тест</cp:lastModifiedBy>
  <cp:revision>2</cp:revision>
  <dcterms:created xsi:type="dcterms:W3CDTF">2025-02-11T15:03:00Z</dcterms:created>
  <dcterms:modified xsi:type="dcterms:W3CDTF">2025-02-11T15:03:00Z</dcterms:modified>
</cp:coreProperties>
</file>