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00A1" w14:textId="77777777" w:rsidR="00CF33F4" w:rsidRPr="0054093B" w:rsidRDefault="007B741C">
      <w:pPr>
        <w:pStyle w:val="a4"/>
        <w:ind w:firstLine="709"/>
        <w:jc w:val="center"/>
        <w:rPr>
          <w:rFonts w:eastAsia="Times New Roman" w:cs="Times New Roman"/>
          <w:b/>
        </w:rPr>
      </w:pPr>
      <w:bookmarkStart w:id="0" w:name="OLE_LINK74"/>
      <w:bookmarkStart w:id="1" w:name="OLE_LINK29"/>
      <w:bookmarkStart w:id="2" w:name="OLE_LINK173"/>
      <w:bookmarkStart w:id="3" w:name="OLE_LINK30"/>
      <w:bookmarkStart w:id="4" w:name="OLE_LINK164"/>
      <w:r w:rsidRPr="0054093B">
        <w:rPr>
          <w:rFonts w:eastAsia="Times New Roman" w:cs="Times New Roman"/>
          <w:b/>
        </w:rPr>
        <w:t>ПОВІДОМЛЕННЯ ПРО НАМІР ОТРИМАТИ ДОЗВІЛ НА ВИКИДИ</w:t>
      </w:r>
    </w:p>
    <w:p w14:paraId="55AF00A2" w14:textId="77777777" w:rsidR="00CF33F4" w:rsidRPr="0054093B" w:rsidRDefault="00CF33F4">
      <w:pPr>
        <w:pStyle w:val="a4"/>
        <w:ind w:firstLine="709"/>
        <w:jc w:val="center"/>
        <w:rPr>
          <w:rFonts w:eastAsia="Times New Roman" w:cs="Times New Roman"/>
        </w:rPr>
      </w:pPr>
    </w:p>
    <w:bookmarkEnd w:id="0"/>
    <w:bookmarkEnd w:id="1"/>
    <w:bookmarkEnd w:id="2"/>
    <w:bookmarkEnd w:id="3"/>
    <w:bookmarkEnd w:id="4"/>
    <w:p w14:paraId="21CB9B5E" w14:textId="77777777" w:rsidR="00727C79" w:rsidRDefault="007B741C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Повне та скорочене найменування суб’єкта господарювання: </w:t>
      </w:r>
    </w:p>
    <w:p w14:paraId="55AF00A3" w14:textId="686CDA48" w:rsidR="00CF33F4" w:rsidRPr="0054093B" w:rsidRDefault="00727C79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Приватне а</w:t>
      </w:r>
      <w:r w:rsidR="007B741C" w:rsidRPr="00540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кціонерне товариство «</w:t>
      </w:r>
      <w:r w:rsidR="00156CE2" w:rsidRPr="00156CE2">
        <w:rPr>
          <w:rFonts w:ascii="Times New Roman" w:hAnsi="Times New Roman"/>
          <w:color w:val="000000"/>
          <w:sz w:val="24"/>
          <w:szCs w:val="24"/>
        </w:rPr>
        <w:t>МИКОЛАЇВЦЕМЕНТ</w:t>
      </w:r>
      <w:r w:rsidR="007B741C" w:rsidRPr="001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1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7B741C" w:rsidRPr="001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«</w:t>
      </w:r>
      <w:r w:rsidR="00156CE2" w:rsidRPr="00156CE2">
        <w:rPr>
          <w:rFonts w:ascii="Times New Roman" w:hAnsi="Times New Roman"/>
          <w:color w:val="000000"/>
          <w:sz w:val="24"/>
          <w:szCs w:val="24"/>
        </w:rPr>
        <w:t>МИКОЛАЇВЦЕМЕНТ</w:t>
      </w:r>
      <w:r w:rsidR="007B741C" w:rsidRPr="00540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14:paraId="55AF00A4" w14:textId="2F6F2F93" w:rsidR="00CF33F4" w:rsidRPr="0054093B" w:rsidRDefault="007B741C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Ідентифікаційний код юридичної особи в ЄДРПОУ</w:t>
      </w:r>
      <w:r w:rsidRPr="005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6CE2" w:rsidRPr="00A0613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00293025</w:t>
      </w:r>
    </w:p>
    <w:p w14:paraId="55AF00A5" w14:textId="3EEEB78D" w:rsidR="00CF33F4" w:rsidRPr="00156CE2" w:rsidRDefault="007B7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="00156CE2" w:rsidRPr="00156CE2">
        <w:rPr>
          <w:rFonts w:ascii="Times New Roman" w:hAnsi="Times New Roman" w:cs="Times New Roman"/>
          <w:sz w:val="24"/>
          <w:szCs w:val="24"/>
          <w:u w:val="single"/>
        </w:rPr>
        <w:t>81600, Львівська область, Стрийський район, місто Миколаїв, вулиця Стрийське шосе, 1</w:t>
      </w: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тел.: </w:t>
      </w:r>
      <w:r w:rsidR="00156CE2" w:rsidRPr="00156CE2">
        <w:rPr>
          <w:rFonts w:ascii="Times New Roman" w:hAnsi="Times New Roman" w:cs="Times New Roman"/>
          <w:sz w:val="24"/>
          <w:szCs w:val="24"/>
        </w:rPr>
        <w:t>+38 (032) 414 11 05</w:t>
      </w:r>
      <w:r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е-mail:</w:t>
      </w:r>
      <w:r w:rsidR="00A81B83" w:rsidRPr="0015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CE2" w:rsidRPr="00156CE2">
        <w:rPr>
          <w:rFonts w:ascii="Times New Roman" w:hAnsi="Times New Roman" w:cs="Times New Roman"/>
          <w:sz w:val="24"/>
          <w:szCs w:val="24"/>
        </w:rPr>
        <w:t>info.myk@cemark.ua</w:t>
      </w:r>
    </w:p>
    <w:p w14:paraId="55AF00A7" w14:textId="586733A8" w:rsidR="00CF33F4" w:rsidRPr="0054093B" w:rsidRDefault="007B74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об’єкта/промислового майданчика: </w:t>
      </w:r>
      <w:r w:rsidR="00156CE2" w:rsidRPr="00156CE2">
        <w:rPr>
          <w:rFonts w:ascii="Times New Roman" w:hAnsi="Times New Roman" w:cs="Times New Roman"/>
          <w:sz w:val="24"/>
          <w:szCs w:val="24"/>
          <w:u w:val="single"/>
        </w:rPr>
        <w:t>81600, Львівська область, Стрийський район, місто Миколаїв, вулиця Стрийське шосе, 1</w:t>
      </w:r>
      <w:r w:rsidRPr="005409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55AF00A8" w14:textId="10418C75" w:rsidR="00CF33F4" w:rsidRPr="0054093B" w:rsidRDefault="007B741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 отримання дозволу на викиди: </w:t>
      </w:r>
      <w:r w:rsidR="00156CE2">
        <w:rPr>
          <w:rStyle w:val="rvts0"/>
          <w:rFonts w:ascii="Times New Roman" w:hAnsi="Times New Roman"/>
          <w:color w:val="000000"/>
          <w:sz w:val="24"/>
          <w:szCs w:val="24"/>
          <w:u w:val="single"/>
        </w:rPr>
        <w:t xml:space="preserve">дозвіл отримується для діючого об’єкта </w:t>
      </w:r>
      <w:r w:rsidR="00606C55">
        <w:rPr>
          <w:rStyle w:val="rvts0"/>
          <w:rFonts w:ascii="Times New Roman" w:hAnsi="Times New Roman"/>
          <w:color w:val="000000"/>
          <w:sz w:val="24"/>
          <w:szCs w:val="24"/>
          <w:u w:val="single"/>
        </w:rPr>
        <w:t>другої</w:t>
      </w:r>
      <w:r w:rsidR="00156CE2">
        <w:rPr>
          <w:rStyle w:val="rvts0"/>
          <w:rFonts w:ascii="Times New Roman" w:hAnsi="Times New Roman"/>
          <w:color w:val="000000"/>
          <w:sz w:val="24"/>
          <w:szCs w:val="24"/>
          <w:u w:val="single"/>
        </w:rPr>
        <w:t xml:space="preserve"> групи з існуючим дозволом №4623010100-05, що був виданий Міністерством екології та природних ресурсів України 6.08.2018 року, термін дії якого закінчується у 2025 році</w:t>
      </w:r>
      <w:r w:rsidR="00156CE2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606C55">
        <w:rPr>
          <w:rFonts w:ascii="Times New Roman" w:hAnsi="Times New Roman"/>
          <w:color w:val="000000"/>
          <w:sz w:val="24"/>
          <w:szCs w:val="24"/>
          <w:u w:val="single"/>
        </w:rPr>
        <w:t xml:space="preserve"> Підприємство віднесене до другої групи у зв’язку з виведенням із експлуатації устаткування для виробництва клінкеру.</w:t>
      </w:r>
    </w:p>
    <w:p w14:paraId="55AF00AA" w14:textId="1202727F" w:rsidR="00CF33F4" w:rsidRPr="00B1432A" w:rsidRDefault="007B741C" w:rsidP="005D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5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1432A" w:rsidRPr="00B1432A">
        <w:rPr>
          <w:rFonts w:ascii="Times New Roman" w:hAnsi="Times New Roman"/>
          <w:color w:val="000000"/>
          <w:sz w:val="24"/>
          <w:szCs w:val="24"/>
          <w:lang w:bidi="uk-UA"/>
        </w:rPr>
        <w:tab/>
      </w:r>
      <w:r w:rsidR="005D3E2E" w:rsidRPr="00B1432A">
        <w:rPr>
          <w:rFonts w:ascii="Times New Roman" w:hAnsi="Times New Roman"/>
          <w:color w:val="000000"/>
          <w:sz w:val="24"/>
          <w:szCs w:val="24"/>
          <w:u w:val="single"/>
          <w:lang w:bidi="uk-UA"/>
        </w:rPr>
        <w:t xml:space="preserve">висновок </w:t>
      </w:r>
      <w:r w:rsidR="00156CE2" w:rsidRPr="00B1432A">
        <w:rPr>
          <w:rFonts w:ascii="Times New Roman" w:hAnsi="Times New Roman"/>
          <w:color w:val="000000"/>
          <w:sz w:val="24"/>
          <w:szCs w:val="24"/>
          <w:u w:val="single"/>
          <w:lang w:bidi="uk-UA"/>
        </w:rPr>
        <w:t>№03.02-2021677991/2 від 30.09.2022 року</w:t>
      </w:r>
      <w:r w:rsidRPr="00B14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виданий Департаментом екології </w:t>
      </w:r>
      <w:r w:rsidR="00B1432A" w:rsidRPr="00B14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 природних ресурсів Львівс</w:t>
      </w:r>
      <w:r w:rsidRPr="00B14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ької обл</w:t>
      </w:r>
      <w:r w:rsidR="00B1432A" w:rsidRPr="00B14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асної </w:t>
      </w:r>
      <w:r w:rsidRPr="00B14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держа</w:t>
      </w:r>
      <w:r w:rsidR="00B1432A" w:rsidRPr="00B14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вної а</w:t>
      </w:r>
      <w:r w:rsidRPr="00B14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дміністрації (реєстраційний номер справи про оцінку впливу на довкілля планованої діяльності </w:t>
      </w:r>
      <w:r w:rsidR="00B1432A" w:rsidRPr="00B1432A">
        <w:rPr>
          <w:rFonts w:ascii="Times New Roman" w:hAnsi="Times New Roman"/>
          <w:color w:val="000000"/>
          <w:sz w:val="24"/>
          <w:szCs w:val="24"/>
          <w:u w:val="single"/>
          <w:lang w:bidi="uk-UA"/>
        </w:rPr>
        <w:t>2021677991</w:t>
      </w:r>
      <w:r w:rsidRPr="00B14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14:paraId="55AF00AD" w14:textId="4DDAD8C6" w:rsidR="00CF33F4" w:rsidRPr="005D3E2E" w:rsidRDefault="007B74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uk-UA"/>
        </w:rPr>
        <w:t xml:space="preserve">Загальний опис об’єкта (опис виробництв та технологічного устаткування): </w:t>
      </w:r>
      <w:r w:rsidRPr="005D3E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основним видом діяльності 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підприємства</w:t>
      </w:r>
      <w:r w:rsidR="003241EB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D3E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є виробництво та реалізація портландцементу. 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Всього на 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примисловому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майданчику 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налічує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ться 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06C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802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стацонарних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джерел </w:t>
      </w:r>
      <w:r w:rsidRPr="00802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викидів: </w:t>
      </w:r>
      <w:r w:rsidR="00802F82" w:rsidRPr="00802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</w:t>
      </w:r>
      <w:r w:rsidRPr="00802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організовані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неорганізовані та 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залпов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Виробнича структура 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складається з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3241EB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виробництв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781183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(виробництво цементу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</w:t>
      </w:r>
      <w:r w:rsidR="00606C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двох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горизонтальних кульових цементних млинах, сушка шлаку,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склади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сипких матеріалів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та допоміжн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виробництв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(механічна майстерня,</w:t>
      </w:r>
      <w:r w:rsidR="00E57DA8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зварювально-різальні пости,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заправка локомотива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Підсобні виробництва розташовані за межами головного промислового майданчика.</w:t>
      </w:r>
    </w:p>
    <w:p w14:paraId="55AF00AE" w14:textId="3459B8CC" w:rsidR="00CF33F4" w:rsidRPr="005D3E2E" w:rsidRDefault="007B74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Основними технологічними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операціями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що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призводять до утворення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забруднюючих речовин є: робота технологічного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 паливоспалюючого устаткування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виробництві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цементу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зберігання, перевантаження, дроблення сипких матеріалів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пакування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 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фасування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цементу;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робота </w:t>
      </w:r>
      <w:r w:rsidR="00606C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метало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зварювальних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 </w:t>
      </w:r>
      <w:r w:rsidR="00606C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метало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різальних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приладів, металообробних верстатів,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дизельн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генератор</w:t>
      </w:r>
      <w:r w:rsidR="005D3E2E"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5D3E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3DF6F6BB" w14:textId="159F4445" w:rsidR="00606C55" w:rsidRPr="00606C55" w:rsidRDefault="007B741C" w:rsidP="00606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4093B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>Відомості щодо видів та обсягів викидів:</w:t>
      </w:r>
      <w:r w:rsidR="005D3E2E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 </w:t>
      </w:r>
      <w:r w:rsidR="005D3E2E" w:rsidRPr="003209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 xml:space="preserve">потенційні обсяги викидів забруднюючих речовин </w:t>
      </w:r>
      <w:r w:rsidRPr="003209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від стаціонарних джерел </w:t>
      </w:r>
      <w:r w:rsidR="005D3E2E" w:rsidRPr="003209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становлять</w:t>
      </w:r>
      <w:r w:rsidR="00320913" w:rsidRPr="003209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06C55" w:rsidRPr="00606C55">
        <w:rPr>
          <w:rFonts w:ascii="Times New Roman" w:hAnsi="Times New Roman"/>
          <w:sz w:val="24"/>
          <w:szCs w:val="24"/>
          <w:u w:val="single"/>
        </w:rPr>
        <w:t xml:space="preserve">залізо та його сполуки (у переpахунку на залізо) - 0.0812 т/рік; ртуть та її сполуки (у перерахунку на ртуть) - 0.000304 т/рік; хром та його сполуки (у перерахунку на триоксид хрому) - 0.0056 т/рік; манган та його сполуки (у перерахунку на дiоксид мангану) - 0.00032 т/рік; речовини у вигляді суспендованих твердих частинок недиференційованих за складом - 1277.142 т/рік; оксиди азоту (у перерахунку на діоксид азоту [NО+NО2]) - 159.952 т/рік; азоту (1) оксид  [N2О] - 0.229 т/рік; азотна кислота - 0.000075 т/рік; сірки діоксид - 0.00262 т/рік; </w:t>
      </w:r>
      <w:r w:rsidR="00606C55" w:rsidRPr="00606C5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сірководень (H</w:t>
      </w:r>
      <w:r w:rsidR="00606C55" w:rsidRPr="00606C55">
        <w:rPr>
          <w:rStyle w:val="rvts40"/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vertAlign w:val="subscript"/>
        </w:rPr>
        <w:t>2</w:t>
      </w:r>
      <w:r w:rsidR="00606C55" w:rsidRPr="00606C5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S)</w:t>
      </w:r>
      <w:r w:rsidR="00606C55" w:rsidRPr="00606C55">
        <w:rPr>
          <w:rFonts w:ascii="Times New Roman" w:hAnsi="Times New Roman"/>
          <w:sz w:val="24"/>
          <w:szCs w:val="24"/>
          <w:u w:val="single"/>
        </w:rPr>
        <w:t xml:space="preserve"> - </w:t>
      </w:r>
      <w:r w:rsidR="00606C55" w:rsidRPr="00606C55">
        <w:rPr>
          <w:rFonts w:ascii="Times New Roman" w:hAnsi="Times New Roman"/>
          <w:spacing w:val="-10"/>
          <w:sz w:val="24"/>
          <w:szCs w:val="24"/>
          <w:u w:val="single"/>
        </w:rPr>
        <w:t xml:space="preserve">0.00000754 </w:t>
      </w:r>
      <w:r w:rsidR="00606C55" w:rsidRPr="00606C55">
        <w:rPr>
          <w:rFonts w:ascii="Times New Roman" w:hAnsi="Times New Roman"/>
          <w:sz w:val="24"/>
          <w:szCs w:val="24"/>
          <w:u w:val="single"/>
        </w:rPr>
        <w:t xml:space="preserve">т/рік; </w:t>
      </w:r>
      <w:r w:rsidR="00606C55" w:rsidRPr="00606C5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сульфатна кислота (H</w:t>
      </w:r>
      <w:r w:rsidR="00606C55" w:rsidRPr="00802F82">
        <w:rPr>
          <w:rStyle w:val="rvts40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vertAlign w:val="subscript"/>
        </w:rPr>
        <w:t>2</w:t>
      </w:r>
      <w:r w:rsidR="00606C55" w:rsidRPr="00802F8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SO</w:t>
      </w:r>
      <w:r w:rsidR="00606C55" w:rsidRPr="00802F82">
        <w:rPr>
          <w:rStyle w:val="rvts40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vertAlign w:val="subscript"/>
        </w:rPr>
        <w:t>4</w:t>
      </w:r>
      <w:r w:rsidR="00606C55" w:rsidRPr="00606C5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) [сірчана кислота]</w:t>
      </w:r>
      <w:r w:rsidR="00606C55" w:rsidRPr="00606C55">
        <w:rPr>
          <w:rFonts w:ascii="Times New Roman" w:hAnsi="Times New Roman"/>
          <w:sz w:val="24"/>
          <w:szCs w:val="24"/>
          <w:u w:val="single"/>
        </w:rPr>
        <w:t xml:space="preserve"> - 0.000037 т/рік; оксид вуглецю - 571.114 т/рік; вуглецю діоксид - 134148.0921 т/рік; неметанові леткі органічні сполуки (НМЛОС) - 0.00468 т/рік; кислота оцтова - 0.000005 т/рік; метан - 2.284 т/рік; водню хлорид  </w:t>
      </w:r>
      <w:r w:rsidR="00606C55" w:rsidRPr="00606C55">
        <w:rPr>
          <w:rFonts w:ascii="Times New Roman" w:hAnsi="Times New Roman"/>
          <w:color w:val="000000"/>
          <w:sz w:val="24"/>
          <w:szCs w:val="24"/>
          <w:u w:val="single"/>
        </w:rPr>
        <w:t>(соляна кислота за молекулою HCL)</w:t>
      </w:r>
      <w:r w:rsidR="00606C55" w:rsidRPr="00606C55">
        <w:rPr>
          <w:rFonts w:ascii="Times New Roman" w:hAnsi="Times New Roman"/>
          <w:sz w:val="24"/>
          <w:szCs w:val="24"/>
          <w:u w:val="single"/>
        </w:rPr>
        <w:t xml:space="preserve"> - 0.0028 т/рік; фтор та його сполуки в перерахунку на фтор - 0.0004 т/рік; фтористий водень - 0.00008 т/рік</w:t>
      </w:r>
      <w:r w:rsidR="00866F50">
        <w:rPr>
          <w:rFonts w:ascii="Times New Roman" w:hAnsi="Times New Roman"/>
          <w:sz w:val="24"/>
          <w:szCs w:val="24"/>
          <w:u w:val="single"/>
        </w:rPr>
        <w:t>.</w:t>
      </w:r>
    </w:p>
    <w:p w14:paraId="55AF00B0" w14:textId="0FBC0DDE" w:rsidR="00CF33F4" w:rsidRPr="0054093B" w:rsidRDefault="007B741C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54093B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5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виведення </w:t>
      </w:r>
      <w:r w:rsidR="00606C55" w:rsidRPr="00606C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 експлуатації обертових випалювальних печей </w:t>
      </w:r>
      <w:r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господарська діяльність</w:t>
      </w:r>
      <w:r w:rsidR="00B91C50"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що здійснюється </w:t>
      </w:r>
      <w:r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91C50"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</w:t>
      </w:r>
      <w:r w:rsidR="00B91C50"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головному </w:t>
      </w:r>
      <w:r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промислово</w:t>
      </w:r>
      <w:r w:rsidR="00B91C50"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</w:t>
      </w:r>
      <w:r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майданчик</w:t>
      </w:r>
      <w:r w:rsidR="00B91C50"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20913"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</w:t>
      </w:r>
      <w:r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 «</w:t>
      </w:r>
      <w:r w:rsidR="00320913"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МИКОЛАЇВЦЕМЕНТ</w:t>
      </w:r>
      <w:r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B91C50"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06C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більше не </w:t>
      </w:r>
      <w:r w:rsidRPr="00B91C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належить до переліку виробництв та технологічного устаткування</w:t>
      </w:r>
      <w:r w:rsidRPr="00B91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які підлягають до впровадження найкращих доступних технологій та методів керування. </w:t>
      </w:r>
      <w:r w:rsidR="00B91C50" w:rsidRPr="00B91C50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EFEFE"/>
        </w:rPr>
        <w:t xml:space="preserve">При отриманні дозволу </w:t>
      </w:r>
      <w:r w:rsidR="00B91C50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EFEFE"/>
        </w:rPr>
        <w:t xml:space="preserve">на викиди </w:t>
      </w:r>
      <w:r w:rsidR="00B91C50">
        <w:rPr>
          <w:rStyle w:val="rvts0"/>
          <w:rFonts w:ascii="Times New Roman" w:hAnsi="Times New Roman"/>
          <w:color w:val="000000"/>
          <w:sz w:val="24"/>
          <w:szCs w:val="24"/>
          <w:u w:val="single"/>
        </w:rPr>
        <w:t>№4623010100-05 від 6.08.2018 року</w:t>
      </w:r>
      <w:r w:rsidR="00B91C50" w:rsidRPr="00B91C50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EFEFE"/>
        </w:rPr>
        <w:t xml:space="preserve"> </w:t>
      </w:r>
      <w:r w:rsidR="00B91C50" w:rsidRPr="00B91C50">
        <w:rPr>
          <w:rFonts w:ascii="Times New Roman" w:hAnsi="Times New Roman" w:cs="Times New Roman"/>
          <w:sz w:val="24"/>
          <w:szCs w:val="24"/>
          <w:u w:val="single"/>
        </w:rPr>
        <w:t>були впроваджені найкращі доступні технології та методи керування, що передбачені п.1.2.5. Директиви 2</w:t>
      </w:r>
      <w:r w:rsidR="00B91C50" w:rsidRPr="00B91C5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013/163/EU, які на даний час викон</w:t>
      </w:r>
      <w:r w:rsidR="00606C5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ані в повному обсязі</w:t>
      </w:r>
      <w:r w:rsidR="00B91C50" w:rsidRPr="00B91C5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.</w:t>
      </w:r>
    </w:p>
    <w:p w14:paraId="55AF00B1" w14:textId="76DB44FD" w:rsidR="00CF33F4" w:rsidRPr="0054093B" w:rsidRDefault="007B741C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54093B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lastRenderedPageBreak/>
        <w:t>Перелік заходів щодо скорочення викидів, що виконані або/та які потребують виконання:</w:t>
      </w:r>
      <w:r w:rsidR="00566863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 </w:t>
      </w:r>
      <w:r w:rsidR="006E1C40" w:rsidRPr="006E1C40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EFEFE"/>
        </w:rPr>
        <w:t>заходи скорочення викидів не передбачені</w:t>
      </w:r>
      <w:r w:rsidR="006E1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.</w:t>
      </w:r>
    </w:p>
    <w:p w14:paraId="55AF00B2" w14:textId="5F13D412" w:rsidR="00CF33F4" w:rsidRPr="0054093B" w:rsidRDefault="007B7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93B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Дотримання виконання природоохоронних заходів щодо скорочення викидів: </w:t>
      </w:r>
      <w:r w:rsid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оскільки відсутні перевищення</w:t>
      </w:r>
      <w:r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нормативів граничнодопустимих викидів для стаціонарних джерел та </w:t>
      </w:r>
      <w:r w:rsid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відсутні перевищення</w:t>
      </w:r>
      <w:r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E1C40"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державних медико-санітарних нормативів допустимого вмісту хімічних і біологічних речовин в атмосферному</w:t>
      </w:r>
      <w:r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межі санітарно-захисної зони, то</w:t>
      </w:r>
      <w:r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природоохоронні заходи щодо скорочення викидів забруднюючих речовин в атмосферне повітря не </w:t>
      </w:r>
      <w:r w:rsid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передбачаються</w:t>
      </w:r>
      <w:r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5AF00B3" w14:textId="16AACB23" w:rsidR="00CF33F4" w:rsidRPr="0054093B" w:rsidRDefault="007B741C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093B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>Відповідність пропозицій щодо дозволених обсягів викидів законодавству:</w:t>
      </w:r>
      <w:r w:rsidRPr="0054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перевищень нормативів граничнодопустимих викидів зі стаціонарних джерел, що передбачені</w:t>
      </w:r>
      <w:r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наказом Мінприроди України  від 27.06.2006 року №309</w:t>
      </w:r>
      <w:r w:rsidR="007943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 нормативів граничнодопустимих викидів від </w:t>
      </w:r>
      <w:r w:rsidR="00606C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цементних млинів та сушильних агрегатів</w:t>
      </w:r>
      <w:r w:rsidR="006E1C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для </w:t>
      </w:r>
      <w:r w:rsidR="006E1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яких</w:t>
      </w:r>
      <w:r w:rsidRPr="006E1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6E1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застосовуються</w:t>
      </w:r>
      <w:r w:rsidRPr="006E1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технологічн</w:t>
      </w:r>
      <w:r w:rsidR="006E1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</w:t>
      </w:r>
      <w:r w:rsidRPr="006E1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норматив</w:t>
      </w:r>
      <w:r w:rsidR="006E1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</w:t>
      </w:r>
      <w:r w:rsidRPr="006E1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 що затверджені наказом Мінприроди України від 20.01.2009 року №23 «</w:t>
      </w:r>
      <w:r w:rsidRPr="007943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 затвердження Технологічних нормативів допустимих викидів забруднюючих речовин із устаткування (установок) для виробництва цементного клінкеру в обертових випалювальних печах, виробнича потужність яких перевищує 500 тонн на день</w:t>
      </w:r>
      <w:r w:rsidRPr="006E1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</w:t>
      </w:r>
      <w:r w:rsidR="0079433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 не виявлено</w:t>
      </w:r>
      <w:r w:rsidRPr="006E1C4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14:paraId="55AF00B4" w14:textId="00865938" w:rsidR="00CF33F4" w:rsidRPr="0054093B" w:rsidRDefault="007B741C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Адреса </w:t>
      </w:r>
      <w:r w:rsidR="00794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обласної </w:t>
      </w: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держадміністрації, до якої можуть надсилатися зауваження та пропозиції громадськості щодо дозволу на викиди: </w:t>
      </w:r>
      <w:r w:rsidR="00794336" w:rsidRPr="00794336">
        <w:rPr>
          <w:rFonts w:ascii="Times New Roman" w:hAnsi="Times New Roman" w:cs="Times New Roman"/>
          <w:sz w:val="24"/>
          <w:szCs w:val="24"/>
          <w:u w:val="single"/>
          <w:lang w:val="ru-UA"/>
        </w:rPr>
        <w:t xml:space="preserve">Львівська обласна державна адміністрація: </w:t>
      </w:r>
      <w:r w:rsidR="00794336" w:rsidRPr="006D7E98">
        <w:rPr>
          <w:rFonts w:ascii="Times New Roman" w:hAnsi="Times New Roman" w:cs="Times New Roman"/>
          <w:sz w:val="24"/>
          <w:szCs w:val="24"/>
          <w:u w:val="single"/>
          <w:lang w:val="ru-UA"/>
        </w:rPr>
        <w:t xml:space="preserve">79000, Львівська обл, м. Львів, вул. Винниченка, 18; електронна пошта: </w:t>
      </w:r>
      <w:r w:rsidR="00794336" w:rsidRPr="006D7E98">
        <w:rPr>
          <w:rFonts w:ascii="Times New Roman" w:hAnsi="Times New Roman" w:cs="Times New Roman"/>
          <w:sz w:val="24"/>
          <w:szCs w:val="24"/>
          <w:u w:val="single"/>
        </w:rPr>
        <w:t>zvern@loda.gov.ua</w:t>
      </w:r>
      <w:r w:rsidR="00794336" w:rsidRPr="006D7E98">
        <w:rPr>
          <w:rFonts w:ascii="Times New Roman" w:hAnsi="Times New Roman" w:cs="Times New Roman"/>
          <w:sz w:val="24"/>
          <w:szCs w:val="24"/>
          <w:u w:val="single"/>
          <w:lang w:val="ru-UA"/>
        </w:rPr>
        <w:t>, телефон:</w:t>
      </w:r>
      <w:r w:rsidR="00794336" w:rsidRPr="006D7E98">
        <w:rPr>
          <w:rFonts w:ascii="Times New Roman" w:hAnsi="Times New Roman" w:cs="Times New Roman"/>
          <w:sz w:val="24"/>
          <w:szCs w:val="24"/>
          <w:u w:val="single"/>
        </w:rPr>
        <w:t xml:space="preserve">  (032) 299-91-44</w:t>
      </w:r>
      <w:r w:rsidR="006D7E98" w:rsidRPr="006D7E98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6D7E98" w:rsidRPr="006D7E98">
        <w:rPr>
          <w:rFonts w:ascii="Times New Roman" w:hAnsi="Times New Roman" w:cs="Times New Roman"/>
          <w:sz w:val="24"/>
          <w:szCs w:val="24"/>
          <w:u w:val="single"/>
          <w:lang w:val="ru-UA"/>
        </w:rPr>
        <w:t xml:space="preserve"> Департамент екології та природних ресурсів Львівської обласної державної адміністрації: 79026, Львівська обл, м. Львів, вул. Стрийська, 98, електронна пошта: envir@loda.gov.ua, телефон: (032) 2387383.</w:t>
      </w:r>
    </w:p>
    <w:p w14:paraId="55AF00B5" w14:textId="66A30B2B" w:rsidR="00CF33F4" w:rsidRPr="00794336" w:rsidRDefault="007B7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09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Строки подання зауважень та пропозицій</w:t>
      </w:r>
      <w:r w:rsidR="0079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40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43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протягом 30 календарних днів з моменту </w:t>
      </w:r>
      <w:r w:rsidR="00794336" w:rsidRPr="007943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опублікування</w:t>
      </w:r>
      <w:r w:rsidRPr="007943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повідомлення.</w:t>
      </w:r>
    </w:p>
    <w:p w14:paraId="55AF00B6" w14:textId="77777777" w:rsidR="00CF33F4" w:rsidRPr="0054093B" w:rsidRDefault="00CF33F4"/>
    <w:sectPr w:rsidR="00CF33F4" w:rsidRPr="0054093B" w:rsidSect="00CF33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4ED8F" w14:textId="77777777" w:rsidR="00311EB1" w:rsidRDefault="00311EB1">
      <w:pPr>
        <w:spacing w:line="240" w:lineRule="auto"/>
      </w:pPr>
      <w:r>
        <w:separator/>
      </w:r>
    </w:p>
  </w:endnote>
  <w:endnote w:type="continuationSeparator" w:id="0">
    <w:p w14:paraId="0F160184" w14:textId="77777777" w:rsidR="00311EB1" w:rsidRDefault="00311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6599" w14:textId="77777777" w:rsidR="00311EB1" w:rsidRDefault="00311EB1">
      <w:pPr>
        <w:spacing w:after="0"/>
      </w:pPr>
      <w:r>
        <w:separator/>
      </w:r>
    </w:p>
  </w:footnote>
  <w:footnote w:type="continuationSeparator" w:id="0">
    <w:p w14:paraId="327A7284" w14:textId="77777777" w:rsidR="00311EB1" w:rsidRDefault="00311E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86F2B"/>
    <w:multiLevelType w:val="multilevel"/>
    <w:tmpl w:val="24F86F2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1201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D9"/>
    <w:rsid w:val="0001368B"/>
    <w:rsid w:val="00026922"/>
    <w:rsid w:val="0004674C"/>
    <w:rsid w:val="000504EB"/>
    <w:rsid w:val="000D41BB"/>
    <w:rsid w:val="0012609B"/>
    <w:rsid w:val="001470B3"/>
    <w:rsid w:val="00156CE2"/>
    <w:rsid w:val="001756A6"/>
    <w:rsid w:val="00187FD9"/>
    <w:rsid w:val="001A64EB"/>
    <w:rsid w:val="001F4120"/>
    <w:rsid w:val="00255DAD"/>
    <w:rsid w:val="00311EB1"/>
    <w:rsid w:val="00320913"/>
    <w:rsid w:val="003219A2"/>
    <w:rsid w:val="003241EB"/>
    <w:rsid w:val="00402BD3"/>
    <w:rsid w:val="00416F4F"/>
    <w:rsid w:val="00436265"/>
    <w:rsid w:val="0048124C"/>
    <w:rsid w:val="004F1016"/>
    <w:rsid w:val="0050089A"/>
    <w:rsid w:val="005276E1"/>
    <w:rsid w:val="0054093B"/>
    <w:rsid w:val="00566863"/>
    <w:rsid w:val="00574951"/>
    <w:rsid w:val="005A24A2"/>
    <w:rsid w:val="005D3E2E"/>
    <w:rsid w:val="005D557B"/>
    <w:rsid w:val="005E6F61"/>
    <w:rsid w:val="006005CA"/>
    <w:rsid w:val="00606C55"/>
    <w:rsid w:val="0066005E"/>
    <w:rsid w:val="006D7E98"/>
    <w:rsid w:val="006E1C40"/>
    <w:rsid w:val="00716281"/>
    <w:rsid w:val="00727C79"/>
    <w:rsid w:val="00753743"/>
    <w:rsid w:val="00781183"/>
    <w:rsid w:val="00794336"/>
    <w:rsid w:val="007B741C"/>
    <w:rsid w:val="00802F82"/>
    <w:rsid w:val="008103FD"/>
    <w:rsid w:val="00846C06"/>
    <w:rsid w:val="00866F50"/>
    <w:rsid w:val="009B4CB7"/>
    <w:rsid w:val="00A07D53"/>
    <w:rsid w:val="00A725CF"/>
    <w:rsid w:val="00A81B83"/>
    <w:rsid w:val="00AC01A2"/>
    <w:rsid w:val="00B1432A"/>
    <w:rsid w:val="00B91C50"/>
    <w:rsid w:val="00BC0C19"/>
    <w:rsid w:val="00BE6DD7"/>
    <w:rsid w:val="00C4105A"/>
    <w:rsid w:val="00C57DFA"/>
    <w:rsid w:val="00C903C1"/>
    <w:rsid w:val="00CC6FAE"/>
    <w:rsid w:val="00CF33F4"/>
    <w:rsid w:val="00D041C7"/>
    <w:rsid w:val="00E45D83"/>
    <w:rsid w:val="00E57DA8"/>
    <w:rsid w:val="00E97501"/>
    <w:rsid w:val="00F03EB7"/>
    <w:rsid w:val="00F4081E"/>
    <w:rsid w:val="00F84670"/>
    <w:rsid w:val="00F9145A"/>
    <w:rsid w:val="00FE13A9"/>
    <w:rsid w:val="00FF1B1E"/>
    <w:rsid w:val="4A18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00A1"/>
  <w15:docId w15:val="{FBF1FEFA-9B58-4838-9985-7A5EAAFB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3F4"/>
    <w:rPr>
      <w:color w:val="0000FF" w:themeColor="hyperlink"/>
      <w:u w:val="single"/>
    </w:rPr>
  </w:style>
  <w:style w:type="paragraph" w:styleId="a4">
    <w:name w:val="No Spacing"/>
    <w:uiPriority w:val="1"/>
    <w:qFormat/>
    <w:rsid w:val="00CF33F4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Bodytet">
    <w:name w:val="Body teхt"/>
    <w:basedOn w:val="a"/>
    <w:link w:val="Bodytet0"/>
    <w:qFormat/>
    <w:rsid w:val="00CF33F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character" w:customStyle="1" w:styleId="Bodytet0">
    <w:name w:val="Body teхt Знак"/>
    <w:basedOn w:val="a0"/>
    <w:link w:val="Bodytet"/>
    <w:autoRedefine/>
    <w:qFormat/>
    <w:rsid w:val="00CF33F4"/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CF3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34"/>
    <w:qFormat/>
    <w:locked/>
    <w:rsid w:val="00CF33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FF1B1E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A81B83"/>
    <w:rPr>
      <w:color w:val="605E5C"/>
      <w:shd w:val="clear" w:color="auto" w:fill="E1DFDD"/>
    </w:rPr>
  </w:style>
  <w:style w:type="character" w:customStyle="1" w:styleId="rvts0">
    <w:name w:val="rvts0"/>
    <w:basedOn w:val="a0"/>
    <w:rsid w:val="00156CE2"/>
  </w:style>
  <w:style w:type="character" w:customStyle="1" w:styleId="rvts40">
    <w:name w:val="rvts40"/>
    <w:basedOn w:val="a0"/>
    <w:rsid w:val="0032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oper74</dc:creator>
  <cp:lastModifiedBy>SSD</cp:lastModifiedBy>
  <cp:revision>7</cp:revision>
  <cp:lastPrinted>2025-01-08T07:14:00Z</cp:lastPrinted>
  <dcterms:created xsi:type="dcterms:W3CDTF">2025-01-08T07:47:00Z</dcterms:created>
  <dcterms:modified xsi:type="dcterms:W3CDTF">2025-02-10T10:42:00Z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66B500720606491F8C9AA91BD200E686_12</vt:lpwstr>
  </property>
</Properties>
</file>