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FFC8" w14:textId="77777777" w:rsidR="00E91E51" w:rsidRPr="00E91E51" w:rsidRDefault="00E91E51" w:rsidP="00E91E51">
      <w:pPr>
        <w:ind w:firstLine="567"/>
        <w:jc w:val="center"/>
        <w:rPr>
          <w:b/>
          <w:sz w:val="24"/>
          <w:szCs w:val="24"/>
        </w:rPr>
      </w:pPr>
      <w:r w:rsidRPr="00E91E51">
        <w:rPr>
          <w:b/>
          <w:sz w:val="24"/>
          <w:szCs w:val="24"/>
        </w:rPr>
        <w:t>Повідомлення</w:t>
      </w:r>
    </w:p>
    <w:p w14:paraId="2DEB4CAA" w14:textId="77777777" w:rsidR="00E91E51" w:rsidRPr="00E91E51" w:rsidRDefault="00E91E51" w:rsidP="00E91E51">
      <w:pPr>
        <w:ind w:firstLine="567"/>
        <w:jc w:val="center"/>
        <w:rPr>
          <w:b/>
          <w:sz w:val="24"/>
          <w:szCs w:val="24"/>
          <w:lang w:eastAsia="ru-RU"/>
        </w:rPr>
      </w:pPr>
      <w:r w:rsidRPr="00E91E51">
        <w:rPr>
          <w:b/>
          <w:sz w:val="24"/>
          <w:szCs w:val="24"/>
        </w:rPr>
        <w:t>про намір отримати дозвіл на викиди</w:t>
      </w:r>
    </w:p>
    <w:p w14:paraId="36E8CEF3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Повне найменування суб’єкта господарювання:</w:t>
      </w:r>
      <w:r w:rsidRPr="00E91E51">
        <w:rPr>
          <w:sz w:val="24"/>
          <w:szCs w:val="24"/>
        </w:rPr>
        <w:t xml:space="preserve"> Товариство з обмеженою відповідальністю "</w:t>
      </w:r>
      <w:proofErr w:type="spellStart"/>
      <w:r w:rsidRPr="00E91E51">
        <w:rPr>
          <w:sz w:val="24"/>
          <w:szCs w:val="24"/>
        </w:rPr>
        <w:t>Біотес</w:t>
      </w:r>
      <w:proofErr w:type="spellEnd"/>
      <w:r w:rsidRPr="00E91E51">
        <w:rPr>
          <w:sz w:val="24"/>
          <w:szCs w:val="24"/>
        </w:rPr>
        <w:t xml:space="preserve"> Енерджі".</w:t>
      </w:r>
    </w:p>
    <w:p w14:paraId="1C580297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Скорочене найменування суб’єкта господарювання:</w:t>
      </w:r>
      <w:r w:rsidRPr="00E91E51">
        <w:rPr>
          <w:sz w:val="24"/>
          <w:szCs w:val="24"/>
        </w:rPr>
        <w:t xml:space="preserve"> ТОВ "</w:t>
      </w:r>
      <w:proofErr w:type="spellStart"/>
      <w:r w:rsidRPr="00E91E51">
        <w:rPr>
          <w:sz w:val="24"/>
          <w:szCs w:val="24"/>
        </w:rPr>
        <w:t>Біотес</w:t>
      </w:r>
      <w:proofErr w:type="spellEnd"/>
      <w:r w:rsidRPr="00E91E51">
        <w:rPr>
          <w:sz w:val="24"/>
          <w:szCs w:val="24"/>
        </w:rPr>
        <w:t xml:space="preserve"> Енерджі".</w:t>
      </w:r>
    </w:p>
    <w:p w14:paraId="77682B2D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  <w:lang w:val="ru-RU"/>
        </w:rPr>
      </w:pPr>
      <w:r w:rsidRPr="00E91E51">
        <w:rPr>
          <w:b/>
          <w:sz w:val="24"/>
          <w:szCs w:val="24"/>
        </w:rPr>
        <w:t>Ідентифікаційний код юридичної особи в ЄДРПОУ:</w:t>
      </w:r>
      <w:r w:rsidRPr="00E91E51">
        <w:rPr>
          <w:sz w:val="24"/>
          <w:szCs w:val="24"/>
        </w:rPr>
        <w:t xml:space="preserve"> 44914925</w:t>
      </w:r>
    </w:p>
    <w:p w14:paraId="724D52C2" w14:textId="4DDCAF59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Місцезнаходження суб’єкта господарювання:</w:t>
      </w:r>
      <w:r w:rsidRPr="00E91E51">
        <w:rPr>
          <w:sz w:val="24"/>
          <w:szCs w:val="24"/>
        </w:rPr>
        <w:t xml:space="preserve"> 90600, Закарпатська область, м. Рахів, вул. Богдана Хмельницького,70.</w:t>
      </w:r>
    </w:p>
    <w:p w14:paraId="1B6CCE98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Контактний номер телефону суб’єкта господарювання:</w:t>
      </w:r>
      <w:r w:rsidRPr="00E91E51">
        <w:rPr>
          <w:sz w:val="24"/>
          <w:szCs w:val="24"/>
        </w:rPr>
        <w:t xml:space="preserve"> 067 670 57 23</w:t>
      </w:r>
      <w:r w:rsidRPr="00E91E51">
        <w:rPr>
          <w:bCs/>
          <w:sz w:val="24"/>
          <w:szCs w:val="24"/>
          <w:shd w:val="clear" w:color="auto" w:fill="FFFFFF"/>
        </w:rPr>
        <w:t>.</w:t>
      </w:r>
    </w:p>
    <w:p w14:paraId="383E6946" w14:textId="7900EBB4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Адреса електронної пошти суб’єкта господарювання:</w:t>
      </w:r>
      <w:r w:rsidRPr="00E91E51">
        <w:rPr>
          <w:sz w:val="24"/>
          <w:szCs w:val="24"/>
        </w:rPr>
        <w:t xml:space="preserve"> </w:t>
      </w:r>
      <w:hyperlink r:id="rId4" w:history="1">
        <w:r w:rsidRPr="00E91E51">
          <w:rPr>
            <w:rStyle w:val="ae"/>
            <w:color w:val="auto"/>
            <w:sz w:val="24"/>
            <w:szCs w:val="24"/>
            <w:u w:val="none"/>
          </w:rPr>
          <w:t>-</w:t>
        </w:r>
      </w:hyperlink>
    </w:p>
    <w:p w14:paraId="4D5963EB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Місцезнаходження об’єкта/промислового майданчика:</w:t>
      </w:r>
      <w:r w:rsidRPr="00E91E51">
        <w:rPr>
          <w:sz w:val="24"/>
          <w:szCs w:val="24"/>
        </w:rPr>
        <w:t xml:space="preserve"> 90600, Закарпатська область, м. Рахів, вул. Богдана Хмельницького,70.</w:t>
      </w:r>
    </w:p>
    <w:p w14:paraId="795AFEC4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Мета отримання дозволу на викиди:</w:t>
      </w:r>
      <w:r w:rsidRPr="00E91E51">
        <w:rPr>
          <w:sz w:val="24"/>
          <w:szCs w:val="24"/>
        </w:rPr>
        <w:t xml:space="preserve"> </w:t>
      </w:r>
      <w:r w:rsidRPr="00E91E51">
        <w:rPr>
          <w:iCs/>
          <w:sz w:val="24"/>
          <w:szCs w:val="24"/>
        </w:rPr>
        <w:t xml:space="preserve">отримання дозволу на викиди для </w:t>
      </w:r>
      <w:r w:rsidRPr="00E91E51">
        <w:rPr>
          <w:sz w:val="24"/>
          <w:szCs w:val="24"/>
        </w:rPr>
        <w:t>новоствореного об'єкта.</w:t>
      </w:r>
    </w:p>
    <w:p w14:paraId="32ECA196" w14:textId="5F2667E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Відомості про наявність висновку з оцінки впливу на довкілля.</w:t>
      </w:r>
      <w:r w:rsidRPr="00E91E51">
        <w:rPr>
          <w:sz w:val="24"/>
          <w:szCs w:val="24"/>
        </w:rPr>
        <w:t xml:space="preserve"> Процедура оцінка впливу на довкілля </w:t>
      </w:r>
      <w:r w:rsidRPr="00E91E51">
        <w:rPr>
          <w:color w:val="000000"/>
          <w:spacing w:val="5"/>
          <w:sz w:val="24"/>
          <w:szCs w:val="24"/>
        </w:rPr>
        <w:t xml:space="preserve">для </w:t>
      </w:r>
      <w:r w:rsidRPr="00E91E51">
        <w:rPr>
          <w:sz w:val="24"/>
          <w:szCs w:val="24"/>
        </w:rPr>
        <w:t>котельні ТОВ "</w:t>
      </w:r>
      <w:proofErr w:type="spellStart"/>
      <w:r w:rsidRPr="00E91E51">
        <w:rPr>
          <w:sz w:val="24"/>
          <w:szCs w:val="24"/>
        </w:rPr>
        <w:t>Біотес</w:t>
      </w:r>
      <w:proofErr w:type="spellEnd"/>
      <w:r w:rsidRPr="00E91E51">
        <w:rPr>
          <w:sz w:val="24"/>
          <w:szCs w:val="24"/>
        </w:rPr>
        <w:t xml:space="preserve"> Енерджі" не проводилася, оскільки </w:t>
      </w:r>
      <w:r w:rsidRPr="00E91E51">
        <w:rPr>
          <w:color w:val="000000"/>
          <w:sz w:val="24"/>
          <w:szCs w:val="24"/>
        </w:rPr>
        <w:t>дана діяльність не входить до переліку видів планованої діяльності та об’єктів, які можуть мати значний вплив на довкілля і підлягають оцінці впливу на довкілля, що наведений в частині другій і третій статті 3 Закону України "Про оцінку впливу на довкілля".</w:t>
      </w:r>
    </w:p>
    <w:p w14:paraId="3AFFBF0D" w14:textId="44E4D6B0" w:rsidR="00E91E51" w:rsidRPr="00E91E51" w:rsidRDefault="00E91E51" w:rsidP="00E91E51">
      <w:pPr>
        <w:shd w:val="clear" w:color="auto" w:fill="FFFFFF"/>
        <w:ind w:firstLine="567"/>
        <w:jc w:val="both"/>
        <w:rPr>
          <w:rStyle w:val="FontStyle28"/>
          <w:sz w:val="24"/>
          <w:szCs w:val="24"/>
        </w:rPr>
      </w:pPr>
      <w:r w:rsidRPr="00E91E51">
        <w:rPr>
          <w:b/>
          <w:sz w:val="24"/>
          <w:szCs w:val="24"/>
        </w:rPr>
        <w:t>Загальний опис об’єкта (опис виробництв та технологічного устаткування).</w:t>
      </w:r>
      <w:r w:rsidRPr="00E91E51">
        <w:rPr>
          <w:sz w:val="24"/>
          <w:szCs w:val="24"/>
        </w:rPr>
        <w:t xml:space="preserve"> Основне виробництво в котельні ТОВ "</w:t>
      </w:r>
      <w:proofErr w:type="spellStart"/>
      <w:r w:rsidRPr="00E91E51">
        <w:rPr>
          <w:sz w:val="24"/>
          <w:szCs w:val="24"/>
        </w:rPr>
        <w:t>Біотес</w:t>
      </w:r>
      <w:proofErr w:type="spellEnd"/>
      <w:r w:rsidRPr="00E91E51">
        <w:rPr>
          <w:sz w:val="24"/>
          <w:szCs w:val="24"/>
        </w:rPr>
        <w:t xml:space="preserve"> Енерджі" –</w:t>
      </w:r>
      <w:r w:rsidR="004A1A36">
        <w:rPr>
          <w:sz w:val="24"/>
          <w:szCs w:val="24"/>
        </w:rPr>
        <w:t xml:space="preserve"> </w:t>
      </w:r>
      <w:r w:rsidRPr="00E91E51">
        <w:rPr>
          <w:sz w:val="24"/>
          <w:szCs w:val="24"/>
        </w:rPr>
        <w:t xml:space="preserve">експлуатація енергетичних установок (котлів) для генерації теплової енергії. </w:t>
      </w:r>
      <w:r w:rsidRPr="00E91E51">
        <w:rPr>
          <w:rStyle w:val="FontStyle28"/>
          <w:sz w:val="24"/>
          <w:szCs w:val="24"/>
        </w:rPr>
        <w:t>В котельні встановлено</w:t>
      </w:r>
      <w:r w:rsidRPr="00E91E51">
        <w:rPr>
          <w:sz w:val="24"/>
          <w:szCs w:val="24"/>
        </w:rPr>
        <w:t xml:space="preserve"> котли</w:t>
      </w:r>
      <w:r w:rsidRPr="00E91E51">
        <w:rPr>
          <w:rStyle w:val="FontStyle28"/>
          <w:sz w:val="24"/>
          <w:szCs w:val="24"/>
        </w:rPr>
        <w:t xml:space="preserve">: </w:t>
      </w:r>
      <w:r w:rsidRPr="00E91E51">
        <w:rPr>
          <w:sz w:val="24"/>
          <w:szCs w:val="24"/>
        </w:rPr>
        <w:t>С</w:t>
      </w:r>
      <w:r w:rsidRPr="00E91E51">
        <w:rPr>
          <w:sz w:val="24"/>
          <w:szCs w:val="24"/>
          <w:lang w:val="en-US"/>
        </w:rPr>
        <w:t>DZL2.45-85/60</w:t>
      </w:r>
      <w:r w:rsidRPr="00E91E51">
        <w:rPr>
          <w:sz w:val="24"/>
          <w:szCs w:val="24"/>
        </w:rPr>
        <w:t>-</w:t>
      </w:r>
      <w:r w:rsidRPr="00E91E51">
        <w:rPr>
          <w:sz w:val="24"/>
          <w:szCs w:val="24"/>
          <w:lang w:val="en-US"/>
        </w:rPr>
        <w:t>T</w:t>
      </w:r>
      <w:r w:rsidRPr="00E91E51">
        <w:rPr>
          <w:sz w:val="24"/>
          <w:szCs w:val="24"/>
        </w:rPr>
        <w:t xml:space="preserve"> – </w:t>
      </w:r>
      <w:r w:rsidRPr="00E91E51">
        <w:rPr>
          <w:sz w:val="24"/>
          <w:szCs w:val="24"/>
          <w:lang w:val="en-US"/>
        </w:rPr>
        <w:t>1</w:t>
      </w:r>
      <w:r w:rsidRPr="00E91E51">
        <w:rPr>
          <w:sz w:val="24"/>
          <w:szCs w:val="24"/>
        </w:rPr>
        <w:t xml:space="preserve"> шт., </w:t>
      </w:r>
      <w:r w:rsidRPr="00E91E51">
        <w:rPr>
          <w:sz w:val="24"/>
          <w:szCs w:val="24"/>
          <w:lang w:val="en-US"/>
        </w:rPr>
        <w:t>YY(Q)W-700Y(Q)</w:t>
      </w:r>
      <w:r w:rsidRPr="00E91E51">
        <w:rPr>
          <w:sz w:val="24"/>
          <w:szCs w:val="24"/>
        </w:rPr>
        <w:t xml:space="preserve"> – </w:t>
      </w:r>
      <w:r w:rsidRPr="00E91E51">
        <w:rPr>
          <w:sz w:val="24"/>
          <w:szCs w:val="24"/>
          <w:lang w:val="en-US"/>
        </w:rPr>
        <w:t>1</w:t>
      </w:r>
      <w:r w:rsidRPr="00E91E51">
        <w:rPr>
          <w:sz w:val="24"/>
          <w:szCs w:val="24"/>
        </w:rPr>
        <w:t xml:space="preserve"> шт. та КВ</w:t>
      </w:r>
      <w:r w:rsidRPr="00E91E51">
        <w:rPr>
          <w:sz w:val="24"/>
          <w:szCs w:val="24"/>
          <w:lang w:val="en-US"/>
        </w:rPr>
        <w:t>-</w:t>
      </w:r>
      <w:r w:rsidRPr="00E91E51">
        <w:rPr>
          <w:sz w:val="24"/>
          <w:szCs w:val="24"/>
        </w:rPr>
        <w:t>2,5 – 1 шт. Котел С</w:t>
      </w:r>
      <w:r w:rsidRPr="00E91E51">
        <w:rPr>
          <w:sz w:val="24"/>
          <w:szCs w:val="24"/>
          <w:lang w:val="en-US"/>
        </w:rPr>
        <w:t>DZL2.45-85/60</w:t>
      </w:r>
      <w:r w:rsidRPr="00E91E51">
        <w:rPr>
          <w:sz w:val="24"/>
          <w:szCs w:val="24"/>
        </w:rPr>
        <w:t xml:space="preserve"> номінальною теплопродуктивністю 2,45 МВт, в якості палива використовують </w:t>
      </w:r>
      <w:proofErr w:type="spellStart"/>
      <w:r w:rsidRPr="00E91E51">
        <w:rPr>
          <w:sz w:val="24"/>
          <w:szCs w:val="24"/>
        </w:rPr>
        <w:t>пелети</w:t>
      </w:r>
      <w:proofErr w:type="spellEnd"/>
      <w:r w:rsidRPr="00E91E51">
        <w:rPr>
          <w:sz w:val="24"/>
          <w:szCs w:val="24"/>
        </w:rPr>
        <w:t xml:space="preserve">, </w:t>
      </w:r>
      <w:r w:rsidRPr="00E91E51">
        <w:rPr>
          <w:rStyle w:val="FontStyle28"/>
          <w:sz w:val="24"/>
          <w:szCs w:val="24"/>
        </w:rPr>
        <w:t>потенційний розхід палива – 2300,5</w:t>
      </w:r>
      <w:r w:rsidRPr="00E91E51">
        <w:rPr>
          <w:sz w:val="24"/>
          <w:szCs w:val="24"/>
        </w:rPr>
        <w:t xml:space="preserve"> т</w:t>
      </w:r>
      <w:r w:rsidRPr="00E91E51">
        <w:rPr>
          <w:rStyle w:val="FontStyle28"/>
          <w:sz w:val="24"/>
          <w:szCs w:val="24"/>
        </w:rPr>
        <w:t xml:space="preserve">/рік. </w:t>
      </w:r>
      <w:r w:rsidRPr="00E91E51">
        <w:rPr>
          <w:sz w:val="24"/>
          <w:szCs w:val="24"/>
        </w:rPr>
        <w:t xml:space="preserve">Котел </w:t>
      </w:r>
      <w:r w:rsidRPr="00E91E51">
        <w:rPr>
          <w:sz w:val="24"/>
          <w:szCs w:val="24"/>
          <w:lang w:val="en-US"/>
        </w:rPr>
        <w:t>YY(Q)W-700Y(Q)</w:t>
      </w:r>
      <w:r w:rsidRPr="00E91E51">
        <w:rPr>
          <w:sz w:val="24"/>
          <w:szCs w:val="24"/>
        </w:rPr>
        <w:t xml:space="preserve"> номінальною теплопродуктивністю 700 кВт, в якості палива використовують пічне паливо, </w:t>
      </w:r>
      <w:r w:rsidRPr="00E91E51">
        <w:rPr>
          <w:rStyle w:val="FontStyle28"/>
          <w:sz w:val="24"/>
          <w:szCs w:val="24"/>
        </w:rPr>
        <w:t>потенційний розхід – 229</w:t>
      </w:r>
      <w:r w:rsidRPr="00E91E51">
        <w:rPr>
          <w:sz w:val="24"/>
          <w:szCs w:val="24"/>
        </w:rPr>
        <w:t xml:space="preserve"> т</w:t>
      </w:r>
      <w:r w:rsidRPr="00E91E51">
        <w:rPr>
          <w:rStyle w:val="FontStyle28"/>
          <w:sz w:val="24"/>
          <w:szCs w:val="24"/>
        </w:rPr>
        <w:t>/рік.</w:t>
      </w:r>
      <w:r w:rsidRPr="00E91E51">
        <w:rPr>
          <w:sz w:val="24"/>
          <w:szCs w:val="24"/>
        </w:rPr>
        <w:t xml:space="preserve"> Котел КВ-2,5 номінальною теплопродуктивністю 2,5 МВт в якості палива використовує щепу, </w:t>
      </w:r>
      <w:r w:rsidRPr="00E91E51">
        <w:rPr>
          <w:rStyle w:val="FontStyle28"/>
          <w:sz w:val="24"/>
          <w:szCs w:val="24"/>
        </w:rPr>
        <w:t>потенційний розхід палива – 20</w:t>
      </w:r>
      <w:r w:rsidRPr="00E91E51">
        <w:rPr>
          <w:sz w:val="24"/>
          <w:szCs w:val="24"/>
        </w:rPr>
        <w:t xml:space="preserve"> т</w:t>
      </w:r>
      <w:r w:rsidRPr="00E91E51">
        <w:rPr>
          <w:rStyle w:val="FontStyle28"/>
          <w:sz w:val="24"/>
          <w:szCs w:val="24"/>
        </w:rPr>
        <w:t xml:space="preserve">/рік. </w:t>
      </w:r>
      <w:r w:rsidRPr="00E91E51">
        <w:rPr>
          <w:sz w:val="24"/>
          <w:szCs w:val="24"/>
        </w:rPr>
        <w:t>Для зберігання пічного палива на території підприємства встановлений наземний резервуар ємністю 12</w:t>
      </w:r>
      <w:r>
        <w:rPr>
          <w:sz w:val="24"/>
          <w:szCs w:val="24"/>
        </w:rPr>
        <w:t xml:space="preserve"> </w:t>
      </w:r>
      <w:r w:rsidRPr="00E91E51">
        <w:rPr>
          <w:sz w:val="24"/>
          <w:szCs w:val="24"/>
        </w:rPr>
        <w:t>м</w:t>
      </w:r>
      <w:r w:rsidRPr="00E91E51">
        <w:rPr>
          <w:sz w:val="24"/>
          <w:szCs w:val="24"/>
          <w:vertAlign w:val="superscript"/>
        </w:rPr>
        <w:t>3</w:t>
      </w:r>
      <w:r w:rsidRPr="00E91E51">
        <w:rPr>
          <w:sz w:val="24"/>
          <w:szCs w:val="24"/>
        </w:rPr>
        <w:t>.</w:t>
      </w:r>
    </w:p>
    <w:p w14:paraId="00511B1C" w14:textId="77777777" w:rsidR="00E91E51" w:rsidRPr="00E91E51" w:rsidRDefault="00E91E51" w:rsidP="00E91E51">
      <w:pPr>
        <w:ind w:firstLine="567"/>
        <w:jc w:val="both"/>
        <w:rPr>
          <w:bCs/>
          <w:sz w:val="24"/>
          <w:szCs w:val="24"/>
        </w:rPr>
      </w:pPr>
      <w:r w:rsidRPr="00E91E51">
        <w:rPr>
          <w:b/>
          <w:sz w:val="24"/>
          <w:szCs w:val="24"/>
        </w:rPr>
        <w:t>Відомості щодо видів та обсягів викидів.</w:t>
      </w:r>
      <w:r w:rsidRPr="00E91E51">
        <w:rPr>
          <w:sz w:val="24"/>
          <w:szCs w:val="24"/>
        </w:rPr>
        <w:t xml:space="preserve"> Діяльність підприємства пов’язана з викидом в атмосферу забруднюючих речовини та парникових газів:</w:t>
      </w:r>
      <w:r w:rsidRPr="00E91E51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E91E51">
        <w:rPr>
          <w:rFonts w:eastAsia="SimSun"/>
          <w:sz w:val="24"/>
          <w:szCs w:val="24"/>
        </w:rPr>
        <w:t xml:space="preserve">пилу недиференційованого за складом в кількості </w:t>
      </w:r>
      <w:r w:rsidRPr="00E91E51">
        <w:rPr>
          <w:snapToGrid w:val="0"/>
          <w:color w:val="000000"/>
          <w:sz w:val="24"/>
          <w:szCs w:val="24"/>
        </w:rPr>
        <w:t xml:space="preserve">5,840 </w:t>
      </w:r>
      <w:r w:rsidRPr="00E91E51">
        <w:rPr>
          <w:rFonts w:eastAsia="SimSun"/>
          <w:sz w:val="24"/>
          <w:szCs w:val="24"/>
        </w:rPr>
        <w:t xml:space="preserve">т/рік, оксидів азоту </w:t>
      </w:r>
      <w:r w:rsidRPr="00E91E51">
        <w:rPr>
          <w:sz w:val="24"/>
          <w:szCs w:val="24"/>
        </w:rPr>
        <w:t>(у перерахунку на діоксид азоту [NO + NO</w:t>
      </w:r>
      <w:r w:rsidRPr="00E91E51">
        <w:rPr>
          <w:sz w:val="24"/>
          <w:szCs w:val="24"/>
          <w:vertAlign w:val="subscript"/>
        </w:rPr>
        <w:t>2</w:t>
      </w:r>
      <w:r w:rsidRPr="00E91E51">
        <w:rPr>
          <w:sz w:val="24"/>
          <w:szCs w:val="24"/>
        </w:rPr>
        <w:t>])</w:t>
      </w:r>
      <w:r w:rsidRPr="00E91E51">
        <w:rPr>
          <w:rFonts w:eastAsia="SimSun"/>
          <w:sz w:val="24"/>
          <w:szCs w:val="24"/>
        </w:rPr>
        <w:t xml:space="preserve"> в кількості </w:t>
      </w:r>
      <w:r w:rsidRPr="00E91E51">
        <w:rPr>
          <w:snapToGrid w:val="0"/>
          <w:color w:val="000000"/>
          <w:sz w:val="24"/>
          <w:szCs w:val="24"/>
        </w:rPr>
        <w:t xml:space="preserve">5,102 </w:t>
      </w:r>
      <w:r w:rsidRPr="00E91E51">
        <w:rPr>
          <w:rFonts w:eastAsia="SimSun"/>
          <w:sz w:val="24"/>
          <w:szCs w:val="24"/>
        </w:rPr>
        <w:t xml:space="preserve">т/рік, оксидів вуглецю в кількості </w:t>
      </w:r>
      <w:r w:rsidRPr="00E91E51">
        <w:rPr>
          <w:snapToGrid w:val="0"/>
          <w:color w:val="000000"/>
          <w:sz w:val="24"/>
          <w:szCs w:val="24"/>
        </w:rPr>
        <w:t xml:space="preserve">7,924 </w:t>
      </w:r>
      <w:r w:rsidRPr="00E91E51">
        <w:rPr>
          <w:rFonts w:eastAsia="SimSun"/>
          <w:sz w:val="24"/>
          <w:szCs w:val="24"/>
        </w:rPr>
        <w:t xml:space="preserve">т/рік, сірки діоксид в кількості </w:t>
      </w:r>
      <w:r w:rsidRPr="00E91E51">
        <w:rPr>
          <w:sz w:val="24"/>
          <w:szCs w:val="24"/>
        </w:rPr>
        <w:t>2,290</w:t>
      </w:r>
      <w:r w:rsidRPr="00E91E51">
        <w:rPr>
          <w:snapToGrid w:val="0"/>
          <w:color w:val="000000"/>
          <w:sz w:val="24"/>
          <w:szCs w:val="24"/>
        </w:rPr>
        <w:t xml:space="preserve"> </w:t>
      </w:r>
      <w:r w:rsidRPr="00E91E51">
        <w:rPr>
          <w:rFonts w:eastAsia="SimSun"/>
          <w:sz w:val="24"/>
          <w:szCs w:val="24"/>
        </w:rPr>
        <w:t>т/рік,</w:t>
      </w:r>
      <w:r w:rsidRPr="00E91E51">
        <w:rPr>
          <w:color w:val="000000"/>
          <w:sz w:val="24"/>
          <w:szCs w:val="24"/>
        </w:rPr>
        <w:t xml:space="preserve"> </w:t>
      </w:r>
      <w:r w:rsidRPr="00E91E51">
        <w:rPr>
          <w:rFonts w:eastAsia="SimSun"/>
          <w:sz w:val="24"/>
          <w:szCs w:val="24"/>
        </w:rPr>
        <w:t xml:space="preserve"> </w:t>
      </w:r>
      <w:r w:rsidRPr="00E91E51">
        <w:rPr>
          <w:color w:val="000000"/>
          <w:sz w:val="24"/>
          <w:szCs w:val="24"/>
        </w:rPr>
        <w:t>вуглеводні граничні С</w:t>
      </w:r>
      <w:r w:rsidRPr="00E91E51">
        <w:rPr>
          <w:color w:val="000000"/>
          <w:sz w:val="24"/>
          <w:szCs w:val="24"/>
          <w:vertAlign w:val="subscript"/>
        </w:rPr>
        <w:t>12</w:t>
      </w:r>
      <w:r w:rsidRPr="00E91E51">
        <w:rPr>
          <w:color w:val="000000"/>
          <w:sz w:val="24"/>
          <w:szCs w:val="24"/>
        </w:rPr>
        <w:t>-С</w:t>
      </w:r>
      <w:r w:rsidRPr="00E91E51">
        <w:rPr>
          <w:color w:val="000000"/>
          <w:sz w:val="24"/>
          <w:szCs w:val="24"/>
          <w:vertAlign w:val="subscript"/>
        </w:rPr>
        <w:t>19</w:t>
      </w:r>
      <w:r w:rsidRPr="00E91E51">
        <w:rPr>
          <w:rFonts w:eastAsia="SimSun"/>
          <w:sz w:val="24"/>
          <w:szCs w:val="24"/>
        </w:rPr>
        <w:t xml:space="preserve"> в кількості </w:t>
      </w:r>
      <w:r w:rsidRPr="00E91E51">
        <w:rPr>
          <w:sz w:val="24"/>
          <w:szCs w:val="24"/>
        </w:rPr>
        <w:t>0,003</w:t>
      </w:r>
      <w:r w:rsidRPr="00E91E51">
        <w:rPr>
          <w:snapToGrid w:val="0"/>
          <w:color w:val="000000"/>
          <w:sz w:val="24"/>
          <w:szCs w:val="24"/>
        </w:rPr>
        <w:t xml:space="preserve"> </w:t>
      </w:r>
      <w:r w:rsidRPr="00E91E51">
        <w:rPr>
          <w:rFonts w:eastAsia="SimSun"/>
          <w:sz w:val="24"/>
          <w:szCs w:val="24"/>
        </w:rPr>
        <w:t>т/рік</w:t>
      </w:r>
      <w:r w:rsidRPr="00E91E51">
        <w:rPr>
          <w:color w:val="000000"/>
          <w:sz w:val="24"/>
          <w:szCs w:val="24"/>
        </w:rPr>
        <w:t xml:space="preserve"> </w:t>
      </w:r>
      <w:r w:rsidRPr="00E91E51">
        <w:rPr>
          <w:sz w:val="24"/>
          <w:szCs w:val="24"/>
        </w:rPr>
        <w:t xml:space="preserve">та </w:t>
      </w:r>
      <w:r w:rsidRPr="00E91E51">
        <w:rPr>
          <w:rStyle w:val="FontStyle18"/>
          <w:rFonts w:ascii="Times New Roman" w:hAnsi="Times New Roman" w:cs="Times New Roman"/>
          <w:sz w:val="24"/>
          <w:szCs w:val="24"/>
        </w:rPr>
        <w:t>вуглецю</w:t>
      </w:r>
      <w:r w:rsidRPr="00E91E51">
        <w:rPr>
          <w:rFonts w:eastAsia="SimSun"/>
          <w:b/>
          <w:sz w:val="24"/>
          <w:szCs w:val="24"/>
        </w:rPr>
        <w:t xml:space="preserve"> </w:t>
      </w:r>
      <w:r w:rsidRPr="00E91E51">
        <w:rPr>
          <w:rStyle w:val="FontStyle18"/>
          <w:rFonts w:ascii="Times New Roman" w:hAnsi="Times New Roman" w:cs="Times New Roman"/>
          <w:sz w:val="24"/>
          <w:szCs w:val="24"/>
        </w:rPr>
        <w:t xml:space="preserve">діоксиду </w:t>
      </w:r>
      <w:r w:rsidRPr="00E91E51">
        <w:rPr>
          <w:rFonts w:eastAsia="SimSun"/>
          <w:sz w:val="24"/>
          <w:szCs w:val="24"/>
        </w:rPr>
        <w:t xml:space="preserve">в кількості </w:t>
      </w:r>
      <w:r w:rsidRPr="00E91E51">
        <w:rPr>
          <w:sz w:val="24"/>
          <w:szCs w:val="24"/>
        </w:rPr>
        <w:t>4798,739</w:t>
      </w:r>
      <w:r w:rsidRPr="00E91E51">
        <w:rPr>
          <w:snapToGrid w:val="0"/>
          <w:color w:val="000000"/>
          <w:sz w:val="24"/>
          <w:szCs w:val="24"/>
        </w:rPr>
        <w:t xml:space="preserve"> </w:t>
      </w:r>
      <w:r w:rsidRPr="00E91E51">
        <w:rPr>
          <w:rFonts w:eastAsia="SimSun"/>
          <w:sz w:val="24"/>
          <w:szCs w:val="24"/>
        </w:rPr>
        <w:t>т/рік</w:t>
      </w:r>
      <w:r w:rsidRPr="00E91E51">
        <w:rPr>
          <w:rStyle w:val="FontStyle18"/>
          <w:rFonts w:ascii="Times New Roman" w:hAnsi="Times New Roman" w:cs="Times New Roman"/>
          <w:sz w:val="24"/>
          <w:szCs w:val="24"/>
        </w:rPr>
        <w:t xml:space="preserve">. </w:t>
      </w:r>
      <w:r w:rsidRPr="00E91E51">
        <w:rPr>
          <w:bCs/>
          <w:sz w:val="24"/>
          <w:szCs w:val="24"/>
        </w:rPr>
        <w:t xml:space="preserve">Сумарний потенційний обсяг викидів забруднюючих речовин в атмосферне повітря від котельні становить </w:t>
      </w:r>
      <w:r w:rsidRPr="00E91E51">
        <w:rPr>
          <w:sz w:val="24"/>
          <w:szCs w:val="24"/>
        </w:rPr>
        <w:t>21,159</w:t>
      </w:r>
      <w:r w:rsidRPr="00E91E51">
        <w:rPr>
          <w:bCs/>
          <w:sz w:val="24"/>
          <w:szCs w:val="24"/>
        </w:rPr>
        <w:t xml:space="preserve"> т/рік, парникових газів – 4798,739 т/рік.</w:t>
      </w:r>
    </w:p>
    <w:p w14:paraId="4289BC4A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Заходи щодо впровадження найкращих існуючих технологій виробництва, що виконані або/та які потребують виконання.</w:t>
      </w:r>
      <w:r w:rsidRPr="00E91E51">
        <w:rPr>
          <w:sz w:val="24"/>
          <w:szCs w:val="24"/>
        </w:rPr>
        <w:t xml:space="preserve"> Заходи щодо впровадження найкращих існуючих технологій виробництва не розроблялись, оскільки котельню ТОВ "</w:t>
      </w:r>
      <w:proofErr w:type="spellStart"/>
      <w:r w:rsidRPr="00E91E51">
        <w:rPr>
          <w:sz w:val="24"/>
          <w:szCs w:val="24"/>
        </w:rPr>
        <w:t>Біотес</w:t>
      </w:r>
      <w:proofErr w:type="spellEnd"/>
      <w:r w:rsidRPr="00E91E51">
        <w:rPr>
          <w:sz w:val="24"/>
          <w:szCs w:val="24"/>
        </w:rPr>
        <w:t xml:space="preserve"> Енерджі"  віднесено до другої групи об’єктів.</w:t>
      </w:r>
    </w:p>
    <w:p w14:paraId="390948CA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Перелік заходів щодо скорочення викидів, що виконані або/та які потребують виконання.</w:t>
      </w:r>
      <w:r w:rsidRPr="00E91E51">
        <w:rPr>
          <w:sz w:val="24"/>
          <w:szCs w:val="24"/>
        </w:rPr>
        <w:t xml:space="preserve"> Заходи щодо скорочення викидів не розроблялись.</w:t>
      </w:r>
    </w:p>
    <w:p w14:paraId="343A3072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Дотримання виконання природоохоронних заходів щодо скорочення викидів.</w:t>
      </w:r>
      <w:r w:rsidRPr="00E91E51">
        <w:rPr>
          <w:sz w:val="24"/>
          <w:szCs w:val="24"/>
        </w:rPr>
        <w:t xml:space="preserve"> Заходи щодо скорочення викидів не розроблялись.</w:t>
      </w:r>
    </w:p>
    <w:p w14:paraId="37614EB2" w14:textId="77777777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Відповідність пропозицій щодо дозволених обсягів викидів законодавству.</w:t>
      </w:r>
      <w:r w:rsidRPr="00E91E51">
        <w:rPr>
          <w:sz w:val="24"/>
          <w:szCs w:val="24"/>
        </w:rPr>
        <w:t xml:space="preserve"> Для запобігання перевищенню обсягів викидів забруднюючих речовин, в дозволі на викиди, відповідно до законодавства, будуть затверджені граничнодопустимі викиди чи величини масової витрати і встановлено умови та вимоги </w:t>
      </w:r>
      <w:r w:rsidRPr="00E91E51">
        <w:rPr>
          <w:bCs/>
          <w:sz w:val="24"/>
          <w:szCs w:val="24"/>
        </w:rPr>
        <w:t xml:space="preserve">до викидів забруднюючих речовин </w:t>
      </w:r>
      <w:r w:rsidRPr="00E91E51">
        <w:rPr>
          <w:sz w:val="24"/>
          <w:szCs w:val="24"/>
        </w:rPr>
        <w:t>в атмосферне повітря стаціонарними джерелами</w:t>
      </w:r>
      <w:r w:rsidRPr="00E91E51">
        <w:rPr>
          <w:bCs/>
          <w:sz w:val="24"/>
          <w:szCs w:val="24"/>
        </w:rPr>
        <w:t>, до виробничого контролю, встановлено к</w:t>
      </w:r>
      <w:r w:rsidRPr="00E91E51">
        <w:rPr>
          <w:sz w:val="24"/>
          <w:szCs w:val="24"/>
          <w:lang w:eastAsia="uk-UA"/>
        </w:rPr>
        <w:t>омплекс заходів із запобігання виникненню надзвичайних ситуацій, спрямованих на регулювання техногенної та природної безпеки</w:t>
      </w:r>
      <w:r w:rsidRPr="00E91E51">
        <w:rPr>
          <w:sz w:val="24"/>
          <w:szCs w:val="24"/>
        </w:rPr>
        <w:t>.</w:t>
      </w:r>
    </w:p>
    <w:p w14:paraId="2B14CEDE" w14:textId="75AFD29F" w:rsidR="00E91E51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Адреса органу виконавчої влади, до якого можуть надсилатися зауваження та пропозиції громадськості щодо дозволу на викиди:</w:t>
      </w:r>
      <w:r w:rsidRPr="00E91E51">
        <w:rPr>
          <w:sz w:val="24"/>
          <w:szCs w:val="24"/>
        </w:rPr>
        <w:t xml:space="preserve"> зауваження та пропозиції громадських організацій та окремих громадян щодо намірів підприємства просимо надсилати до </w:t>
      </w:r>
      <w:r w:rsidRPr="00E91E51">
        <w:rPr>
          <w:sz w:val="24"/>
          <w:szCs w:val="24"/>
        </w:rPr>
        <w:lastRenderedPageBreak/>
        <w:t xml:space="preserve">Закарпатської обласної військової адміністрації за </w:t>
      </w:r>
      <w:proofErr w:type="spellStart"/>
      <w:r w:rsidRPr="00E91E51">
        <w:rPr>
          <w:sz w:val="24"/>
          <w:szCs w:val="24"/>
        </w:rPr>
        <w:t>адресою</w:t>
      </w:r>
      <w:proofErr w:type="spellEnd"/>
      <w:r w:rsidRPr="00E91E51">
        <w:rPr>
          <w:sz w:val="24"/>
          <w:szCs w:val="24"/>
        </w:rPr>
        <w:t xml:space="preserve">: 88008, м. Ужгород, </w:t>
      </w:r>
      <w:proofErr w:type="spellStart"/>
      <w:r w:rsidRPr="00E91E51">
        <w:rPr>
          <w:sz w:val="24"/>
          <w:szCs w:val="24"/>
        </w:rPr>
        <w:t>пл</w:t>
      </w:r>
      <w:proofErr w:type="spellEnd"/>
      <w:r w:rsidRPr="00E91E51">
        <w:rPr>
          <w:sz w:val="24"/>
          <w:szCs w:val="24"/>
        </w:rPr>
        <w:t xml:space="preserve">. Народна, 4; </w:t>
      </w:r>
      <w:proofErr w:type="spellStart"/>
      <w:r w:rsidRPr="00E91E51">
        <w:rPr>
          <w:sz w:val="24"/>
          <w:szCs w:val="24"/>
        </w:rPr>
        <w:t>тел</w:t>
      </w:r>
      <w:proofErr w:type="spellEnd"/>
      <w:r w:rsidRPr="00E91E51">
        <w:rPr>
          <w:sz w:val="24"/>
          <w:szCs w:val="24"/>
        </w:rPr>
        <w:t>. (0312) 6</w:t>
      </w:r>
      <w:r w:rsidR="004869CE">
        <w:rPr>
          <w:sz w:val="24"/>
          <w:szCs w:val="24"/>
        </w:rPr>
        <w:t>9</w:t>
      </w:r>
      <w:r w:rsidRPr="00E91E51">
        <w:rPr>
          <w:sz w:val="24"/>
          <w:szCs w:val="24"/>
        </w:rPr>
        <w:t>-6</w:t>
      </w:r>
      <w:r w:rsidR="004869CE">
        <w:rPr>
          <w:sz w:val="24"/>
          <w:szCs w:val="24"/>
        </w:rPr>
        <w:t>1</w:t>
      </w:r>
      <w:r w:rsidRPr="00E91E51">
        <w:rPr>
          <w:sz w:val="24"/>
          <w:szCs w:val="24"/>
        </w:rPr>
        <w:t>-0</w:t>
      </w:r>
      <w:r w:rsidR="004869CE">
        <w:rPr>
          <w:sz w:val="24"/>
          <w:szCs w:val="24"/>
        </w:rPr>
        <w:t>0</w:t>
      </w:r>
      <w:r w:rsidRPr="00E91E51">
        <w:rPr>
          <w:sz w:val="24"/>
          <w:szCs w:val="24"/>
        </w:rPr>
        <w:t xml:space="preserve">; електронна пошта: </w:t>
      </w:r>
      <w:hyperlink r:id="rId5" w:history="1">
        <w:r w:rsidR="004869CE" w:rsidRPr="004869CE">
          <w:rPr>
            <w:rStyle w:val="ae"/>
            <w:sz w:val="24"/>
            <w:szCs w:val="24"/>
          </w:rPr>
          <w:t>admin@carpathia.gov.ua</w:t>
        </w:r>
      </w:hyperlink>
      <w:r w:rsidR="004869CE" w:rsidRPr="004869CE">
        <w:rPr>
          <w:sz w:val="24"/>
          <w:szCs w:val="24"/>
        </w:rPr>
        <w:t xml:space="preserve"> </w:t>
      </w:r>
    </w:p>
    <w:p w14:paraId="58044249" w14:textId="4D538CE0" w:rsidR="00427032" w:rsidRPr="00E91E51" w:rsidRDefault="00E91E51" w:rsidP="00E91E51">
      <w:pPr>
        <w:shd w:val="clear" w:color="auto" w:fill="FFFFFF"/>
        <w:ind w:firstLine="567"/>
        <w:jc w:val="both"/>
        <w:rPr>
          <w:sz w:val="24"/>
          <w:szCs w:val="24"/>
        </w:rPr>
      </w:pPr>
      <w:r w:rsidRPr="00E91E51">
        <w:rPr>
          <w:b/>
          <w:sz w:val="24"/>
          <w:szCs w:val="24"/>
        </w:rPr>
        <w:t>Строки подання зауважень та пропозицій:</w:t>
      </w:r>
      <w:r w:rsidRPr="00E91E51">
        <w:rPr>
          <w:sz w:val="24"/>
          <w:szCs w:val="24"/>
        </w:rPr>
        <w:t xml:space="preserve"> протягом 30 календарних днів з дня публікації даного повідомлення.</w:t>
      </w:r>
    </w:p>
    <w:sectPr w:rsidR="00427032" w:rsidRPr="00E91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D9"/>
    <w:rsid w:val="00036731"/>
    <w:rsid w:val="001424A0"/>
    <w:rsid w:val="00374057"/>
    <w:rsid w:val="00427032"/>
    <w:rsid w:val="004869CE"/>
    <w:rsid w:val="004A1A36"/>
    <w:rsid w:val="006F7CD9"/>
    <w:rsid w:val="00E9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4389"/>
  <w15:chartTrackingRefBased/>
  <w15:docId w15:val="{BFFB5C02-9B7F-4C25-81D9-ABC380CD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E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7CD9"/>
    <w:pPr>
      <w:keepNext/>
      <w:keepLines/>
      <w:suppressAutoHyphens w:val="0"/>
      <w:autoSpaceDE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CD9"/>
    <w:pPr>
      <w:keepNext/>
      <w:keepLines/>
      <w:suppressAutoHyphens w:val="0"/>
      <w:autoSpaceDE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CD9"/>
    <w:pPr>
      <w:keepNext/>
      <w:keepLines/>
      <w:suppressAutoHyphens w:val="0"/>
      <w:autoSpaceDE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CD9"/>
    <w:pPr>
      <w:keepNext/>
      <w:keepLines/>
      <w:suppressAutoHyphens w:val="0"/>
      <w:autoSpaceDE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CD9"/>
    <w:pPr>
      <w:keepNext/>
      <w:keepLines/>
      <w:suppressAutoHyphens w:val="0"/>
      <w:autoSpaceDE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CD9"/>
    <w:pPr>
      <w:keepNext/>
      <w:keepLines/>
      <w:suppressAutoHyphens w:val="0"/>
      <w:autoSpaceDE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CD9"/>
    <w:pPr>
      <w:keepNext/>
      <w:keepLines/>
      <w:suppressAutoHyphens w:val="0"/>
      <w:autoSpaceDE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CD9"/>
    <w:pPr>
      <w:keepNext/>
      <w:keepLines/>
      <w:suppressAutoHyphens w:val="0"/>
      <w:autoSpaceDE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CD9"/>
    <w:pPr>
      <w:keepNext/>
      <w:keepLines/>
      <w:suppressAutoHyphens w:val="0"/>
      <w:autoSpaceDE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7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7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7C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7C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7C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7C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7C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7C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7CD9"/>
    <w:pPr>
      <w:suppressAutoHyphens w:val="0"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F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CD9"/>
    <w:pPr>
      <w:numPr>
        <w:ilvl w:val="1"/>
      </w:numPr>
      <w:suppressAutoHyphens w:val="0"/>
      <w:autoSpaceDE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F7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CD9"/>
    <w:pPr>
      <w:suppressAutoHyphens w:val="0"/>
      <w:autoSpaceDE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F7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CD9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F7C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F7C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7CD9"/>
    <w:rPr>
      <w:b/>
      <w:bCs/>
      <w:smallCaps/>
      <w:color w:val="0F4761" w:themeColor="accent1" w:themeShade="BF"/>
      <w:spacing w:val="5"/>
    </w:rPr>
  </w:style>
  <w:style w:type="character" w:customStyle="1" w:styleId="FontStyle18">
    <w:name w:val="Font Style18"/>
    <w:rsid w:val="00E91E51"/>
    <w:rPr>
      <w:rFonts w:ascii="Arial" w:hAnsi="Arial" w:cs="Arial"/>
      <w:b/>
      <w:bCs/>
      <w:sz w:val="12"/>
      <w:szCs w:val="12"/>
    </w:rPr>
  </w:style>
  <w:style w:type="character" w:customStyle="1" w:styleId="FontStyle28">
    <w:name w:val="Font Style28"/>
    <w:rsid w:val="00E91E51"/>
    <w:rPr>
      <w:rFonts w:ascii="Times New Roman" w:hAnsi="Times New Roman" w:cs="Times New Roman"/>
      <w:sz w:val="22"/>
      <w:szCs w:val="22"/>
    </w:rPr>
  </w:style>
  <w:style w:type="character" w:styleId="ae">
    <w:name w:val="Hyperlink"/>
    <w:uiPriority w:val="99"/>
    <w:rsid w:val="00E91E51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486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carpathia.gov.ua" TargetMode="External"/><Relationship Id="rId4" Type="http://schemas.openxmlformats.org/officeDocument/2006/relationships/hyperlink" Target="mailto:teploolya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2680</Words>
  <Characters>1528</Characters>
  <Application>Microsoft Office Word</Application>
  <DocSecurity>0</DocSecurity>
  <Lines>12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2024-12-17T07:35:00Z</dcterms:created>
  <dcterms:modified xsi:type="dcterms:W3CDTF">2025-01-27T11:15:00Z</dcterms:modified>
</cp:coreProperties>
</file>