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58" w:rsidRPr="00E52BF4" w:rsidRDefault="00451F58" w:rsidP="00451F58">
      <w:pPr>
        <w:pStyle w:val="1"/>
        <w:spacing w:before="120"/>
        <w:jc w:val="center"/>
        <w:rPr>
          <w:b/>
          <w:noProof w:val="0"/>
          <w:color w:val="000000" w:themeColor="text1"/>
        </w:rPr>
      </w:pPr>
      <w:r w:rsidRPr="00E52BF4">
        <w:rPr>
          <w:b/>
          <w:noProof w:val="0"/>
          <w:color w:val="000000" w:themeColor="text1"/>
        </w:rPr>
        <w:t>Повідомлення про намір отримати дозвіл на викиди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451F58">
        <w:rPr>
          <w:rFonts w:ascii="Times New Roman" w:hAnsi="Times New Roman" w:cs="Times New Roman"/>
          <w:sz w:val="28"/>
          <w:szCs w:val="28"/>
        </w:rPr>
        <w:t>ПЕТРОЛ</w:t>
      </w:r>
      <w:proofErr w:type="spellEnd"/>
      <w:r w:rsidRPr="00451F58">
        <w:rPr>
          <w:rFonts w:ascii="Times New Roman" w:hAnsi="Times New Roman" w:cs="Times New Roman"/>
          <w:sz w:val="28"/>
          <w:szCs w:val="28"/>
        </w:rPr>
        <w:t xml:space="preserve"> КОНТРАКТ» (ТОВ «</w:t>
      </w:r>
      <w:proofErr w:type="spellStart"/>
      <w:r w:rsidRPr="00451F58">
        <w:rPr>
          <w:rFonts w:ascii="Times New Roman" w:hAnsi="Times New Roman" w:cs="Times New Roman"/>
          <w:sz w:val="28"/>
          <w:szCs w:val="28"/>
        </w:rPr>
        <w:t>ПЕТРОЛ</w:t>
      </w:r>
      <w:proofErr w:type="spellEnd"/>
      <w:r w:rsidRPr="00451F58">
        <w:rPr>
          <w:rFonts w:ascii="Times New Roman" w:hAnsi="Times New Roman" w:cs="Times New Roman"/>
          <w:sz w:val="28"/>
          <w:szCs w:val="28"/>
        </w:rPr>
        <w:t xml:space="preserve"> КОНТРАКТ»), код ЄДРПОУ </w:t>
      </w:r>
      <w:r w:rsidRPr="00451F58">
        <w:rPr>
          <w:rStyle w:val="tx1"/>
          <w:rFonts w:ascii="Times New Roman" w:hAnsi="Times New Roman" w:cs="Times New Roman"/>
          <w:b w:val="0"/>
          <w:sz w:val="28"/>
          <w:szCs w:val="28"/>
        </w:rPr>
        <w:t>44800308</w:t>
      </w:r>
      <w:r w:rsidRPr="0045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F58">
        <w:rPr>
          <w:rFonts w:ascii="Times New Roman" w:hAnsi="Times New Roman" w:cs="Times New Roman"/>
          <w:sz w:val="28"/>
          <w:szCs w:val="28"/>
        </w:rPr>
        <w:t>юр</w:t>
      </w:r>
      <w:proofErr w:type="spellEnd"/>
      <w:r w:rsidRPr="00451F58">
        <w:rPr>
          <w:rFonts w:ascii="Times New Roman" w:hAnsi="Times New Roman" w:cs="Times New Roman"/>
          <w:sz w:val="28"/>
          <w:szCs w:val="28"/>
        </w:rPr>
        <w:t xml:space="preserve">. адреса: 43023 Україна, Луцький р-н, м. Луцьк,  вул. Яремчука Назарія, буд.1, тел. </w:t>
      </w:r>
      <w:r w:rsidRPr="00451F58">
        <w:rPr>
          <w:rFonts w:ascii="Times New Roman" w:hAnsi="Times New Roman" w:cs="Times New Roman"/>
          <w:bCs/>
          <w:snapToGrid w:val="0"/>
          <w:sz w:val="28"/>
          <w:szCs w:val="28"/>
        </w:rPr>
        <w:t>(063) 934 04 65</w:t>
      </w:r>
      <w:r w:rsidRPr="00451F58">
        <w:rPr>
          <w:rFonts w:ascii="Times New Roman" w:hAnsi="Times New Roman" w:cs="Times New Roman"/>
          <w:sz w:val="28"/>
          <w:szCs w:val="28"/>
        </w:rPr>
        <w:t xml:space="preserve">, e-mail: </w:t>
      </w:r>
      <w:proofErr w:type="spellStart"/>
      <w:r w:rsidRPr="00451F58">
        <w:rPr>
          <w:rFonts w:ascii="Times New Roman" w:hAnsi="Times New Roman" w:cs="Times New Roman"/>
          <w:bCs/>
          <w:snapToGrid w:val="0"/>
          <w:sz w:val="28"/>
          <w:szCs w:val="28"/>
        </w:rPr>
        <w:t>volodymyr.mura</w:t>
      </w:r>
      <w:proofErr w:type="spellEnd"/>
      <w:r w:rsidRPr="00451F58">
        <w:rPr>
          <w:rFonts w:ascii="Times New Roman" w:hAnsi="Times New Roman" w:cs="Times New Roman"/>
          <w:bCs/>
          <w:snapToGrid w:val="0"/>
          <w:sz w:val="28"/>
          <w:szCs w:val="28"/>
        </w:rPr>
        <w:t>@</w:t>
      </w:r>
      <w:proofErr w:type="spellStart"/>
      <w:r w:rsidRPr="00451F58">
        <w:rPr>
          <w:rFonts w:ascii="Times New Roman" w:hAnsi="Times New Roman" w:cs="Times New Roman"/>
          <w:bCs/>
          <w:snapToGrid w:val="0"/>
          <w:sz w:val="28"/>
          <w:szCs w:val="28"/>
        </w:rPr>
        <w:t>wog.ua</w:t>
      </w:r>
      <w:proofErr w:type="spellEnd"/>
      <w:r w:rsidRPr="00451F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  <w:r w:rsidRPr="00451F58">
        <w:rPr>
          <w:rFonts w:ascii="Times New Roman" w:eastAsia="Calibri" w:hAnsi="Times New Roman" w:cs="Times New Roman"/>
          <w:sz w:val="28"/>
          <w:szCs w:val="28"/>
        </w:rPr>
        <w:t>повідомляє про наміри отримати Дозвіл на викиди забруднюючих речовин в атмосферне повітря для автозаправного комплексу (</w:t>
      </w:r>
      <w:proofErr w:type="spellStart"/>
      <w:r w:rsidRPr="00451F58">
        <w:rPr>
          <w:rFonts w:ascii="Times New Roman" w:eastAsia="Calibri" w:hAnsi="Times New Roman" w:cs="Times New Roman"/>
          <w:sz w:val="28"/>
          <w:szCs w:val="28"/>
        </w:rPr>
        <w:t>АЗК</w:t>
      </w:r>
      <w:proofErr w:type="spellEnd"/>
      <w:r w:rsidRPr="00451F58">
        <w:rPr>
          <w:rFonts w:ascii="Times New Roman" w:eastAsia="Calibri" w:hAnsi="Times New Roman" w:cs="Times New Roman"/>
          <w:sz w:val="28"/>
          <w:szCs w:val="28"/>
        </w:rPr>
        <w:t>), який розташований за адресою:</w:t>
      </w: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  <w:r w:rsidRPr="0045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02232, м. Київ, Деснянський р-н,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      </w:t>
      </w:r>
      <w:r w:rsidRPr="00451F58">
        <w:rPr>
          <w:rFonts w:ascii="Times New Roman" w:hAnsi="Times New Roman" w:cs="Times New Roman"/>
          <w:bCs/>
          <w:snapToGrid w:val="0"/>
          <w:sz w:val="28"/>
          <w:szCs w:val="28"/>
        </w:rPr>
        <w:t>вул. Електротехнічна, 2-б</w:t>
      </w:r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Основним видом діяльності є роздрібна </w:t>
      </w:r>
      <w:r w:rsidRPr="00451F58">
        <w:rPr>
          <w:rFonts w:ascii="Times New Roman" w:hAnsi="Times New Roman" w:cs="Times New Roman"/>
          <w:sz w:val="28"/>
          <w:szCs w:val="28"/>
        </w:rPr>
        <w:t xml:space="preserve">торгівля пальним (КВЕД </w:t>
      </w:r>
      <w:r w:rsidRPr="00451F58">
        <w:rPr>
          <w:rFonts w:ascii="Times New Roman" w:hAnsi="Times New Roman" w:cs="Times New Roman"/>
          <w:sz w:val="28"/>
          <w:szCs w:val="28"/>
          <w:shd w:val="clear" w:color="auto" w:fill="FFFFFF"/>
        </w:rPr>
        <w:t>47.30</w:t>
      </w:r>
      <w:r w:rsidRPr="00451F58">
        <w:rPr>
          <w:rFonts w:ascii="Times New Roman" w:hAnsi="Times New Roman" w:cs="Times New Roman"/>
          <w:sz w:val="28"/>
          <w:szCs w:val="28"/>
        </w:rPr>
        <w:t>).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Дозвіл на викиди забруднюючих речовин отримується для діючого об’єкту у зв’язку з проведенням 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реконструкції існуючої АЗС із встановленням додаткового обладнання (АГЗП) модульного типу для прийому, зберігання та заправки автомобілів скрапленим вуглеводним газом (пр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пан-бутаном)</w:t>
      </w:r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На виконання вимог 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«Про оцінку впливу на довкілля» </w:t>
      </w:r>
      <w:r w:rsidRPr="00451F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2024 році проведено оцінку впливу на довкілля планованої діяльності (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реєстраційний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 справи 8347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Єдиному реєстрі з ОВД</w:t>
      </w:r>
      <w:r w:rsidRPr="00451F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 та отримано</w:t>
      </w:r>
      <w:r w:rsidR="005A6E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позитивний Висновок з ОВД від 08</w:t>
      </w:r>
      <w:r w:rsidRPr="00451F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.1</w:t>
      </w:r>
      <w:r w:rsidR="005A6E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Pr="00451F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.2024 року №21/01-8</w:t>
      </w:r>
      <w:r w:rsidR="005A6E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347</w:t>
      </w:r>
      <w:r w:rsidRPr="00451F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/1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атмосферне повітря. </w:t>
      </w:r>
      <w:r w:rsidRPr="00451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451F58">
        <w:rPr>
          <w:rFonts w:ascii="Times New Roman" w:eastAsia="Calibri" w:hAnsi="Times New Roman" w:cs="Times New Roman"/>
          <w:sz w:val="28"/>
          <w:szCs w:val="28"/>
        </w:rPr>
        <w:t>аходи щодо впровадження найкращих існуючих технологій виробництва не розробляються.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а об’єкті визначено </w:t>
      </w:r>
      <w:r w:rsidR="00E4260E">
        <w:rPr>
          <w:rFonts w:ascii="Times New Roman" w:eastAsia="Calibri" w:hAnsi="Times New Roman" w:cs="Times New Roman"/>
          <w:sz w:val="28"/>
          <w:szCs w:val="28"/>
        </w:rPr>
        <w:t>вісімнадцять стаціонарних</w:t>
      </w:r>
      <w:bookmarkStart w:id="0" w:name="_GoBack"/>
      <w:bookmarkEnd w:id="0"/>
      <w:r w:rsidRPr="00451F58">
        <w:rPr>
          <w:rFonts w:ascii="Times New Roman" w:eastAsia="Calibri" w:hAnsi="Times New Roman" w:cs="Times New Roman"/>
          <w:sz w:val="28"/>
          <w:szCs w:val="28"/>
        </w:rPr>
        <w:t xml:space="preserve"> джерел викидів забруднюючих речовин в атмосферне повітря. 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Джерелами утворення забруднюючих речовин є резервуари для приймання та зберігання нафтопродуктів та скрапленого газу, паливо-розподільчі колонки для відпуску палива в автотранспорт та дизельний генератор</w:t>
      </w:r>
      <w:r w:rsidRPr="00451F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0E">
        <w:rPr>
          <w:rFonts w:ascii="Times New Roman" w:hAnsi="Times New Roman" w:cs="Times New Roman"/>
          <w:sz w:val="28"/>
          <w:szCs w:val="28"/>
        </w:rPr>
        <w:t xml:space="preserve">Потужність викидів забруднюючих речовин в атмосферне повітря від об’єкту в цілому становить </w:t>
      </w:r>
      <w:r w:rsidR="00E4260E" w:rsidRPr="00E4260E">
        <w:rPr>
          <w:rFonts w:ascii="Times New Roman" w:hAnsi="Times New Roman" w:cs="Times New Roman"/>
          <w:sz w:val="28"/>
          <w:szCs w:val="28"/>
        </w:rPr>
        <w:t>6,0606786</w:t>
      </w:r>
      <w:r w:rsidRPr="00E426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г/с та </w:t>
      </w:r>
      <w:r w:rsidR="00E4260E" w:rsidRPr="00E426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3,02863114</w:t>
      </w:r>
      <w:r w:rsidRPr="00E426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>т/рік, в т.ч.: р</w:t>
      </w:r>
      <w:r w:rsidRPr="00E4260E">
        <w:rPr>
          <w:rFonts w:ascii="Times New Roman" w:hAnsi="Times New Roman" w:cs="Times New Roman"/>
          <w:sz w:val="28"/>
          <w:szCs w:val="28"/>
          <w:lang w:bidi="ru-RU"/>
        </w:rPr>
        <w:t>ечовини у вигляді суспендованих твердих частинок - 0,00</w:t>
      </w:r>
      <w:r w:rsidR="005A6E4F" w:rsidRPr="00E4260E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E426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 xml:space="preserve">т/рік, оксиди азоту -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A6E4F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т/рік, </w:t>
      </w:r>
      <w:r w:rsidRPr="00E4260E">
        <w:rPr>
          <w:rStyle w:val="115pt"/>
          <w:rFonts w:eastAsiaTheme="majorEastAsia"/>
          <w:color w:val="000000" w:themeColor="text1"/>
          <w:sz w:val="28"/>
          <w:szCs w:val="28"/>
        </w:rPr>
        <w:t xml:space="preserve">оксид вуглецю -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A6E4F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 xml:space="preserve">т/рік, </w:t>
      </w:r>
      <w:r w:rsidRPr="00E4260E">
        <w:rPr>
          <w:rFonts w:ascii="Times New Roman" w:hAnsi="Times New Roman" w:cs="Times New Roman"/>
          <w:snapToGrid w:val="0"/>
          <w:sz w:val="28"/>
          <w:szCs w:val="28"/>
        </w:rPr>
        <w:t xml:space="preserve">вуглецю діоксид </w:t>
      </w:r>
      <w:r w:rsidR="00E4260E" w:rsidRPr="00E4260E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E4260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260E" w:rsidRPr="00E4260E">
        <w:rPr>
          <w:rFonts w:ascii="Times New Roman" w:hAnsi="Times New Roman" w:cs="Times New Roman"/>
          <w:snapToGrid w:val="0"/>
          <w:sz w:val="28"/>
          <w:szCs w:val="28"/>
        </w:rPr>
        <w:t>1,0049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 xml:space="preserve">т/рік, бензин </w:t>
      </w:r>
      <w:r w:rsidR="005A6E4F" w:rsidRPr="00E4260E">
        <w:rPr>
          <w:rFonts w:ascii="Times New Roman" w:hAnsi="Times New Roman" w:cs="Times New Roman"/>
          <w:sz w:val="28"/>
          <w:szCs w:val="28"/>
        </w:rPr>
        <w:t>–</w:t>
      </w:r>
      <w:r w:rsidRPr="00E4260E">
        <w:rPr>
          <w:rFonts w:ascii="Times New Roman" w:hAnsi="Times New Roman" w:cs="Times New Roman"/>
          <w:sz w:val="28"/>
          <w:szCs w:val="28"/>
        </w:rPr>
        <w:t xml:space="preserve"> </w:t>
      </w:r>
      <w:r w:rsidR="005A6E4F" w:rsidRPr="00E4260E">
        <w:rPr>
          <w:rFonts w:ascii="Times New Roman" w:hAnsi="Times New Roman" w:cs="Times New Roman"/>
          <w:sz w:val="28"/>
          <w:szCs w:val="28"/>
        </w:rPr>
        <w:t>1,4108</w:t>
      </w:r>
      <w:r w:rsidRPr="00E42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>т/рік, бутан</w:t>
      </w:r>
      <w:r w:rsidRPr="00E4260E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0,34</w:t>
      </w:r>
      <w:r w:rsidR="005A6E4F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т/рік, пропан -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0,23</w:t>
      </w:r>
      <w:r w:rsidR="00E4260E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т/рік, одорант </w:t>
      </w:r>
      <w:proofErr w:type="spellStart"/>
      <w:r w:rsidRPr="00E4260E">
        <w:rPr>
          <w:rFonts w:ascii="Times New Roman" w:hAnsi="Times New Roman" w:cs="Times New Roman"/>
          <w:sz w:val="28"/>
          <w:szCs w:val="28"/>
        </w:rPr>
        <w:t>СПМ</w:t>
      </w:r>
      <w:proofErr w:type="spellEnd"/>
      <w:r w:rsidRPr="00E4260E">
        <w:rPr>
          <w:rFonts w:ascii="Times New Roman" w:hAnsi="Times New Roman" w:cs="Times New Roman"/>
          <w:sz w:val="28"/>
          <w:szCs w:val="28"/>
        </w:rPr>
        <w:t xml:space="preserve"> -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0,000061</w:t>
      </w:r>
      <w:r w:rsidR="00E4260E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т/рік, вуглеводні -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="005A6E4F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т/рік, метан – 0,000</w:t>
      </w:r>
      <w:r w:rsidR="005A6E4F" w:rsidRPr="00E4260E">
        <w:rPr>
          <w:rFonts w:ascii="Times New Roman" w:hAnsi="Times New Roman" w:cs="Times New Roman"/>
          <w:sz w:val="28"/>
          <w:szCs w:val="28"/>
        </w:rPr>
        <w:t xml:space="preserve">04 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т/рік, діоксид сірки –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A6E4F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 xml:space="preserve">т/рік, азоту (1) оксид –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5A6E4F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60E">
        <w:rPr>
          <w:rFonts w:ascii="Times New Roman" w:hAnsi="Times New Roman" w:cs="Times New Roman"/>
          <w:sz w:val="28"/>
          <w:szCs w:val="28"/>
        </w:rPr>
        <w:t xml:space="preserve">т/рік та НМЛОС – </w:t>
      </w:r>
      <w:r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E4260E" w:rsidRPr="00E4260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E4260E">
        <w:rPr>
          <w:rFonts w:ascii="Times New Roman" w:hAnsi="Times New Roman" w:cs="Times New Roman"/>
          <w:sz w:val="28"/>
          <w:szCs w:val="28"/>
        </w:rPr>
        <w:t xml:space="preserve"> т/рік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Перевищення граничнодопустимих концентрацій забруднюючих речовин в житловій забудови відсутні, </w:t>
      </w:r>
      <w:r w:rsidRPr="00451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заходи щодо скорочення викидів відсутні та не передбачаються.</w:t>
      </w:r>
    </w:p>
    <w:p w:rsidR="00451F58" w:rsidRPr="00451F58" w:rsidRDefault="00451F58" w:rsidP="00451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Зауваження та пропозиції щодо намірів приймаються 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30 календарних днів з моменту публікації</w:t>
      </w:r>
      <w:r w:rsidRPr="00451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оголошення до </w:t>
      </w:r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захисту довкілля та адаптації до змін клімату Виконавчого органу Київської міської ради (</w:t>
      </w:r>
      <w:proofErr w:type="spellStart"/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КМДА</w:t>
      </w:r>
      <w:proofErr w:type="spellEnd"/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 адресою: 04080, м. Київ, вул. Турівська, 28, тел. (044) 366-64-10 (-11), e-mail: </w:t>
      </w:r>
      <w:proofErr w:type="spellStart"/>
      <w:r w:rsidRPr="00451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ecology</w:t>
      </w:r>
      <w:proofErr w:type="spellEnd"/>
      <w:r w:rsidRPr="00451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Pr="00451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kyivcity.gov.ua</w:t>
      </w:r>
      <w:proofErr w:type="spellEnd"/>
      <w:r w:rsidRPr="00451F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4225" w:rsidRPr="00451F58" w:rsidRDefault="001F4225" w:rsidP="00451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4225" w:rsidRPr="00451F58" w:rsidSect="00451F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8"/>
    <w:rsid w:val="001F4225"/>
    <w:rsid w:val="00451F58"/>
    <w:rsid w:val="005A6E4F"/>
    <w:rsid w:val="00E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1F58"/>
    <w:pPr>
      <w:keepNext/>
      <w:tabs>
        <w:tab w:val="left" w:pos="108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1F58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customStyle="1" w:styleId="tx1">
    <w:name w:val="tx1"/>
    <w:basedOn w:val="a0"/>
    <w:uiPriority w:val="99"/>
    <w:rsid w:val="00451F58"/>
    <w:rPr>
      <w:b/>
      <w:bCs/>
    </w:rPr>
  </w:style>
  <w:style w:type="character" w:customStyle="1" w:styleId="115pt">
    <w:name w:val="Основной текст + 11;5 pt"/>
    <w:basedOn w:val="a0"/>
    <w:rsid w:val="00451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1F58"/>
    <w:pPr>
      <w:keepNext/>
      <w:tabs>
        <w:tab w:val="left" w:pos="108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1F58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customStyle="1" w:styleId="tx1">
    <w:name w:val="tx1"/>
    <w:basedOn w:val="a0"/>
    <w:uiPriority w:val="99"/>
    <w:rsid w:val="00451F58"/>
    <w:rPr>
      <w:b/>
      <w:bCs/>
    </w:rPr>
  </w:style>
  <w:style w:type="character" w:customStyle="1" w:styleId="115pt">
    <w:name w:val="Основной текст + 11;5 pt"/>
    <w:basedOn w:val="a0"/>
    <w:rsid w:val="00451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2025-02-20T14:47:00Z</dcterms:created>
  <dcterms:modified xsi:type="dcterms:W3CDTF">2025-02-20T15:33:00Z</dcterms:modified>
</cp:coreProperties>
</file>