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3948" w:rsidRPr="002F06D5" w:rsidRDefault="00503948" w:rsidP="00503948">
      <w:pPr>
        <w:ind w:firstLine="720"/>
        <w:jc w:val="center"/>
        <w:rPr>
          <w:b/>
          <w:sz w:val="28"/>
          <w:szCs w:val="28"/>
        </w:rPr>
      </w:pPr>
      <w:r w:rsidRPr="002F06D5">
        <w:rPr>
          <w:b/>
          <w:sz w:val="28"/>
          <w:szCs w:val="28"/>
        </w:rPr>
        <w:t>ПОВІДОМЛЕННЯ ПРО НАМІР ОТРИМАТИ ДОЗВІЛ НА ВИКИДИ</w:t>
      </w:r>
    </w:p>
    <w:p w:rsidR="00503948" w:rsidRDefault="00503948" w:rsidP="00503948">
      <w:pPr>
        <w:ind w:firstLine="720"/>
        <w:jc w:val="both"/>
      </w:pPr>
    </w:p>
    <w:p w:rsidR="00503948" w:rsidRDefault="00503948" w:rsidP="00503948">
      <w:pPr>
        <w:ind w:firstLine="720"/>
        <w:jc w:val="both"/>
      </w:pPr>
    </w:p>
    <w:p w:rsidR="00503948" w:rsidRPr="00503948" w:rsidRDefault="00503948" w:rsidP="00503948">
      <w:pPr>
        <w:pStyle w:val="a3"/>
        <w:ind w:firstLine="567"/>
        <w:jc w:val="both"/>
        <w:rPr>
          <w:lang w:val="uk-UA"/>
        </w:rPr>
      </w:pPr>
      <w:r w:rsidRPr="00503948">
        <w:rPr>
          <w:lang w:val="uk-UA"/>
        </w:rPr>
        <w:t>ТОВАРИСТВО З ОБМЕЖЕНОЮ ВІДПОВІДАЛЬНІСТЮ «ВИНОРОБНИЙ ЗАВОД КВЗ» (ТОВ «ВИНОРОБНИЙ ЗАВОД КВЗ»), код ЄДРПОУ – 30827073. Місто знаходження юридичної особи: 65007, Одеська область, Одеський район, м. Одеса, провулок Вознесенський, будинок 2 А, телефон: +380731613158, e-</w:t>
      </w:r>
      <w:proofErr w:type="spellStart"/>
      <w:r w:rsidRPr="00503948">
        <w:rPr>
          <w:lang w:val="uk-UA"/>
        </w:rPr>
        <w:t>mail</w:t>
      </w:r>
      <w:proofErr w:type="spellEnd"/>
      <w:r w:rsidRPr="00503948">
        <w:rPr>
          <w:lang w:val="uk-UA"/>
        </w:rPr>
        <w:t>: kwz2000@ukr.net.</w:t>
      </w:r>
    </w:p>
    <w:p w:rsidR="00503948" w:rsidRPr="00503948" w:rsidRDefault="00503948" w:rsidP="00503948">
      <w:pPr>
        <w:tabs>
          <w:tab w:val="left" w:pos="567"/>
        </w:tabs>
        <w:ind w:firstLine="567"/>
        <w:jc w:val="both"/>
      </w:pPr>
      <w:r w:rsidRPr="00503948">
        <w:t xml:space="preserve">Суб’єкт господарювання здійснює свою діяльність за </w:t>
      </w:r>
      <w:proofErr w:type="spellStart"/>
      <w:r w:rsidRPr="00503948">
        <w:t>адресою</w:t>
      </w:r>
      <w:proofErr w:type="spellEnd"/>
      <w:r w:rsidRPr="00503948">
        <w:t xml:space="preserve">: 66303, Одеська область, Подільський район, м. </w:t>
      </w:r>
      <w:proofErr w:type="spellStart"/>
      <w:r w:rsidRPr="00503948">
        <w:t>Подільськ</w:t>
      </w:r>
      <w:proofErr w:type="spellEnd"/>
      <w:r w:rsidRPr="00503948">
        <w:t>, вул. Соборна, будинок 220.</w:t>
      </w:r>
    </w:p>
    <w:p w:rsidR="00503948" w:rsidRPr="00503948" w:rsidRDefault="00503948" w:rsidP="00503948">
      <w:pPr>
        <w:pStyle w:val="a3"/>
        <w:ind w:firstLine="567"/>
        <w:jc w:val="both"/>
        <w:rPr>
          <w:lang w:val="uk-UA"/>
        </w:rPr>
      </w:pPr>
      <w:r w:rsidRPr="00503948">
        <w:rPr>
          <w:lang w:val="uk-UA"/>
        </w:rPr>
        <w:t xml:space="preserve">Метою надання інформації є одержання дозволу на викиди забруднюючих речовин в атмосферне повітря стаціонарними джерелами викидів у зв’язку із закінченням попереднього дозволу. Основна діяльність підприємства – розливом вин із готової продукції.  </w:t>
      </w:r>
    </w:p>
    <w:p w:rsidR="00503948" w:rsidRPr="00503948" w:rsidRDefault="00503948" w:rsidP="00503948">
      <w:pPr>
        <w:pStyle w:val="a3"/>
        <w:ind w:firstLine="567"/>
        <w:jc w:val="both"/>
        <w:rPr>
          <w:color w:val="FF0000"/>
          <w:lang w:val="uk-UA"/>
        </w:rPr>
      </w:pPr>
      <w:r w:rsidRPr="00503948">
        <w:rPr>
          <w:lang w:val="uk-UA"/>
        </w:rPr>
        <w:t xml:space="preserve">Суб'єкт господарювання не підпадає під дію </w:t>
      </w:r>
      <w:proofErr w:type="spellStart"/>
      <w:r w:rsidRPr="00503948">
        <w:rPr>
          <w:lang w:val="uk-UA"/>
        </w:rPr>
        <w:t>Закона</w:t>
      </w:r>
      <w:proofErr w:type="spellEnd"/>
      <w:r w:rsidRPr="00503948">
        <w:rPr>
          <w:lang w:val="uk-UA"/>
        </w:rPr>
        <w:t xml:space="preserve"> України «Про оцінку впливу на довкілля». </w:t>
      </w:r>
    </w:p>
    <w:p w:rsidR="00503948" w:rsidRPr="00503948" w:rsidRDefault="00503948" w:rsidP="00503948">
      <w:pPr>
        <w:pStyle w:val="a3"/>
        <w:ind w:firstLine="567"/>
        <w:jc w:val="both"/>
        <w:rPr>
          <w:lang w:val="uk-UA"/>
        </w:rPr>
      </w:pPr>
      <w:r w:rsidRPr="00503948">
        <w:rPr>
          <w:lang w:val="uk-UA"/>
        </w:rPr>
        <w:t xml:space="preserve">Під час проведення інвентаризації були визначенні джерела утворення забруднюючих речовин: два газових котла Е-1,0-0,9Г (один резервний), три лінії розливу у скляну тару, одна лінія розливу </w:t>
      </w:r>
      <w:proofErr w:type="spellStart"/>
      <w:r w:rsidRPr="00503948">
        <w:rPr>
          <w:lang w:val="uk-UA"/>
        </w:rPr>
        <w:t>Tetra</w:t>
      </w:r>
      <w:proofErr w:type="spellEnd"/>
      <w:r w:rsidRPr="00503948">
        <w:rPr>
          <w:lang w:val="uk-UA"/>
        </w:rPr>
        <w:t xml:space="preserve"> </w:t>
      </w:r>
      <w:proofErr w:type="spellStart"/>
      <w:r w:rsidRPr="00503948">
        <w:rPr>
          <w:lang w:val="uk-UA"/>
        </w:rPr>
        <w:t>Pak</w:t>
      </w:r>
      <w:proofErr w:type="spellEnd"/>
      <w:r w:rsidRPr="00503948">
        <w:rPr>
          <w:lang w:val="uk-UA"/>
        </w:rPr>
        <w:t xml:space="preserve">, машина для мийки тари АМЕ-6 , токарний верстат, резервуари для зберігання </w:t>
      </w:r>
      <w:proofErr w:type="spellStart"/>
      <w:r w:rsidRPr="00503948">
        <w:rPr>
          <w:lang w:val="uk-UA"/>
        </w:rPr>
        <w:t>продукціїї</w:t>
      </w:r>
      <w:proofErr w:type="spellEnd"/>
      <w:r w:rsidRPr="00503948">
        <w:rPr>
          <w:lang w:val="uk-UA"/>
        </w:rPr>
        <w:t xml:space="preserve"> 70 </w:t>
      </w:r>
      <w:proofErr w:type="spellStart"/>
      <w:r w:rsidRPr="00503948">
        <w:rPr>
          <w:lang w:val="uk-UA"/>
        </w:rPr>
        <w:t>щт</w:t>
      </w:r>
      <w:proofErr w:type="spellEnd"/>
      <w:r w:rsidRPr="00503948">
        <w:rPr>
          <w:lang w:val="uk-UA"/>
        </w:rPr>
        <w:t xml:space="preserve">. (145,0 тис. </w:t>
      </w:r>
      <w:proofErr w:type="spellStart"/>
      <w:r w:rsidRPr="00503948">
        <w:rPr>
          <w:lang w:val="uk-UA"/>
        </w:rPr>
        <w:t>дал</w:t>
      </w:r>
      <w:proofErr w:type="spellEnd"/>
      <w:r w:rsidRPr="00503948">
        <w:rPr>
          <w:lang w:val="uk-UA"/>
        </w:rPr>
        <w:t>)</w:t>
      </w:r>
      <w:r w:rsidRPr="00503948">
        <w:rPr>
          <w:bCs/>
          <w:lang w:val="uk-UA"/>
        </w:rPr>
        <w:t>.</w:t>
      </w:r>
    </w:p>
    <w:p w:rsidR="00503948" w:rsidRPr="00503948" w:rsidRDefault="00503948" w:rsidP="00503948">
      <w:pPr>
        <w:pStyle w:val="a3"/>
        <w:ind w:firstLine="567"/>
        <w:jc w:val="both"/>
        <w:rPr>
          <w:lang w:val="uk-UA"/>
        </w:rPr>
      </w:pPr>
      <w:r w:rsidRPr="00503948">
        <w:rPr>
          <w:lang w:val="uk-UA"/>
        </w:rPr>
        <w:t>У процесі виконання технологічних операцій джерелами підприємства в атмосферне повітря викидаються наступні забруднюючі речовини: речовини у вигляді суспендованих твердих частинок недиференційованих за складом – 0,0074 т/рік, оксид азоту (оксид та діоксид азоту) в перерахунку на діоксид азоту – 0,404 т/рік, азоту(1) оксид N</w:t>
      </w:r>
      <w:r w:rsidRPr="00503948">
        <w:rPr>
          <w:vertAlign w:val="subscript"/>
          <w:lang w:val="uk-UA"/>
        </w:rPr>
        <w:t>2</w:t>
      </w:r>
      <w:r w:rsidRPr="00503948">
        <w:rPr>
          <w:lang w:val="uk-UA"/>
        </w:rPr>
        <w:t>O – 0,0517 т/рік, оксид вуглецю – 1,67 т/рік, вуглецю діоксид – 672,847 т/рік,</w:t>
      </w:r>
      <w:r w:rsidRPr="00503948">
        <w:rPr>
          <w:color w:val="FF0000"/>
          <w:lang w:val="uk-UA"/>
        </w:rPr>
        <w:t xml:space="preserve"> </w:t>
      </w:r>
      <w:r w:rsidRPr="00503948">
        <w:rPr>
          <w:lang w:val="uk-UA"/>
        </w:rPr>
        <w:t>метан – 0,006 т/рік, ртуть та її сполуки (у перерахунку на ртуть) – 6,0Е-7 т/рік,</w:t>
      </w:r>
      <w:r w:rsidRPr="00503948">
        <w:rPr>
          <w:color w:val="FF0000"/>
          <w:lang w:val="uk-UA"/>
        </w:rPr>
        <w:t xml:space="preserve"> </w:t>
      </w:r>
      <w:r w:rsidRPr="00503948">
        <w:rPr>
          <w:lang w:val="uk-UA"/>
        </w:rPr>
        <w:t>спирт етиловий – 0,307 т/рік,</w:t>
      </w:r>
      <w:r w:rsidRPr="00503948">
        <w:rPr>
          <w:color w:val="FF0000"/>
          <w:lang w:val="uk-UA"/>
        </w:rPr>
        <w:t xml:space="preserve"> </w:t>
      </w:r>
      <w:r w:rsidRPr="00503948">
        <w:rPr>
          <w:lang w:val="uk-UA"/>
        </w:rPr>
        <w:t>натрію гідрооксид – 0,011 т/рік.</w:t>
      </w:r>
      <w:r w:rsidRPr="00503948">
        <w:rPr>
          <w:color w:val="FF0000"/>
          <w:lang w:val="uk-UA"/>
        </w:rPr>
        <w:t xml:space="preserve"> </w:t>
      </w:r>
      <w:r w:rsidRPr="00503948">
        <w:rPr>
          <w:lang w:val="uk-UA"/>
        </w:rPr>
        <w:t>Загальний обсяг викидів складає – 2,406 т/рік (без врахування вуглецю діоксид). Підприємство відноситься до другої групи об’єктів по ступеню впливу на атмосферне повітря.</w:t>
      </w:r>
    </w:p>
    <w:p w:rsidR="00503948" w:rsidRPr="00503948" w:rsidRDefault="00503948" w:rsidP="00503948">
      <w:pPr>
        <w:pStyle w:val="a3"/>
        <w:ind w:firstLine="567"/>
        <w:jc w:val="both"/>
        <w:rPr>
          <w:lang w:val="uk-UA"/>
        </w:rPr>
      </w:pPr>
      <w:r w:rsidRPr="00503948">
        <w:rPr>
          <w:lang w:val="uk-UA"/>
        </w:rPr>
        <w:t>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Для неорганізованих джерел викидів нормативи граничнодопустимих викидів не встановлюються, регулювання викидів здійснюється шляхом встановлення умов.</w:t>
      </w:r>
    </w:p>
    <w:p w:rsidR="00503948" w:rsidRPr="00503948" w:rsidRDefault="00503948" w:rsidP="00503948">
      <w:pPr>
        <w:autoSpaceDE w:val="0"/>
        <w:autoSpaceDN w:val="0"/>
        <w:adjustRightInd w:val="0"/>
        <w:ind w:firstLine="567"/>
        <w:jc w:val="both"/>
      </w:pPr>
      <w:r w:rsidRPr="00503948">
        <w:t xml:space="preserve">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 за </w:t>
      </w:r>
      <w:proofErr w:type="spellStart"/>
      <w:r w:rsidRPr="00503948">
        <w:t>адресою</w:t>
      </w:r>
      <w:proofErr w:type="spellEnd"/>
      <w:r w:rsidRPr="00503948">
        <w:t xml:space="preserve">: пр. Шевченка, 4, м. Одеса, 65032,                         </w:t>
      </w:r>
      <w:proofErr w:type="spellStart"/>
      <w:r w:rsidRPr="00503948">
        <w:t>тел</w:t>
      </w:r>
      <w:proofErr w:type="spellEnd"/>
      <w:r w:rsidRPr="00503948">
        <w:t>.: (048)718-93-26, e-</w:t>
      </w:r>
      <w:proofErr w:type="spellStart"/>
      <w:r w:rsidRPr="00503948">
        <w:t>mail</w:t>
      </w:r>
      <w:proofErr w:type="spellEnd"/>
      <w:r w:rsidRPr="00503948">
        <w:t>: genotdel@od.gov.ua.</w:t>
      </w:r>
    </w:p>
    <w:p w:rsidR="001E37AC" w:rsidRPr="00503948" w:rsidRDefault="001E37AC"/>
    <w:sectPr w:rsidR="001E37AC" w:rsidRPr="00503948" w:rsidSect="002B438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48"/>
    <w:rsid w:val="0016394A"/>
    <w:rsid w:val="001E37AC"/>
    <w:rsid w:val="001E6190"/>
    <w:rsid w:val="002113BB"/>
    <w:rsid w:val="00231DD3"/>
    <w:rsid w:val="002B4383"/>
    <w:rsid w:val="002B79FA"/>
    <w:rsid w:val="0035183D"/>
    <w:rsid w:val="00503948"/>
    <w:rsid w:val="0052712B"/>
    <w:rsid w:val="00801A2A"/>
    <w:rsid w:val="008E0644"/>
    <w:rsid w:val="00975721"/>
    <w:rsid w:val="00DA4D5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120B"/>
  <w15:chartTrackingRefBased/>
  <w15:docId w15:val="{9D6275E3-BA0E-4E2C-A6B0-3EAAA3E6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94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03948"/>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link w:val="a3"/>
    <w:uiPriority w:val="99"/>
    <w:locked/>
    <w:rsid w:val="0050394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Касьян</dc:creator>
  <cp:keywords/>
  <dc:description/>
  <cp:lastModifiedBy>Олена Касьян</cp:lastModifiedBy>
  <cp:revision>1</cp:revision>
  <dcterms:created xsi:type="dcterms:W3CDTF">2025-02-07T12:52:00Z</dcterms:created>
  <dcterms:modified xsi:type="dcterms:W3CDTF">2025-02-07T12:53:00Z</dcterms:modified>
</cp:coreProperties>
</file>