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A1A1A" w:rsidRPr="00A87BA6" w:rsidRDefault="007655BE">
      <w:pPr>
        <w:ind w:left="4111" w:firstLine="0"/>
        <w:jc w:val="center"/>
        <w:rPr>
          <w:color w:val="000000"/>
          <w:highlight w:val="none"/>
        </w:rPr>
      </w:pPr>
      <w:r w:rsidRPr="00A87BA6">
        <w:rPr>
          <w:color w:val="000000"/>
          <w:highlight w:val="none"/>
        </w:rPr>
        <w:t>СХВАЛЕНО</w:t>
      </w:r>
    </w:p>
    <w:p w14:paraId="00000002" w14:textId="6968BF3A" w:rsidR="00AA1A1A" w:rsidRPr="00A87BA6" w:rsidRDefault="007655BE">
      <w:pPr>
        <w:ind w:left="4111" w:firstLine="0"/>
        <w:jc w:val="center"/>
        <w:rPr>
          <w:color w:val="000000"/>
          <w:highlight w:val="none"/>
        </w:rPr>
      </w:pPr>
      <w:r w:rsidRPr="00A87BA6">
        <w:rPr>
          <w:color w:val="000000"/>
          <w:highlight w:val="none"/>
        </w:rPr>
        <w:t>розпорядженням Кабінету Міністрів Ук</w:t>
      </w:r>
      <w:r w:rsidR="00EC636C">
        <w:rPr>
          <w:color w:val="000000"/>
          <w:highlight w:val="none"/>
        </w:rPr>
        <w:t>раїни від ___  ____________ 2025</w:t>
      </w:r>
      <w:r w:rsidRPr="00A87BA6">
        <w:rPr>
          <w:color w:val="000000"/>
          <w:highlight w:val="none"/>
        </w:rPr>
        <w:t xml:space="preserve"> р. № ______</w:t>
      </w:r>
    </w:p>
    <w:p w14:paraId="00000003" w14:textId="77777777" w:rsidR="00AA1A1A" w:rsidRPr="00A87BA6" w:rsidRDefault="00AA1A1A">
      <w:pPr>
        <w:ind w:left="4111" w:firstLine="0"/>
        <w:jc w:val="center"/>
        <w:rPr>
          <w:color w:val="000000"/>
          <w:highlight w:val="none"/>
        </w:rPr>
      </w:pPr>
    </w:p>
    <w:p w14:paraId="00000004" w14:textId="77777777" w:rsidR="00AA1A1A" w:rsidRPr="00A87BA6" w:rsidRDefault="00AA1A1A">
      <w:pPr>
        <w:ind w:left="4111" w:firstLine="0"/>
        <w:jc w:val="center"/>
        <w:rPr>
          <w:color w:val="000000"/>
          <w:highlight w:val="none"/>
        </w:rPr>
      </w:pPr>
    </w:p>
    <w:p w14:paraId="00000005" w14:textId="77777777" w:rsidR="00AA1A1A" w:rsidRPr="00A87BA6" w:rsidRDefault="00AA1A1A">
      <w:pPr>
        <w:jc w:val="right"/>
        <w:rPr>
          <w:color w:val="000000"/>
          <w:highlight w:val="none"/>
        </w:rPr>
      </w:pPr>
    </w:p>
    <w:p w14:paraId="00000006" w14:textId="77777777" w:rsidR="00AA1A1A" w:rsidRPr="00A87BA6" w:rsidRDefault="007655BE">
      <w:pPr>
        <w:pStyle w:val="a3"/>
        <w:rPr>
          <w:color w:val="000000"/>
          <w:highlight w:val="none"/>
        </w:rPr>
      </w:pPr>
      <w:r w:rsidRPr="00A87BA6">
        <w:rPr>
          <w:color w:val="000000"/>
          <w:highlight w:val="none"/>
        </w:rPr>
        <w:t>СТРАТЕГІЯ</w:t>
      </w:r>
      <w:r w:rsidRPr="00A87BA6">
        <w:rPr>
          <w:color w:val="000000"/>
          <w:highlight w:val="none"/>
        </w:rPr>
        <w:br/>
        <w:t xml:space="preserve">формування та реалізації державної політики у сфері управління </w:t>
      </w:r>
      <w:proofErr w:type="spellStart"/>
      <w:r w:rsidRPr="00A87BA6">
        <w:rPr>
          <w:color w:val="000000"/>
          <w:highlight w:val="none"/>
        </w:rPr>
        <w:t>екосистемними</w:t>
      </w:r>
      <w:proofErr w:type="spellEnd"/>
      <w:r w:rsidRPr="00A87BA6">
        <w:rPr>
          <w:color w:val="000000"/>
          <w:highlight w:val="none"/>
        </w:rPr>
        <w:t xml:space="preserve"> послугами на період до 2030 року</w:t>
      </w:r>
    </w:p>
    <w:p w14:paraId="00000007" w14:textId="77777777" w:rsidR="00AA1A1A" w:rsidRPr="00A87BA6" w:rsidRDefault="00AA1A1A">
      <w:pPr>
        <w:rPr>
          <w:color w:val="000000"/>
          <w:highlight w:val="none"/>
        </w:rPr>
      </w:pPr>
    </w:p>
    <w:p w14:paraId="00000008" w14:textId="77777777" w:rsidR="00AA1A1A" w:rsidRPr="00A87BA6" w:rsidRDefault="007655BE">
      <w:pPr>
        <w:pBdr>
          <w:top w:val="nil"/>
          <w:left w:val="nil"/>
          <w:bottom w:val="nil"/>
          <w:right w:val="nil"/>
          <w:between w:val="nil"/>
        </w:pBdr>
        <w:shd w:val="clear" w:color="auto" w:fill="FFFFFF"/>
        <w:ind w:right="450"/>
        <w:jc w:val="center"/>
        <w:rPr>
          <w:b/>
          <w:color w:val="000000"/>
          <w:highlight w:val="none"/>
        </w:rPr>
      </w:pPr>
      <w:r w:rsidRPr="00A87BA6">
        <w:rPr>
          <w:b/>
          <w:color w:val="000000"/>
          <w:highlight w:val="none"/>
        </w:rPr>
        <w:t>Загальна частина</w:t>
      </w:r>
    </w:p>
    <w:p w14:paraId="00000009" w14:textId="77777777" w:rsidR="00AA1A1A" w:rsidRPr="00A87BA6" w:rsidRDefault="00AA1A1A">
      <w:pPr>
        <w:pBdr>
          <w:top w:val="nil"/>
          <w:left w:val="nil"/>
          <w:bottom w:val="nil"/>
          <w:right w:val="nil"/>
          <w:between w:val="nil"/>
        </w:pBdr>
        <w:shd w:val="clear" w:color="auto" w:fill="FFFFFF"/>
        <w:ind w:right="450"/>
        <w:jc w:val="center"/>
        <w:rPr>
          <w:color w:val="000000"/>
          <w:highlight w:val="none"/>
        </w:rPr>
      </w:pPr>
    </w:p>
    <w:p w14:paraId="0000000A" w14:textId="77777777" w:rsidR="00AA1A1A" w:rsidRPr="00A87BA6" w:rsidRDefault="007655BE">
      <w:pPr>
        <w:rPr>
          <w:color w:val="000000"/>
          <w:highlight w:val="none"/>
        </w:rPr>
      </w:pPr>
      <w:r w:rsidRPr="00A87BA6">
        <w:rPr>
          <w:color w:val="000000"/>
          <w:highlight w:val="none"/>
        </w:rPr>
        <w:t xml:space="preserve">Ця Стратегія визначає стратегічні цілі і завдання державної політики щодо збереження та відновлення природних екосистем та </w:t>
      </w:r>
      <w:proofErr w:type="spellStart"/>
      <w:r w:rsidRPr="00A87BA6">
        <w:rPr>
          <w:color w:val="000000"/>
          <w:highlight w:val="none"/>
        </w:rPr>
        <w:t>продукованих</w:t>
      </w:r>
      <w:proofErr w:type="spellEnd"/>
      <w:r w:rsidRPr="00A87BA6">
        <w:rPr>
          <w:color w:val="000000"/>
          <w:highlight w:val="none"/>
        </w:rPr>
        <w:t xml:space="preserve"> ними </w:t>
      </w:r>
      <w:proofErr w:type="spellStart"/>
      <w:r w:rsidRPr="00A87BA6">
        <w:rPr>
          <w:color w:val="000000"/>
          <w:highlight w:val="none"/>
        </w:rPr>
        <w:t>екосистемних</w:t>
      </w:r>
      <w:proofErr w:type="spellEnd"/>
      <w:r w:rsidRPr="00A87BA6">
        <w:rPr>
          <w:color w:val="000000"/>
          <w:highlight w:val="none"/>
        </w:rPr>
        <w:t xml:space="preserve"> благ і послуг шляхом приведення системи управління у відповідність до </w:t>
      </w:r>
      <w:proofErr w:type="spellStart"/>
      <w:r w:rsidRPr="00A87BA6">
        <w:rPr>
          <w:color w:val="000000"/>
          <w:highlight w:val="none"/>
        </w:rPr>
        <w:t>екосистемного</w:t>
      </w:r>
      <w:proofErr w:type="spellEnd"/>
      <w:r w:rsidRPr="00A87BA6">
        <w:rPr>
          <w:color w:val="000000"/>
          <w:highlight w:val="none"/>
        </w:rPr>
        <w:t xml:space="preserve"> підходу як пріоритету реалізації державної екологічної політики, його інтеграції у регіональну та галузеві політики на період до 2030 року.</w:t>
      </w:r>
    </w:p>
    <w:p w14:paraId="0000000B" w14:textId="77777777" w:rsidR="00AA1A1A" w:rsidRPr="00A87BA6" w:rsidRDefault="007655BE">
      <w:pPr>
        <w:pBdr>
          <w:top w:val="nil"/>
          <w:left w:val="nil"/>
          <w:bottom w:val="nil"/>
          <w:right w:val="nil"/>
          <w:between w:val="nil"/>
        </w:pBdr>
        <w:shd w:val="clear" w:color="auto" w:fill="FFFFFF"/>
        <w:rPr>
          <w:color w:val="000000"/>
          <w:highlight w:val="none"/>
        </w:rPr>
      </w:pPr>
      <w:bookmarkStart w:id="0" w:name="gjdgxs" w:colFirst="0" w:colLast="0"/>
      <w:bookmarkEnd w:id="0"/>
      <w:r w:rsidRPr="00A87BA6">
        <w:rPr>
          <w:color w:val="000000"/>
          <w:highlight w:val="none"/>
        </w:rPr>
        <w:t xml:space="preserve">Реалізація Стратегії також сприятиме виконанню завдань, визначених Указом Президента України від 30.09.2019 </w:t>
      </w:r>
      <w:hyperlink r:id="rId7">
        <w:r w:rsidRPr="00A87BA6">
          <w:rPr>
            <w:color w:val="000000"/>
            <w:highlight w:val="none"/>
          </w:rPr>
          <w:t>№ 722</w:t>
        </w:r>
      </w:hyperlink>
      <w:r w:rsidRPr="00A87BA6">
        <w:rPr>
          <w:color w:val="000000"/>
          <w:highlight w:val="none"/>
        </w:rPr>
        <w:t xml:space="preserve"> «Про Цілі сталого розвитку України на період до 2030 року».</w:t>
      </w:r>
    </w:p>
    <w:p w14:paraId="0000000C" w14:textId="77777777" w:rsidR="00AA1A1A" w:rsidRPr="00A87BA6" w:rsidRDefault="007655BE">
      <w:pPr>
        <w:pBdr>
          <w:top w:val="nil"/>
          <w:left w:val="nil"/>
          <w:bottom w:val="nil"/>
          <w:right w:val="nil"/>
          <w:between w:val="nil"/>
        </w:pBdr>
        <w:shd w:val="clear" w:color="auto" w:fill="FFFFFF"/>
        <w:rPr>
          <w:color w:val="000000"/>
          <w:highlight w:val="none"/>
        </w:rPr>
      </w:pPr>
      <w:bookmarkStart w:id="1" w:name="30j0zll" w:colFirst="0" w:colLast="0"/>
      <w:bookmarkEnd w:id="1"/>
      <w:r w:rsidRPr="00A87BA6">
        <w:rPr>
          <w:color w:val="000000"/>
          <w:highlight w:val="none"/>
        </w:rPr>
        <w:t xml:space="preserve">Правовою основою Стратегії є </w:t>
      </w:r>
      <w:hyperlink r:id="rId8">
        <w:r w:rsidRPr="00A87BA6">
          <w:rPr>
            <w:color w:val="000000"/>
            <w:highlight w:val="none"/>
          </w:rPr>
          <w:t>Конституція</w:t>
        </w:r>
      </w:hyperlink>
      <w:r w:rsidRPr="00A87BA6">
        <w:rPr>
          <w:color w:val="000000"/>
          <w:highlight w:val="none"/>
        </w:rPr>
        <w:t>, закони України, а також міжнародні договори, згода на обов’язковість яких надана Верховною Радою України.</w:t>
      </w:r>
    </w:p>
    <w:p w14:paraId="0000000D" w14:textId="77777777" w:rsidR="00AA1A1A" w:rsidRPr="00A87BA6" w:rsidRDefault="00AA1A1A">
      <w:pPr>
        <w:ind w:firstLine="0"/>
        <w:jc w:val="center"/>
        <w:rPr>
          <w:b/>
          <w:color w:val="000000"/>
          <w:highlight w:val="none"/>
        </w:rPr>
      </w:pPr>
    </w:p>
    <w:p w14:paraId="0000000E" w14:textId="77777777" w:rsidR="00AA1A1A" w:rsidRPr="00A87BA6" w:rsidRDefault="007655BE">
      <w:pPr>
        <w:ind w:firstLine="0"/>
        <w:jc w:val="center"/>
        <w:rPr>
          <w:b/>
          <w:color w:val="000000"/>
          <w:highlight w:val="none"/>
        </w:rPr>
      </w:pPr>
      <w:r w:rsidRPr="00A87BA6">
        <w:rPr>
          <w:b/>
          <w:color w:val="000000"/>
          <w:highlight w:val="none"/>
        </w:rPr>
        <w:t>Опис проблем, які обумовили прийняття Стратегії, і нормативно-правових актів, що діють у відповідних сферах</w:t>
      </w:r>
    </w:p>
    <w:p w14:paraId="0000000F" w14:textId="77777777" w:rsidR="00AA1A1A" w:rsidRPr="00A87BA6" w:rsidRDefault="00AA1A1A">
      <w:pPr>
        <w:ind w:firstLine="0"/>
        <w:jc w:val="center"/>
        <w:rPr>
          <w:b/>
          <w:color w:val="000000"/>
          <w:highlight w:val="none"/>
        </w:rPr>
      </w:pPr>
    </w:p>
    <w:p w14:paraId="00000010" w14:textId="2AA25A7A" w:rsidR="00AA1A1A" w:rsidRPr="00A87BA6" w:rsidRDefault="007655BE">
      <w:pPr>
        <w:rPr>
          <w:color w:val="000000"/>
          <w:highlight w:val="none"/>
        </w:rPr>
      </w:pPr>
      <w:r w:rsidRPr="00A87BA6">
        <w:rPr>
          <w:color w:val="000000"/>
          <w:highlight w:val="none"/>
        </w:rPr>
        <w:t>Актуальний стан навколишнього природного середовища України характеризується нераціональним використанням природних ресурсів, низькими адаптаційними можливостями економіки і систем життєзабезпечення до негативн</w:t>
      </w:r>
      <w:r w:rsidR="002B0272" w:rsidRPr="00A87BA6">
        <w:rPr>
          <w:color w:val="000000"/>
          <w:highlight w:val="none"/>
        </w:rPr>
        <w:t>ого впливу кліматичних</w:t>
      </w:r>
      <w:r w:rsidRPr="00A87BA6">
        <w:rPr>
          <w:color w:val="000000"/>
          <w:highlight w:val="none"/>
        </w:rPr>
        <w:t xml:space="preserve"> змін, високим рівнем ризиків для природних екосистем та здоров’я населення. Громадяни України втрачають природні території, внаслідок чого </w:t>
      </w:r>
      <w:proofErr w:type="spellStart"/>
      <w:r w:rsidRPr="00A87BA6">
        <w:rPr>
          <w:color w:val="000000"/>
          <w:highlight w:val="none"/>
        </w:rPr>
        <w:t>недоотримують</w:t>
      </w:r>
      <w:proofErr w:type="spellEnd"/>
      <w:r w:rsidRPr="00A87BA6">
        <w:rPr>
          <w:color w:val="000000"/>
          <w:highlight w:val="none"/>
        </w:rPr>
        <w:t xml:space="preserve"> чисту воду, повітря, якісний відпочинок, здорову їжу, все більше страждають від затоплень, пожеж, </w:t>
      </w:r>
      <w:proofErr w:type="spellStart"/>
      <w:r w:rsidRPr="00A87BA6">
        <w:rPr>
          <w:color w:val="000000"/>
          <w:highlight w:val="none"/>
        </w:rPr>
        <w:t>посух</w:t>
      </w:r>
      <w:proofErr w:type="spellEnd"/>
      <w:r w:rsidRPr="00A87BA6">
        <w:rPr>
          <w:color w:val="000000"/>
          <w:highlight w:val="none"/>
        </w:rPr>
        <w:t xml:space="preserve"> і спеки, забруднення ґрунтів та продуктів харчування, шкідників та інших екологічно обумовлених проблем. </w:t>
      </w:r>
    </w:p>
    <w:p w14:paraId="00000011" w14:textId="77777777" w:rsidR="00AA1A1A" w:rsidRPr="00A87BA6" w:rsidRDefault="007655BE">
      <w:pPr>
        <w:rPr>
          <w:color w:val="000000"/>
          <w:highlight w:val="none"/>
        </w:rPr>
      </w:pPr>
      <w:r w:rsidRPr="00A87BA6">
        <w:rPr>
          <w:color w:val="000000"/>
          <w:highlight w:val="none"/>
        </w:rPr>
        <w:t>Подальше забруднення навколишнього природного середовища і зникнення екосистем загрожують вичерпанням і втратою природних ресурсів та послуг, що є ключовими як для ряду економічних галузей, так і для здоров’я і життєзабезпечення народу та для сталого розвитку в довгостроковій перспективі. В кінцевому рахунку, деградація природних екосистем, ресурсів та послуг загрожує національній безпеці України в екологічній сфері.</w:t>
      </w:r>
    </w:p>
    <w:p w14:paraId="00000012" w14:textId="2D13E61E" w:rsidR="00AA1A1A" w:rsidRPr="00A87BA6" w:rsidRDefault="007655BE">
      <w:pPr>
        <w:rPr>
          <w:color w:val="000000"/>
          <w:highlight w:val="none"/>
        </w:rPr>
      </w:pPr>
      <w:r w:rsidRPr="00A87BA6">
        <w:rPr>
          <w:color w:val="000000"/>
          <w:highlight w:val="none"/>
        </w:rPr>
        <w:t xml:space="preserve">Найважливішими послугами, що виконуються природою для людини, але перебувають під загрозою виснаження, є: продукування води, кисню, ґрунтів, </w:t>
      </w:r>
      <w:r w:rsidRPr="00A87BA6">
        <w:rPr>
          <w:color w:val="000000"/>
          <w:highlight w:val="none"/>
        </w:rPr>
        <w:lastRenderedPageBreak/>
        <w:t xml:space="preserve">деревини, риби та інших ресурсів, очищення повітря, води та ґрунтів від забруднень, </w:t>
      </w:r>
      <w:proofErr w:type="spellStart"/>
      <w:r w:rsidR="008F7857" w:rsidRPr="00A87BA6">
        <w:rPr>
          <w:color w:val="000000"/>
          <w:highlight w:val="none"/>
        </w:rPr>
        <w:t>поглинання</w:t>
      </w:r>
      <w:r w:rsidRPr="00A87BA6">
        <w:rPr>
          <w:color w:val="000000"/>
          <w:highlight w:val="none"/>
        </w:rPr>
        <w:t>ація</w:t>
      </w:r>
      <w:proofErr w:type="spellEnd"/>
      <w:r w:rsidRPr="00A87BA6">
        <w:rPr>
          <w:color w:val="000000"/>
          <w:highlight w:val="none"/>
        </w:rPr>
        <w:t xml:space="preserve"> парникових газів, захист від ерозії ґрунтів та деградації земель, пом’якшення наслідків </w:t>
      </w:r>
      <w:r w:rsidR="002B0272" w:rsidRPr="00A87BA6">
        <w:rPr>
          <w:color w:val="000000"/>
          <w:highlight w:val="none"/>
        </w:rPr>
        <w:t xml:space="preserve">кліматичних </w:t>
      </w:r>
      <w:r w:rsidRPr="00A87BA6">
        <w:rPr>
          <w:color w:val="000000"/>
          <w:highlight w:val="none"/>
        </w:rPr>
        <w:t>змін</w:t>
      </w:r>
      <w:r w:rsidR="002B0272" w:rsidRPr="00A87BA6">
        <w:rPr>
          <w:color w:val="000000"/>
          <w:highlight w:val="none"/>
        </w:rPr>
        <w:t xml:space="preserve"> </w:t>
      </w:r>
      <w:r w:rsidRPr="00A87BA6">
        <w:rPr>
          <w:color w:val="000000"/>
          <w:highlight w:val="none"/>
        </w:rPr>
        <w:t xml:space="preserve">та природних небезпек, а також забезпечення туризму, відпочинку та оздоровлення. Важливими, але мало відомими у суспільстві є послуги екосистем з підтримання біорізноманіття, регулювання гідрологічного режиму річок та водойм, вологості і температури ґрунтів та повітря, а також задоволення культурних, пізнавальних і духовних потреб людини у взаємодії з природою. Усі ресурси, послуги та блага, що людина отримує від природи, називаються </w:t>
      </w:r>
      <w:proofErr w:type="spellStart"/>
      <w:r w:rsidRPr="00A87BA6">
        <w:rPr>
          <w:color w:val="000000"/>
          <w:highlight w:val="none"/>
        </w:rPr>
        <w:t>екосистемними</w:t>
      </w:r>
      <w:proofErr w:type="spellEnd"/>
      <w:r w:rsidRPr="00A87BA6">
        <w:rPr>
          <w:color w:val="000000"/>
          <w:highlight w:val="none"/>
        </w:rPr>
        <w:t xml:space="preserve"> послугами.</w:t>
      </w:r>
    </w:p>
    <w:p w14:paraId="00000013" w14:textId="77777777" w:rsidR="00AA1A1A" w:rsidRPr="00A87BA6" w:rsidRDefault="007655BE">
      <w:pPr>
        <w:rPr>
          <w:i/>
          <w:color w:val="000000"/>
          <w:highlight w:val="none"/>
        </w:rPr>
      </w:pPr>
      <w:proofErr w:type="spellStart"/>
      <w:r w:rsidRPr="00A87BA6">
        <w:rPr>
          <w:color w:val="000000"/>
          <w:highlight w:val="none"/>
        </w:rPr>
        <w:t>Екосистемні</w:t>
      </w:r>
      <w:proofErr w:type="spellEnd"/>
      <w:r w:rsidRPr="00A87BA6">
        <w:rPr>
          <w:color w:val="000000"/>
          <w:highlight w:val="none"/>
        </w:rPr>
        <w:t xml:space="preserve"> послуги є безцінними, проте, мають отримати певну грошову оцінку, щоб суспільство могло усвідомити та оцінити їх фінансово-економічний ефект та наслідки можливих втрат.</w:t>
      </w:r>
    </w:p>
    <w:p w14:paraId="00000014" w14:textId="77777777" w:rsidR="00AA1A1A" w:rsidRPr="00A87BA6" w:rsidRDefault="007655BE">
      <w:pPr>
        <w:rPr>
          <w:color w:val="000000"/>
          <w:highlight w:val="none"/>
        </w:rPr>
      </w:pPr>
      <w:r w:rsidRPr="00A87BA6">
        <w:rPr>
          <w:color w:val="000000"/>
          <w:highlight w:val="none"/>
        </w:rPr>
        <w:t xml:space="preserve">Збереження екосистем, відновлення їх здорового стану, впровадження </w:t>
      </w:r>
      <w:proofErr w:type="spellStart"/>
      <w:r w:rsidRPr="00A87BA6">
        <w:rPr>
          <w:color w:val="000000"/>
          <w:highlight w:val="none"/>
        </w:rPr>
        <w:t>природоорієнтованих</w:t>
      </w:r>
      <w:proofErr w:type="spellEnd"/>
      <w:r w:rsidRPr="00A87BA6">
        <w:rPr>
          <w:color w:val="000000"/>
          <w:highlight w:val="none"/>
        </w:rPr>
        <w:t xml:space="preserve"> технологій у господарську діяльність, у розвиток міст і територій зупинить втрати </w:t>
      </w:r>
      <w:proofErr w:type="spellStart"/>
      <w:r w:rsidRPr="00A87BA6">
        <w:rPr>
          <w:color w:val="000000"/>
          <w:highlight w:val="none"/>
        </w:rPr>
        <w:t>екосистемних</w:t>
      </w:r>
      <w:proofErr w:type="spellEnd"/>
      <w:r w:rsidRPr="00A87BA6">
        <w:rPr>
          <w:color w:val="000000"/>
          <w:highlight w:val="none"/>
        </w:rPr>
        <w:t xml:space="preserve"> послуг, дозволить їх зберегти у довгостроковій перспективі як одну з умов стабільного, бездефіцитного та </w:t>
      </w:r>
      <w:proofErr w:type="spellStart"/>
      <w:r w:rsidRPr="00A87BA6">
        <w:rPr>
          <w:color w:val="000000"/>
          <w:highlight w:val="none"/>
        </w:rPr>
        <w:t>ресурсоефективного</w:t>
      </w:r>
      <w:proofErr w:type="spellEnd"/>
      <w:r w:rsidRPr="00A87BA6">
        <w:rPr>
          <w:color w:val="000000"/>
          <w:highlight w:val="none"/>
        </w:rPr>
        <w:t xml:space="preserve"> соціально-економічного відновлення та росту. Щоб досягнути цього, необхідно запровадити державну політику щодо управління </w:t>
      </w:r>
      <w:proofErr w:type="spellStart"/>
      <w:r w:rsidRPr="00A87BA6">
        <w:rPr>
          <w:color w:val="000000"/>
          <w:highlight w:val="none"/>
        </w:rPr>
        <w:t>екосистемними</w:t>
      </w:r>
      <w:proofErr w:type="spellEnd"/>
      <w:r w:rsidRPr="00A87BA6">
        <w:rPr>
          <w:color w:val="000000"/>
          <w:highlight w:val="none"/>
        </w:rPr>
        <w:t xml:space="preserve"> послугами та інтегрувати її у секторальні політики.</w:t>
      </w:r>
    </w:p>
    <w:p w14:paraId="00000015" w14:textId="77777777" w:rsidR="00AA1A1A" w:rsidRPr="00A87BA6" w:rsidRDefault="007655BE">
      <w:pPr>
        <w:rPr>
          <w:color w:val="000000"/>
          <w:highlight w:val="none"/>
        </w:rPr>
      </w:pPr>
      <w:r w:rsidRPr="00A87BA6">
        <w:rPr>
          <w:color w:val="000000"/>
          <w:highlight w:val="none"/>
        </w:rPr>
        <w:t xml:space="preserve">Основними проблемами, що спричиняють виснаження і загрозу втрат важливих </w:t>
      </w:r>
      <w:proofErr w:type="spellStart"/>
      <w:r w:rsidRPr="00A87BA6">
        <w:rPr>
          <w:color w:val="000000"/>
          <w:highlight w:val="none"/>
        </w:rPr>
        <w:t>екосистемних</w:t>
      </w:r>
      <w:proofErr w:type="spellEnd"/>
      <w:r w:rsidRPr="00A87BA6">
        <w:rPr>
          <w:color w:val="000000"/>
          <w:highlight w:val="none"/>
        </w:rPr>
        <w:t xml:space="preserve"> послуг для людей та економіки, та зумовили необхідність визначення стратегічних цілей і засад державної політики у сфері управління </w:t>
      </w:r>
      <w:proofErr w:type="spellStart"/>
      <w:r w:rsidRPr="00A87BA6">
        <w:rPr>
          <w:color w:val="000000"/>
          <w:highlight w:val="none"/>
        </w:rPr>
        <w:t>екосистемними</w:t>
      </w:r>
      <w:proofErr w:type="spellEnd"/>
      <w:r w:rsidRPr="00A87BA6">
        <w:rPr>
          <w:color w:val="000000"/>
          <w:highlight w:val="none"/>
        </w:rPr>
        <w:t xml:space="preserve"> послугами, є:</w:t>
      </w:r>
    </w:p>
    <w:p w14:paraId="00000016" w14:textId="77777777" w:rsidR="00AA1A1A" w:rsidRPr="00A87BA6" w:rsidRDefault="007655BE">
      <w:pPr>
        <w:tabs>
          <w:tab w:val="left" w:pos="851"/>
        </w:tabs>
        <w:rPr>
          <w:color w:val="000000"/>
          <w:highlight w:val="none"/>
        </w:rPr>
      </w:pPr>
      <w:r w:rsidRPr="00A87BA6">
        <w:rPr>
          <w:color w:val="000000"/>
          <w:highlight w:val="none"/>
        </w:rPr>
        <w:t xml:space="preserve">домінування </w:t>
      </w:r>
      <w:proofErr w:type="spellStart"/>
      <w:r w:rsidRPr="00A87BA6">
        <w:rPr>
          <w:color w:val="000000"/>
          <w:highlight w:val="none"/>
        </w:rPr>
        <w:t>ресурсоємних</w:t>
      </w:r>
      <w:proofErr w:type="spellEnd"/>
      <w:r w:rsidRPr="00A87BA6">
        <w:rPr>
          <w:color w:val="000000"/>
          <w:highlight w:val="none"/>
        </w:rPr>
        <w:t xml:space="preserve"> та екстенсивних бізнес-моделей у галузях економіки, коли досягнення економічного ефекту супроводжується нарощуванням викидів забруднюючих речовин та відходів, обсягів споживання води та енергії, збільшенням частки ріллі та сільськогосподарської </w:t>
      </w:r>
      <w:proofErr w:type="spellStart"/>
      <w:r w:rsidRPr="00A87BA6">
        <w:rPr>
          <w:color w:val="000000"/>
          <w:highlight w:val="none"/>
        </w:rPr>
        <w:t>освоєності</w:t>
      </w:r>
      <w:proofErr w:type="spellEnd"/>
      <w:r w:rsidRPr="00A87BA6">
        <w:rPr>
          <w:color w:val="000000"/>
          <w:highlight w:val="none"/>
        </w:rPr>
        <w:t xml:space="preserve"> земель, вилученням нових площ та безповоротним знищенням екосистем для ведення господарської діяльності;</w:t>
      </w:r>
    </w:p>
    <w:p w14:paraId="00000017" w14:textId="77777777" w:rsidR="00AA1A1A" w:rsidRPr="00A87BA6" w:rsidRDefault="007655BE">
      <w:pPr>
        <w:tabs>
          <w:tab w:val="left" w:pos="851"/>
        </w:tabs>
        <w:rPr>
          <w:color w:val="000000"/>
          <w:highlight w:val="none"/>
        </w:rPr>
      </w:pPr>
      <w:r w:rsidRPr="00A87BA6">
        <w:rPr>
          <w:color w:val="000000"/>
          <w:highlight w:val="none"/>
        </w:rPr>
        <w:t xml:space="preserve">руйнівний вплив російської збройної агресії на економіку та на навколишнє природнє середовище України. Українці втратили значну частину лісових, степових, водно-болотних, річкових, морських та інших екосистем, ресурсів та послуг, що надавалися цими екосистемами. Компенсація і відновлення цих втрат займуть багато років і потребують впровадження технологій за принципом «відбудувати краще, ніж було» та реалізації комплексних і </w:t>
      </w:r>
      <w:proofErr w:type="spellStart"/>
      <w:r w:rsidRPr="00A87BA6">
        <w:rPr>
          <w:color w:val="000000"/>
          <w:highlight w:val="none"/>
        </w:rPr>
        <w:t>різнонаправлених</w:t>
      </w:r>
      <w:proofErr w:type="spellEnd"/>
      <w:r w:rsidRPr="00A87BA6">
        <w:rPr>
          <w:color w:val="000000"/>
          <w:highlight w:val="none"/>
        </w:rPr>
        <w:t xml:space="preserve"> заходів;</w:t>
      </w:r>
    </w:p>
    <w:p w14:paraId="00000018" w14:textId="77777777" w:rsidR="00AA1A1A" w:rsidRPr="00A87BA6" w:rsidRDefault="007655BE">
      <w:pPr>
        <w:tabs>
          <w:tab w:val="left" w:pos="851"/>
        </w:tabs>
        <w:rPr>
          <w:color w:val="000000"/>
          <w:highlight w:val="none"/>
        </w:rPr>
      </w:pPr>
      <w:r w:rsidRPr="00A87BA6">
        <w:rPr>
          <w:color w:val="000000"/>
          <w:highlight w:val="none"/>
        </w:rPr>
        <w:t xml:space="preserve">відсутність публічної інформації про </w:t>
      </w:r>
      <w:proofErr w:type="spellStart"/>
      <w:r w:rsidRPr="00A87BA6">
        <w:rPr>
          <w:color w:val="000000"/>
          <w:highlight w:val="none"/>
        </w:rPr>
        <w:t>екосистемні</w:t>
      </w:r>
      <w:proofErr w:type="spellEnd"/>
      <w:r w:rsidRPr="00A87BA6">
        <w:rPr>
          <w:color w:val="000000"/>
          <w:highlight w:val="none"/>
        </w:rPr>
        <w:t xml:space="preserve"> послуги, їхній економічний та суспільний ефект, внесок у ВВП та у досягнення Цілей сталого розвитку;</w:t>
      </w:r>
    </w:p>
    <w:p w14:paraId="00000019" w14:textId="77777777" w:rsidR="00AA1A1A" w:rsidRPr="00A87BA6" w:rsidRDefault="007655BE">
      <w:pPr>
        <w:tabs>
          <w:tab w:val="left" w:pos="851"/>
        </w:tabs>
        <w:rPr>
          <w:color w:val="000000"/>
          <w:highlight w:val="none"/>
        </w:rPr>
      </w:pPr>
      <w:r w:rsidRPr="00A87BA6">
        <w:rPr>
          <w:color w:val="000000"/>
          <w:highlight w:val="none"/>
        </w:rPr>
        <w:t xml:space="preserve">відсутність економічної оцінки (у грошовому еквіваленті) природного капіталу та його </w:t>
      </w:r>
      <w:proofErr w:type="spellStart"/>
      <w:r w:rsidRPr="00A87BA6">
        <w:rPr>
          <w:color w:val="000000"/>
          <w:highlight w:val="none"/>
        </w:rPr>
        <w:t>екосистемних</w:t>
      </w:r>
      <w:proofErr w:type="spellEnd"/>
      <w:r w:rsidRPr="00A87BA6">
        <w:rPr>
          <w:color w:val="000000"/>
          <w:highlight w:val="none"/>
        </w:rPr>
        <w:t xml:space="preserve"> послуг як об’єкта управління та підставу для прийняття управлінських рішень;</w:t>
      </w:r>
    </w:p>
    <w:p w14:paraId="0000001A" w14:textId="77777777" w:rsidR="00AA1A1A" w:rsidRPr="00A87BA6" w:rsidRDefault="007655BE">
      <w:pPr>
        <w:tabs>
          <w:tab w:val="left" w:pos="851"/>
        </w:tabs>
        <w:rPr>
          <w:color w:val="000000"/>
          <w:highlight w:val="none"/>
        </w:rPr>
      </w:pPr>
      <w:r w:rsidRPr="00A87BA6">
        <w:rPr>
          <w:color w:val="000000"/>
          <w:highlight w:val="none"/>
        </w:rPr>
        <w:t xml:space="preserve">дефіцит фінансових, інформаційних та інших ресурсів, а також економічних стимулів для широкого впровадження </w:t>
      </w:r>
      <w:proofErr w:type="spellStart"/>
      <w:r w:rsidRPr="00A87BA6">
        <w:rPr>
          <w:color w:val="000000"/>
          <w:highlight w:val="none"/>
        </w:rPr>
        <w:t>ресурсоефективних</w:t>
      </w:r>
      <w:proofErr w:type="spellEnd"/>
      <w:r w:rsidRPr="00A87BA6">
        <w:rPr>
          <w:color w:val="000000"/>
          <w:highlight w:val="none"/>
        </w:rPr>
        <w:t xml:space="preserve">, </w:t>
      </w:r>
      <w:proofErr w:type="spellStart"/>
      <w:r w:rsidRPr="00A87BA6">
        <w:rPr>
          <w:color w:val="000000"/>
          <w:highlight w:val="none"/>
        </w:rPr>
        <w:t>природоорієнтованих</w:t>
      </w:r>
      <w:proofErr w:type="spellEnd"/>
      <w:r w:rsidRPr="00A87BA6">
        <w:rPr>
          <w:color w:val="000000"/>
          <w:highlight w:val="none"/>
        </w:rPr>
        <w:t xml:space="preserve"> та кліматично орієнтованих технологій;</w:t>
      </w:r>
    </w:p>
    <w:p w14:paraId="0000001B" w14:textId="1B1A6543" w:rsidR="00AA1A1A" w:rsidRPr="00A87BA6" w:rsidRDefault="007655BE">
      <w:pPr>
        <w:tabs>
          <w:tab w:val="left" w:pos="851"/>
        </w:tabs>
        <w:rPr>
          <w:color w:val="000000"/>
          <w:highlight w:val="none"/>
        </w:rPr>
      </w:pPr>
      <w:r w:rsidRPr="00A87BA6">
        <w:rPr>
          <w:color w:val="000000"/>
          <w:highlight w:val="none"/>
        </w:rPr>
        <w:lastRenderedPageBreak/>
        <w:t xml:space="preserve">необхідність адаптації до наслідків </w:t>
      </w:r>
      <w:r w:rsidR="002B0272" w:rsidRPr="00A87BA6">
        <w:rPr>
          <w:color w:val="000000"/>
          <w:highlight w:val="none"/>
        </w:rPr>
        <w:t xml:space="preserve">кліматичних </w:t>
      </w:r>
      <w:r w:rsidRPr="00A87BA6">
        <w:rPr>
          <w:color w:val="000000"/>
          <w:highlight w:val="none"/>
        </w:rPr>
        <w:t>змін при відсутності необхідних інструментів та потребі значних інвестицій у заходи з адаптації;</w:t>
      </w:r>
    </w:p>
    <w:p w14:paraId="0000001C" w14:textId="77777777" w:rsidR="00AA1A1A" w:rsidRPr="00A87BA6" w:rsidRDefault="007655BE">
      <w:pPr>
        <w:tabs>
          <w:tab w:val="left" w:pos="851"/>
        </w:tabs>
        <w:rPr>
          <w:color w:val="000000"/>
          <w:highlight w:val="none"/>
        </w:rPr>
      </w:pPr>
      <w:r w:rsidRPr="00A87BA6">
        <w:rPr>
          <w:color w:val="000000"/>
          <w:highlight w:val="none"/>
        </w:rPr>
        <w:t xml:space="preserve">значне погіршення стану природних та </w:t>
      </w:r>
      <w:proofErr w:type="spellStart"/>
      <w:r w:rsidRPr="00A87BA6">
        <w:rPr>
          <w:color w:val="000000"/>
          <w:highlight w:val="none"/>
        </w:rPr>
        <w:t>напівприродних</w:t>
      </w:r>
      <w:proofErr w:type="spellEnd"/>
      <w:r w:rsidRPr="00A87BA6">
        <w:rPr>
          <w:color w:val="000000"/>
          <w:highlight w:val="none"/>
        </w:rPr>
        <w:t xml:space="preserve"> комплексів (екосистем) через низьку інституційну спроможність на усіх рівнях управління, дефіцит фінансових ресурсів та неврегульовані правові засади діяльності зі збереження та відновлення екосистем;</w:t>
      </w:r>
    </w:p>
    <w:p w14:paraId="0000001D" w14:textId="77777777" w:rsidR="00AA1A1A" w:rsidRPr="00A87BA6" w:rsidRDefault="007655BE">
      <w:pPr>
        <w:tabs>
          <w:tab w:val="left" w:pos="851"/>
        </w:tabs>
        <w:rPr>
          <w:color w:val="000000"/>
          <w:highlight w:val="none"/>
        </w:rPr>
      </w:pPr>
      <w:r w:rsidRPr="00A87BA6">
        <w:rPr>
          <w:color w:val="000000"/>
          <w:highlight w:val="none"/>
        </w:rPr>
        <w:t xml:space="preserve">незахищеність </w:t>
      </w:r>
      <w:proofErr w:type="spellStart"/>
      <w:r w:rsidRPr="00A87BA6">
        <w:rPr>
          <w:color w:val="000000"/>
          <w:highlight w:val="none"/>
        </w:rPr>
        <w:t>екосистемних</w:t>
      </w:r>
      <w:proofErr w:type="spellEnd"/>
      <w:r w:rsidRPr="00A87BA6">
        <w:rPr>
          <w:color w:val="000000"/>
          <w:highlight w:val="none"/>
        </w:rPr>
        <w:t xml:space="preserve"> послуг та неврахування цілей збереження природи у процесі прийняття рішень щодо соціально-економічного розвитку;</w:t>
      </w:r>
    </w:p>
    <w:p w14:paraId="0000001E" w14:textId="77777777" w:rsidR="00AA1A1A" w:rsidRPr="00A87BA6" w:rsidRDefault="007655BE">
      <w:pPr>
        <w:tabs>
          <w:tab w:val="left" w:pos="851"/>
        </w:tabs>
        <w:rPr>
          <w:color w:val="000000"/>
          <w:highlight w:val="none"/>
        </w:rPr>
      </w:pPr>
      <w:r w:rsidRPr="00A87BA6">
        <w:rPr>
          <w:color w:val="000000"/>
          <w:highlight w:val="none"/>
        </w:rPr>
        <w:t xml:space="preserve">неможливість забезпечити для прийдешнього та майбутніх поколінь збереження ключових </w:t>
      </w:r>
      <w:proofErr w:type="spellStart"/>
      <w:r w:rsidRPr="00A87BA6">
        <w:rPr>
          <w:color w:val="000000"/>
          <w:highlight w:val="none"/>
        </w:rPr>
        <w:t>екосистемних</w:t>
      </w:r>
      <w:proofErr w:type="spellEnd"/>
      <w:r w:rsidRPr="00A87BA6">
        <w:rPr>
          <w:color w:val="000000"/>
          <w:highlight w:val="none"/>
        </w:rPr>
        <w:t xml:space="preserve"> послуг виключно за рахунок природно-заповідного фонду, потреба у більш широких зусиллях за принципом «нікого не залишити осторонь»;</w:t>
      </w:r>
    </w:p>
    <w:p w14:paraId="0000001F" w14:textId="77777777" w:rsidR="00AA1A1A" w:rsidRPr="00A87BA6" w:rsidRDefault="007655BE">
      <w:pPr>
        <w:tabs>
          <w:tab w:val="left" w:pos="851"/>
        </w:tabs>
        <w:rPr>
          <w:color w:val="000000"/>
          <w:highlight w:val="none"/>
        </w:rPr>
      </w:pPr>
      <w:r w:rsidRPr="00A87BA6">
        <w:rPr>
          <w:color w:val="000000"/>
          <w:highlight w:val="none"/>
        </w:rPr>
        <w:t>недотримання оптимального співвідношення земельних угідь на місцевому і регіональному рівнях, в тому числі зростання рівня розораності у структурі сільськогосподарських земель та скорочення екстенсивних угідь;</w:t>
      </w:r>
    </w:p>
    <w:p w14:paraId="00000020" w14:textId="77777777" w:rsidR="00AA1A1A" w:rsidRPr="00A87BA6" w:rsidRDefault="007655BE">
      <w:pPr>
        <w:tabs>
          <w:tab w:val="left" w:pos="851"/>
        </w:tabs>
        <w:rPr>
          <w:color w:val="000000"/>
          <w:highlight w:val="none"/>
        </w:rPr>
      </w:pPr>
      <w:r w:rsidRPr="00A87BA6">
        <w:rPr>
          <w:color w:val="000000"/>
          <w:highlight w:val="none"/>
        </w:rPr>
        <w:t xml:space="preserve">неможливість ефективно здійснювати діяльність зі збереження та відновлення екосистем та </w:t>
      </w:r>
      <w:proofErr w:type="spellStart"/>
      <w:r w:rsidRPr="00A87BA6">
        <w:rPr>
          <w:color w:val="000000"/>
          <w:highlight w:val="none"/>
        </w:rPr>
        <w:t>екосистемних</w:t>
      </w:r>
      <w:proofErr w:type="spellEnd"/>
      <w:r w:rsidRPr="00A87BA6">
        <w:rPr>
          <w:color w:val="000000"/>
          <w:highlight w:val="none"/>
        </w:rPr>
        <w:t xml:space="preserve"> послуг, внаслідок правової невизначеності щодо цієї сфери суспільних відносин, </w:t>
      </w:r>
      <w:proofErr w:type="spellStart"/>
      <w:r w:rsidRPr="00A87BA6">
        <w:rPr>
          <w:color w:val="000000"/>
          <w:highlight w:val="none"/>
        </w:rPr>
        <w:t>низькоефективного</w:t>
      </w:r>
      <w:proofErr w:type="spellEnd"/>
      <w:r w:rsidRPr="00A87BA6">
        <w:rPr>
          <w:color w:val="000000"/>
          <w:highlight w:val="none"/>
        </w:rPr>
        <w:t xml:space="preserve"> економічного механізму забезпечення охорони навколишнього природного середовища, ряду правових механізмів у сфері земельних відносин, що перешкоджають цьому;</w:t>
      </w:r>
    </w:p>
    <w:p w14:paraId="00000021" w14:textId="77777777" w:rsidR="00AA1A1A" w:rsidRPr="00A87BA6" w:rsidRDefault="007655BE">
      <w:pPr>
        <w:tabs>
          <w:tab w:val="left" w:pos="851"/>
        </w:tabs>
        <w:rPr>
          <w:color w:val="000000"/>
          <w:highlight w:val="none"/>
        </w:rPr>
      </w:pPr>
      <w:r w:rsidRPr="00A87BA6">
        <w:rPr>
          <w:color w:val="000000"/>
          <w:highlight w:val="none"/>
        </w:rPr>
        <w:t xml:space="preserve">відсутність механізму відшкодування втрат екосистем та їхніх послуг внаслідок провадження господарської діяльності (наприклад, внаслідок вилучення земель для потреб </w:t>
      </w:r>
      <w:proofErr w:type="spellStart"/>
      <w:r w:rsidRPr="00A87BA6">
        <w:rPr>
          <w:color w:val="000000"/>
          <w:highlight w:val="none"/>
        </w:rPr>
        <w:t>надрокористування</w:t>
      </w:r>
      <w:proofErr w:type="spellEnd"/>
      <w:r w:rsidRPr="00A87BA6">
        <w:rPr>
          <w:color w:val="000000"/>
          <w:highlight w:val="none"/>
        </w:rPr>
        <w:t>, вилучення лісових ділянок для цілей, не пов'язаних із веденням лісового господарства, переведення екстенсивних сільськогосподарських угідь у ріллю) та забезпечення за рахунок суб’єктів господарювання еквівалентного відновлення втрат.</w:t>
      </w:r>
    </w:p>
    <w:p w14:paraId="00000022" w14:textId="77777777" w:rsidR="00AA1A1A" w:rsidRPr="00A87BA6" w:rsidRDefault="007655BE">
      <w:pPr>
        <w:rPr>
          <w:color w:val="000000"/>
          <w:highlight w:val="none"/>
        </w:rPr>
      </w:pPr>
      <w:r w:rsidRPr="00A87BA6">
        <w:rPr>
          <w:color w:val="000000"/>
          <w:highlight w:val="none"/>
        </w:rPr>
        <w:t>Ця сфера політики регулюється Законами України «Про Основні засади (стратегію) державної екологічної політики України на період до 2030 року», «Про охорону навколишнього природного середовища», «Про екологічну мережу», Стратегією екологічної безпеки та адаптації до зміни клімату на період до 2030 року, схваленої розпорядженням Кабінету Міністрів України                      від 20.10.2021 № 1363, Лісовим кодексом України, Державною стратегією регіонального розвитку на 2021-2027 роки, затвердженою постановою Кабінету Міністрів України від 05.08.2020 № 695.</w:t>
      </w:r>
    </w:p>
    <w:p w14:paraId="00000023" w14:textId="1D22EA48" w:rsidR="00AA1A1A" w:rsidRPr="00A87BA6" w:rsidRDefault="007655BE">
      <w:pPr>
        <w:rPr>
          <w:color w:val="000000"/>
          <w:highlight w:val="none"/>
        </w:rPr>
      </w:pPr>
      <w:r w:rsidRPr="00A87BA6">
        <w:rPr>
          <w:color w:val="000000"/>
          <w:highlight w:val="none"/>
        </w:rPr>
        <w:t xml:space="preserve">Розв’язання окреслених у цій Стратегії проблем пов’язане з політиками щодо зеленого переходу промисловості, сільського, лісового і рибного господарства, збереження біорізноманіття, охорони і сталого використання земель, інтегрованого управління річковими басейнами та прибережними територіями Чорного і Азовського морів, пом’якшення та адаптації до </w:t>
      </w:r>
      <w:r w:rsidR="002B0272" w:rsidRPr="00A87BA6">
        <w:rPr>
          <w:color w:val="000000"/>
          <w:highlight w:val="none"/>
        </w:rPr>
        <w:t xml:space="preserve">кліматичних </w:t>
      </w:r>
      <w:r w:rsidRPr="00A87BA6">
        <w:rPr>
          <w:color w:val="000000"/>
          <w:highlight w:val="none"/>
        </w:rPr>
        <w:t>змін, екологічних фінансів, розширення природно-заповідного фонду, регіональною політикою та політикою децентралізації.</w:t>
      </w:r>
    </w:p>
    <w:p w14:paraId="00000024" w14:textId="77777777" w:rsidR="00AA1A1A" w:rsidRDefault="00AA1A1A">
      <w:pPr>
        <w:ind w:firstLine="0"/>
        <w:rPr>
          <w:color w:val="000000"/>
          <w:highlight w:val="none"/>
        </w:rPr>
      </w:pPr>
    </w:p>
    <w:p w14:paraId="4853DBF0" w14:textId="77777777" w:rsidR="00F03927" w:rsidRPr="00A87BA6" w:rsidRDefault="00F03927">
      <w:pPr>
        <w:ind w:firstLine="0"/>
        <w:rPr>
          <w:color w:val="000000"/>
          <w:highlight w:val="none"/>
        </w:rPr>
      </w:pPr>
    </w:p>
    <w:p w14:paraId="00000025" w14:textId="77777777" w:rsidR="00AA1A1A" w:rsidRPr="00A87BA6" w:rsidRDefault="007655BE">
      <w:pPr>
        <w:ind w:firstLine="0"/>
        <w:jc w:val="center"/>
        <w:rPr>
          <w:b/>
          <w:color w:val="000000"/>
          <w:highlight w:val="none"/>
        </w:rPr>
      </w:pPr>
      <w:r w:rsidRPr="00A87BA6">
        <w:rPr>
          <w:b/>
          <w:color w:val="000000"/>
          <w:highlight w:val="none"/>
        </w:rPr>
        <w:lastRenderedPageBreak/>
        <w:t>Аналіз поточного стану справ, тенденцій та обґрунтування щодо необхідності розв’язання виявлених проблем</w:t>
      </w:r>
    </w:p>
    <w:p w14:paraId="00000026" w14:textId="77777777" w:rsidR="00AA1A1A" w:rsidRPr="00A87BA6" w:rsidRDefault="00AA1A1A">
      <w:pPr>
        <w:spacing w:after="60"/>
        <w:rPr>
          <w:color w:val="000000"/>
          <w:highlight w:val="none"/>
        </w:rPr>
      </w:pPr>
    </w:p>
    <w:p w14:paraId="00000027" w14:textId="77777777" w:rsidR="00AA1A1A" w:rsidRPr="00A87BA6" w:rsidRDefault="007655BE">
      <w:pPr>
        <w:spacing w:after="60"/>
        <w:rPr>
          <w:color w:val="000000"/>
          <w:highlight w:val="none"/>
        </w:rPr>
      </w:pPr>
      <w:proofErr w:type="spellStart"/>
      <w:r w:rsidRPr="00A87BA6">
        <w:rPr>
          <w:color w:val="000000"/>
          <w:highlight w:val="none"/>
        </w:rPr>
        <w:t>Екосистемні</w:t>
      </w:r>
      <w:proofErr w:type="spellEnd"/>
      <w:r w:rsidRPr="00A87BA6">
        <w:rPr>
          <w:color w:val="000000"/>
          <w:highlight w:val="none"/>
        </w:rPr>
        <w:t xml:space="preserve"> послуги чинять не менший внесок у добробут людей, ніж обіг товарів та послуг на ринку. Від </w:t>
      </w:r>
      <w:proofErr w:type="spellStart"/>
      <w:r w:rsidRPr="00A87BA6">
        <w:rPr>
          <w:color w:val="000000"/>
          <w:highlight w:val="none"/>
        </w:rPr>
        <w:t>екосистемних</w:t>
      </w:r>
      <w:proofErr w:type="spellEnd"/>
      <w:r w:rsidRPr="00A87BA6">
        <w:rPr>
          <w:color w:val="000000"/>
          <w:highlight w:val="none"/>
        </w:rPr>
        <w:t xml:space="preserve"> послуг залежить задоволення фундаментальних потреб людини у сприятливому середовищі існування та продуктах харчування. Однак існуюча економічна парадигма поки що не визнає цей внесок. До прикладу, цінність чистої повноводної річки для життя у регіоні важко оцінити, оскільки треба розглянути не лише прямі економічні, але і непрямі медичні, соціально-екологічні, демографічні, культурні та інші соціальні вигоди або втрати.</w:t>
      </w:r>
    </w:p>
    <w:p w14:paraId="00000028" w14:textId="77777777" w:rsidR="00AA1A1A" w:rsidRPr="00A87BA6" w:rsidRDefault="007655BE">
      <w:pPr>
        <w:spacing w:after="60"/>
        <w:rPr>
          <w:color w:val="000000"/>
          <w:highlight w:val="none"/>
        </w:rPr>
      </w:pPr>
      <w:r w:rsidRPr="00A87BA6">
        <w:rPr>
          <w:color w:val="000000"/>
          <w:highlight w:val="none"/>
        </w:rPr>
        <w:t xml:space="preserve">Ефективна економічна оцінка </w:t>
      </w:r>
      <w:proofErr w:type="spellStart"/>
      <w:r w:rsidRPr="00A87BA6">
        <w:rPr>
          <w:color w:val="000000"/>
          <w:highlight w:val="none"/>
        </w:rPr>
        <w:t>екосистемних</w:t>
      </w:r>
      <w:proofErr w:type="spellEnd"/>
      <w:r w:rsidRPr="00A87BA6">
        <w:rPr>
          <w:color w:val="000000"/>
          <w:highlight w:val="none"/>
        </w:rPr>
        <w:t xml:space="preserve"> послуг та економічні стимули до їх збереження і сталого використання можуть стати інструментами ринкових механізмів захисту навколишнього природного середовища та переходу до зеленої економіки.</w:t>
      </w:r>
    </w:p>
    <w:p w14:paraId="00000029" w14:textId="77777777" w:rsidR="00AA1A1A" w:rsidRPr="00A87BA6" w:rsidRDefault="007655BE">
      <w:pPr>
        <w:spacing w:after="60"/>
        <w:rPr>
          <w:color w:val="000000"/>
          <w:highlight w:val="none"/>
        </w:rPr>
      </w:pPr>
      <w:r w:rsidRPr="00A87BA6">
        <w:rPr>
          <w:color w:val="000000"/>
          <w:highlight w:val="none"/>
        </w:rPr>
        <w:t xml:space="preserve">За міжнародними оцінками (проєкт </w:t>
      </w:r>
      <w:proofErr w:type="spellStart"/>
      <w:r w:rsidRPr="00A87BA6">
        <w:rPr>
          <w:color w:val="000000"/>
          <w:highlight w:val="none"/>
        </w:rPr>
        <w:t>Millenium</w:t>
      </w:r>
      <w:proofErr w:type="spellEnd"/>
      <w:r w:rsidRPr="00A87BA6">
        <w:rPr>
          <w:color w:val="000000"/>
          <w:highlight w:val="none"/>
        </w:rPr>
        <w:t xml:space="preserve"> </w:t>
      </w:r>
      <w:proofErr w:type="spellStart"/>
      <w:r w:rsidRPr="00A87BA6">
        <w:rPr>
          <w:color w:val="000000"/>
          <w:highlight w:val="none"/>
        </w:rPr>
        <w:t>Ecosystem</w:t>
      </w:r>
      <w:proofErr w:type="spellEnd"/>
      <w:r w:rsidRPr="00A87BA6">
        <w:rPr>
          <w:color w:val="000000"/>
          <w:highlight w:val="none"/>
        </w:rPr>
        <w:t xml:space="preserve"> </w:t>
      </w:r>
      <w:proofErr w:type="spellStart"/>
      <w:r w:rsidRPr="00A87BA6">
        <w:rPr>
          <w:color w:val="000000"/>
          <w:highlight w:val="none"/>
        </w:rPr>
        <w:t>Assessment</w:t>
      </w:r>
      <w:proofErr w:type="spellEnd"/>
      <w:r w:rsidRPr="00A87BA6">
        <w:rPr>
          <w:color w:val="000000"/>
          <w:highlight w:val="none"/>
        </w:rPr>
        <w:t xml:space="preserve"> за підтримки ООН), на глобальному рівні з проаналізованих 24 видів </w:t>
      </w:r>
      <w:proofErr w:type="spellStart"/>
      <w:r w:rsidRPr="00A87BA6">
        <w:rPr>
          <w:color w:val="000000"/>
          <w:highlight w:val="none"/>
        </w:rPr>
        <w:t>екосистемних</w:t>
      </w:r>
      <w:proofErr w:type="spellEnd"/>
      <w:r w:rsidRPr="00A87BA6">
        <w:rPr>
          <w:color w:val="000000"/>
          <w:highlight w:val="none"/>
        </w:rPr>
        <w:t xml:space="preserve"> послуг 60 відсотків вже перебувають у стані деградації внаслідок надмірного техногенного тиску на екосистеми та скорочення їх площ. Наслідки деградації </w:t>
      </w:r>
      <w:proofErr w:type="spellStart"/>
      <w:r w:rsidRPr="00A87BA6">
        <w:rPr>
          <w:color w:val="000000"/>
          <w:highlight w:val="none"/>
        </w:rPr>
        <w:t>екосистемних</w:t>
      </w:r>
      <w:proofErr w:type="spellEnd"/>
      <w:r w:rsidRPr="00A87BA6">
        <w:rPr>
          <w:color w:val="000000"/>
          <w:highlight w:val="none"/>
        </w:rPr>
        <w:t xml:space="preserve"> послуг відкладені у часі і набувають загрозливих масштабів раптово, наприклад, шляхом різкого падіння якості та доступу до чистої води або зникнення бази біоресурсів для рибальства.</w:t>
      </w:r>
    </w:p>
    <w:p w14:paraId="0000002A" w14:textId="77777777" w:rsidR="00AA1A1A" w:rsidRPr="00A87BA6" w:rsidRDefault="00AA1A1A">
      <w:pPr>
        <w:spacing w:after="60"/>
        <w:rPr>
          <w:color w:val="000000"/>
          <w:highlight w:val="none"/>
        </w:rPr>
      </w:pPr>
    </w:p>
    <w:p w14:paraId="0000002B" w14:textId="77777777" w:rsidR="00AA1A1A" w:rsidRPr="00A87BA6" w:rsidRDefault="007655BE">
      <w:pPr>
        <w:pStyle w:val="4"/>
        <w:ind w:firstLine="0"/>
        <w:rPr>
          <w:color w:val="000000"/>
          <w:highlight w:val="none"/>
        </w:rPr>
      </w:pPr>
      <w:r w:rsidRPr="00A87BA6">
        <w:rPr>
          <w:color w:val="000000"/>
          <w:highlight w:val="none"/>
        </w:rPr>
        <w:t xml:space="preserve">Втрати </w:t>
      </w:r>
      <w:proofErr w:type="spellStart"/>
      <w:r w:rsidRPr="00A87BA6">
        <w:rPr>
          <w:color w:val="000000"/>
          <w:highlight w:val="none"/>
        </w:rPr>
        <w:t>екосистемних</w:t>
      </w:r>
      <w:proofErr w:type="spellEnd"/>
      <w:r w:rsidRPr="00A87BA6">
        <w:rPr>
          <w:color w:val="000000"/>
          <w:highlight w:val="none"/>
        </w:rPr>
        <w:t xml:space="preserve"> послуг через домінування </w:t>
      </w:r>
      <w:proofErr w:type="spellStart"/>
      <w:r w:rsidRPr="00A87BA6">
        <w:rPr>
          <w:color w:val="000000"/>
          <w:highlight w:val="none"/>
        </w:rPr>
        <w:t>ресурсоємних</w:t>
      </w:r>
      <w:proofErr w:type="spellEnd"/>
      <w:r w:rsidRPr="00A87BA6">
        <w:rPr>
          <w:color w:val="000000"/>
          <w:highlight w:val="none"/>
        </w:rPr>
        <w:t xml:space="preserve"> та екстенсивних моделей економіки</w:t>
      </w:r>
    </w:p>
    <w:p w14:paraId="0000002C" w14:textId="77777777" w:rsidR="00AA1A1A" w:rsidRPr="00A87BA6" w:rsidRDefault="00AA1A1A">
      <w:pPr>
        <w:rPr>
          <w:color w:val="000000"/>
          <w:highlight w:val="none"/>
        </w:rPr>
      </w:pPr>
    </w:p>
    <w:p w14:paraId="0000002D" w14:textId="77777777" w:rsidR="00AA1A1A" w:rsidRPr="00A87BA6" w:rsidRDefault="007655BE">
      <w:pPr>
        <w:rPr>
          <w:color w:val="000000"/>
          <w:highlight w:val="none"/>
        </w:rPr>
      </w:pPr>
      <w:r w:rsidRPr="00A87BA6">
        <w:rPr>
          <w:color w:val="000000"/>
          <w:highlight w:val="none"/>
        </w:rPr>
        <w:t xml:space="preserve">Статистична інформація свідчить, що економічний ріст в Україні поки що невіддільний від збільшення забруднення і тиску на навколишнє природнє середовище, вилучення площ природних екосистем для забезпечення вищого економічного ефекту від господарської діяльності. </w:t>
      </w:r>
    </w:p>
    <w:p w14:paraId="0000002E" w14:textId="6ACA3F53" w:rsidR="00AA1A1A" w:rsidRPr="00A87BA6" w:rsidRDefault="007655BE">
      <w:pPr>
        <w:rPr>
          <w:color w:val="000000"/>
          <w:highlight w:val="none"/>
        </w:rPr>
      </w:pPr>
      <w:r w:rsidRPr="00A87BA6">
        <w:rPr>
          <w:color w:val="000000"/>
          <w:highlight w:val="none"/>
        </w:rPr>
        <w:t>Так, за період 2015 – 2020 рр., площа ріллі зросла на 0,7 відсотки (216 тис гектар</w:t>
      </w:r>
      <w:r w:rsidR="00A90923">
        <w:rPr>
          <w:color w:val="000000"/>
          <w:highlight w:val="none"/>
        </w:rPr>
        <w:t>, згідно із Концепцією Загальнодержавної цільової програми використання та охорони земель, схваленою розпорядженням Кабінету Міністрів України       від 19.01.2022 № 70</w:t>
      </w:r>
      <w:r w:rsidRPr="00A87BA6">
        <w:rPr>
          <w:color w:val="000000"/>
          <w:highlight w:val="none"/>
        </w:rPr>
        <w:t>), тоді як площа лісів та природно-заповідн</w:t>
      </w:r>
      <w:r w:rsidR="00ED18EF" w:rsidRPr="00A87BA6">
        <w:rPr>
          <w:color w:val="000000"/>
          <w:highlight w:val="none"/>
        </w:rPr>
        <w:t>ого фонду – лише на 0,09 та 0,62</w:t>
      </w:r>
      <w:r w:rsidRPr="00A87BA6">
        <w:rPr>
          <w:color w:val="000000"/>
          <w:highlight w:val="none"/>
        </w:rPr>
        <w:t xml:space="preserve"> </w:t>
      </w:r>
      <w:r w:rsidRPr="00A87BA6">
        <w:rPr>
          <w:highlight w:val="none"/>
        </w:rPr>
        <w:t>відсотки</w:t>
      </w:r>
      <w:r w:rsidRPr="00A87BA6">
        <w:rPr>
          <w:color w:val="000000"/>
          <w:highlight w:val="none"/>
        </w:rPr>
        <w:t xml:space="preserve">, відповідно. Під ріллю освоюються пасовища, сіножаті, полезахисні лісосмуги, степові урочища. </w:t>
      </w:r>
    </w:p>
    <w:p w14:paraId="0000002F" w14:textId="3A6886C1" w:rsidR="00AA1A1A" w:rsidRPr="00A87BA6" w:rsidRDefault="007655BE">
      <w:pPr>
        <w:rPr>
          <w:color w:val="000000"/>
          <w:highlight w:val="none"/>
        </w:rPr>
      </w:pPr>
      <w:r w:rsidRPr="00A87BA6">
        <w:rPr>
          <w:color w:val="000000"/>
          <w:highlight w:val="none"/>
        </w:rPr>
        <w:t xml:space="preserve">У країні поширене нераціональне поводження з водними екосистемами та водою. Технології водокористування на підприємствах є неефективними: </w:t>
      </w:r>
      <w:r w:rsidR="00A90923">
        <w:rPr>
          <w:color w:val="000000"/>
          <w:highlight w:val="none"/>
        </w:rPr>
        <w:t xml:space="preserve">за дослідженням громадських неурядових організацій, </w:t>
      </w:r>
      <w:r w:rsidRPr="00A87BA6">
        <w:rPr>
          <w:color w:val="000000"/>
          <w:highlight w:val="none"/>
        </w:rPr>
        <w:t>споживання води промисловістю та іншими галузями на одиницю виробленої продукції в Україні перевищує цей показник для країн ЄС в середньому у 2,5 – 4 рази. Поводження з водою є неощадливим: 30 відсотків забраної з природних джерел прісної води втрачається під час транспортування або іншим шляхом</w:t>
      </w:r>
      <w:r w:rsidR="00A90923">
        <w:rPr>
          <w:color w:val="000000"/>
          <w:highlight w:val="none"/>
        </w:rPr>
        <w:t xml:space="preserve"> (за даними Національної доповіді про стан навколишнього природного середовища в Україні у 2020 та </w:t>
      </w:r>
      <w:r w:rsidR="00F03927">
        <w:rPr>
          <w:color w:val="000000"/>
          <w:highlight w:val="none"/>
        </w:rPr>
        <w:t xml:space="preserve">       </w:t>
      </w:r>
      <w:r w:rsidR="00A90923">
        <w:rPr>
          <w:color w:val="000000"/>
          <w:highlight w:val="none"/>
        </w:rPr>
        <w:lastRenderedPageBreak/>
        <w:t>у 2021 рр.)</w:t>
      </w:r>
      <w:r w:rsidRPr="00A87BA6">
        <w:rPr>
          <w:color w:val="000000"/>
          <w:highlight w:val="none"/>
        </w:rPr>
        <w:t xml:space="preserve">. Стічні води підприємств не використовуються повторно, а їх очищення перед скиданням у річки та водойми є недостатнім: не менше </w:t>
      </w:r>
      <w:r w:rsidR="004B6F15">
        <w:rPr>
          <w:color w:val="000000"/>
          <w:highlight w:val="none"/>
        </w:rPr>
        <w:t xml:space="preserve">                 </w:t>
      </w:r>
      <w:r w:rsidRPr="00A87BA6">
        <w:rPr>
          <w:color w:val="000000"/>
          <w:highlight w:val="none"/>
        </w:rPr>
        <w:t>20 відсотків стічних вод скидаються у забрудненому стані</w:t>
      </w:r>
      <w:r w:rsidR="00A90923">
        <w:rPr>
          <w:color w:val="000000"/>
          <w:highlight w:val="none"/>
        </w:rPr>
        <w:t xml:space="preserve"> (Водна стратегія України на період до 2050 року, схвалена розпорядженням Кабінету Міністрів України від 09.12.2022 № 1134)</w:t>
      </w:r>
      <w:r w:rsidRPr="00A87BA6">
        <w:rPr>
          <w:color w:val="000000"/>
          <w:highlight w:val="none"/>
        </w:rPr>
        <w:t xml:space="preserve">. </w:t>
      </w:r>
    </w:p>
    <w:p w14:paraId="00000030" w14:textId="77777777" w:rsidR="00AA1A1A" w:rsidRPr="00A87BA6" w:rsidRDefault="007655BE">
      <w:pPr>
        <w:rPr>
          <w:color w:val="000000"/>
          <w:highlight w:val="none"/>
        </w:rPr>
      </w:pPr>
      <w:r w:rsidRPr="00A87BA6">
        <w:rPr>
          <w:color w:val="000000"/>
          <w:highlight w:val="none"/>
        </w:rPr>
        <w:t>За часи незалежності України:</w:t>
      </w:r>
    </w:p>
    <w:p w14:paraId="00000031" w14:textId="5706633E" w:rsidR="00AA1A1A" w:rsidRPr="00A87BA6" w:rsidRDefault="007655BE">
      <w:pPr>
        <w:rPr>
          <w:color w:val="000000"/>
          <w:highlight w:val="none"/>
        </w:rPr>
      </w:pPr>
      <w:r w:rsidRPr="00A87BA6">
        <w:rPr>
          <w:color w:val="000000"/>
          <w:highlight w:val="none"/>
        </w:rPr>
        <w:t xml:space="preserve">вміст гумусу як основного </w:t>
      </w:r>
      <w:proofErr w:type="spellStart"/>
      <w:r w:rsidRPr="00A87BA6">
        <w:rPr>
          <w:color w:val="000000"/>
          <w:highlight w:val="none"/>
        </w:rPr>
        <w:t>фактора</w:t>
      </w:r>
      <w:proofErr w:type="spellEnd"/>
      <w:r w:rsidRPr="00A87BA6">
        <w:rPr>
          <w:color w:val="000000"/>
          <w:highlight w:val="none"/>
        </w:rPr>
        <w:t xml:space="preserve"> родючості ґрунтів зменшився</w:t>
      </w:r>
      <w:r w:rsidR="004B6F15">
        <w:rPr>
          <w:color w:val="000000"/>
          <w:highlight w:val="none"/>
        </w:rPr>
        <w:t xml:space="preserve">                     </w:t>
      </w:r>
      <w:r w:rsidRPr="00A87BA6">
        <w:rPr>
          <w:color w:val="000000"/>
          <w:highlight w:val="none"/>
        </w:rPr>
        <w:t xml:space="preserve"> на 0,22 відсотка, а на</w:t>
      </w:r>
      <w:r w:rsidRPr="00A87BA6">
        <w:rPr>
          <w:b/>
          <w:color w:val="000000"/>
          <w:highlight w:val="none"/>
        </w:rPr>
        <w:t xml:space="preserve"> </w:t>
      </w:r>
      <w:r w:rsidRPr="00A87BA6">
        <w:rPr>
          <w:color w:val="000000"/>
          <w:highlight w:val="none"/>
        </w:rPr>
        <w:t>його</w:t>
      </w:r>
      <w:r w:rsidRPr="00A87BA6">
        <w:rPr>
          <w:b/>
          <w:color w:val="000000"/>
          <w:highlight w:val="none"/>
        </w:rPr>
        <w:t xml:space="preserve"> </w:t>
      </w:r>
      <w:r w:rsidRPr="00A87BA6">
        <w:rPr>
          <w:color w:val="000000"/>
          <w:highlight w:val="none"/>
        </w:rPr>
        <w:t>відновлення потрібно 50-60 років</w:t>
      </w:r>
      <w:r w:rsidR="00A90923">
        <w:rPr>
          <w:color w:val="000000"/>
          <w:highlight w:val="none"/>
        </w:rPr>
        <w:t xml:space="preserve"> </w:t>
      </w:r>
      <w:r w:rsidR="00A90923">
        <w:rPr>
          <w:color w:val="000000"/>
        </w:rPr>
        <w:t xml:space="preserve">(згідно з Концепцією </w:t>
      </w:r>
      <w:r w:rsidR="00A90923" w:rsidRPr="00AF0D33">
        <w:rPr>
          <w:color w:val="000000"/>
        </w:rPr>
        <w:t>боротьби з деградацією земель та</w:t>
      </w:r>
      <w:r w:rsidR="00A90923">
        <w:rPr>
          <w:color w:val="000000"/>
        </w:rPr>
        <w:t xml:space="preserve"> </w:t>
      </w:r>
      <w:proofErr w:type="spellStart"/>
      <w:r w:rsidR="00A90923" w:rsidRPr="00AF0D33">
        <w:rPr>
          <w:color w:val="000000"/>
        </w:rPr>
        <w:t>опустелюванням</w:t>
      </w:r>
      <w:proofErr w:type="spellEnd"/>
      <w:r w:rsidR="00A90923">
        <w:rPr>
          <w:color w:val="000000"/>
        </w:rPr>
        <w:t xml:space="preserve">, схвалена </w:t>
      </w:r>
      <w:r w:rsidR="00A90923" w:rsidRPr="00AF0D33">
        <w:rPr>
          <w:color w:val="000000"/>
        </w:rPr>
        <w:t>розпорядженням Кабінету Міністрів України</w:t>
      </w:r>
      <w:r w:rsidR="00A90923">
        <w:rPr>
          <w:color w:val="000000"/>
        </w:rPr>
        <w:t xml:space="preserve"> </w:t>
      </w:r>
      <w:r w:rsidR="00A90923" w:rsidRPr="00AF0D33">
        <w:rPr>
          <w:color w:val="000000"/>
        </w:rPr>
        <w:t>від 22</w:t>
      </w:r>
      <w:r w:rsidR="00A90923">
        <w:rPr>
          <w:color w:val="000000"/>
        </w:rPr>
        <w:t>.10.</w:t>
      </w:r>
      <w:r w:rsidR="00A90923" w:rsidRPr="00AF0D33">
        <w:rPr>
          <w:color w:val="000000"/>
        </w:rPr>
        <w:t>2014 № 1024</w:t>
      </w:r>
      <w:r w:rsidR="00A90923">
        <w:rPr>
          <w:color w:val="000000"/>
        </w:rPr>
        <w:t xml:space="preserve">, а також Національними доповідями про стан навколишнього природного середовища в Україні </w:t>
      </w:r>
      <w:r w:rsidR="004B6F15">
        <w:rPr>
          <w:color w:val="000000"/>
        </w:rPr>
        <w:t xml:space="preserve">                     </w:t>
      </w:r>
      <w:r w:rsidR="00A90923">
        <w:rPr>
          <w:color w:val="000000"/>
        </w:rPr>
        <w:t>у 2012-2021 рр.)</w:t>
      </w:r>
      <w:r w:rsidRPr="00A87BA6">
        <w:rPr>
          <w:color w:val="000000"/>
          <w:highlight w:val="none"/>
        </w:rPr>
        <w:t>;</w:t>
      </w:r>
    </w:p>
    <w:p w14:paraId="00000032" w14:textId="54923BEF" w:rsidR="00AA1A1A" w:rsidRPr="00A87BA6" w:rsidRDefault="007655BE">
      <w:pPr>
        <w:rPr>
          <w:color w:val="000000"/>
          <w:highlight w:val="none"/>
        </w:rPr>
      </w:pPr>
      <w:r w:rsidRPr="00A87BA6">
        <w:rPr>
          <w:color w:val="000000"/>
          <w:highlight w:val="none"/>
        </w:rPr>
        <w:t>знищено понад 10 тис гектар полезахисних лісосмуг</w:t>
      </w:r>
      <w:r w:rsidR="00F87E83">
        <w:rPr>
          <w:color w:val="000000"/>
          <w:highlight w:val="none"/>
        </w:rPr>
        <w:t xml:space="preserve"> </w:t>
      </w:r>
      <w:r w:rsidR="00F87E83">
        <w:rPr>
          <w:color w:val="000000"/>
        </w:rPr>
        <w:t xml:space="preserve">(за даними </w:t>
      </w:r>
      <w:proofErr w:type="spellStart"/>
      <w:r w:rsidR="00F87E83" w:rsidRPr="00692B0F">
        <w:rPr>
          <w:color w:val="000000"/>
        </w:rPr>
        <w:t>Держ</w:t>
      </w:r>
      <w:r w:rsidR="00F87E83">
        <w:rPr>
          <w:color w:val="000000"/>
        </w:rPr>
        <w:t>геокадастру</w:t>
      </w:r>
      <w:proofErr w:type="spellEnd"/>
      <w:r w:rsidR="00F87E83" w:rsidRPr="00692B0F">
        <w:rPr>
          <w:color w:val="000000"/>
        </w:rPr>
        <w:t xml:space="preserve"> </w:t>
      </w:r>
      <w:r w:rsidR="00F87E83">
        <w:rPr>
          <w:color w:val="000000"/>
        </w:rPr>
        <w:t xml:space="preserve">щодо </w:t>
      </w:r>
      <w:r w:rsidR="00F87E83" w:rsidRPr="00692B0F">
        <w:rPr>
          <w:color w:val="000000"/>
        </w:rPr>
        <w:t>результат</w:t>
      </w:r>
      <w:r w:rsidR="00F87E83">
        <w:rPr>
          <w:color w:val="000000"/>
        </w:rPr>
        <w:t xml:space="preserve">ів </w:t>
      </w:r>
      <w:r w:rsidR="00F87E83" w:rsidRPr="00692B0F">
        <w:rPr>
          <w:color w:val="000000"/>
        </w:rPr>
        <w:t>моніторингу стану захисних насаджень</w:t>
      </w:r>
      <w:r w:rsidR="00F87E83">
        <w:rPr>
          <w:color w:val="000000"/>
        </w:rPr>
        <w:t xml:space="preserve"> у 2016 році)</w:t>
      </w:r>
      <w:r w:rsidRPr="00A87BA6">
        <w:rPr>
          <w:color w:val="000000"/>
          <w:highlight w:val="none"/>
        </w:rPr>
        <w:t>;</w:t>
      </w:r>
    </w:p>
    <w:p w14:paraId="00000033" w14:textId="77777777" w:rsidR="00AA1A1A" w:rsidRPr="00A87BA6" w:rsidRDefault="007655BE">
      <w:pPr>
        <w:rPr>
          <w:color w:val="000000"/>
          <w:highlight w:val="none"/>
        </w:rPr>
      </w:pPr>
      <w:r w:rsidRPr="00A87BA6">
        <w:rPr>
          <w:color w:val="000000"/>
          <w:highlight w:val="none"/>
        </w:rPr>
        <w:t>зберігається тенденція зникнення</w:t>
      </w:r>
      <w:r w:rsidRPr="00A87BA6">
        <w:rPr>
          <w:b/>
          <w:color w:val="000000"/>
          <w:highlight w:val="none"/>
        </w:rPr>
        <w:t xml:space="preserve"> </w:t>
      </w:r>
      <w:r w:rsidRPr="00A87BA6">
        <w:rPr>
          <w:color w:val="000000"/>
          <w:highlight w:val="none"/>
        </w:rPr>
        <w:t xml:space="preserve">малих річок за рахунок зміни рельєфу у процесі оранок, </w:t>
      </w:r>
      <w:proofErr w:type="spellStart"/>
      <w:r w:rsidRPr="00A87BA6">
        <w:rPr>
          <w:color w:val="000000"/>
          <w:highlight w:val="none"/>
        </w:rPr>
        <w:t>надрокористування</w:t>
      </w:r>
      <w:proofErr w:type="spellEnd"/>
      <w:r w:rsidRPr="00A87BA6">
        <w:rPr>
          <w:color w:val="000000"/>
          <w:highlight w:val="none"/>
        </w:rPr>
        <w:t>, осушення боліт;</w:t>
      </w:r>
    </w:p>
    <w:p w14:paraId="00000034" w14:textId="1E171261" w:rsidR="00AA1A1A" w:rsidRPr="00A87BA6" w:rsidRDefault="007655BE">
      <w:pPr>
        <w:rPr>
          <w:color w:val="000000"/>
          <w:highlight w:val="none"/>
        </w:rPr>
      </w:pPr>
      <w:r w:rsidRPr="00A87BA6">
        <w:rPr>
          <w:color w:val="000000"/>
          <w:highlight w:val="none"/>
        </w:rPr>
        <w:t xml:space="preserve">19–20 </w:t>
      </w:r>
      <w:r w:rsidRPr="00A87BA6">
        <w:rPr>
          <w:highlight w:val="none"/>
        </w:rPr>
        <w:t>відсотків</w:t>
      </w:r>
      <w:r w:rsidRPr="00A87BA6">
        <w:rPr>
          <w:color w:val="000000"/>
          <w:highlight w:val="none"/>
        </w:rPr>
        <w:t xml:space="preserve"> проб води з водойм централізованого водопостачання не відповідають нормам охорони здоров’я, а клас якості води у більшості річкових басейнів оцінюється як «забруднена» і «брудна»</w:t>
      </w:r>
      <w:r w:rsidR="00F87E83">
        <w:rPr>
          <w:color w:val="000000"/>
          <w:highlight w:val="none"/>
        </w:rPr>
        <w:t xml:space="preserve"> </w:t>
      </w:r>
      <w:r w:rsidR="00F87E83">
        <w:rPr>
          <w:color w:val="000000"/>
        </w:rPr>
        <w:t>(Національні доповіді про якість питної води та стан питного водопостачання та водовідведення в Україні у 2018-2022 рр.)</w:t>
      </w:r>
      <w:r w:rsidRPr="00A87BA6">
        <w:rPr>
          <w:color w:val="000000"/>
          <w:highlight w:val="none"/>
        </w:rPr>
        <w:t>;</w:t>
      </w:r>
    </w:p>
    <w:p w14:paraId="00000035" w14:textId="6000D8A5" w:rsidR="00AA1A1A" w:rsidRPr="00A87BA6" w:rsidRDefault="007655BE">
      <w:pPr>
        <w:rPr>
          <w:color w:val="000000"/>
          <w:highlight w:val="none"/>
        </w:rPr>
      </w:pPr>
      <w:r w:rsidRPr="00A87BA6">
        <w:rPr>
          <w:color w:val="000000"/>
          <w:highlight w:val="none"/>
        </w:rPr>
        <w:t>Викиди парникових газів від сектора «землекористування, зміни у землекористуванні і лісове господарство» перевищили їх поглинання</w:t>
      </w:r>
      <w:r w:rsidR="00F87E83">
        <w:rPr>
          <w:color w:val="000000"/>
          <w:highlight w:val="none"/>
        </w:rPr>
        <w:t xml:space="preserve"> </w:t>
      </w:r>
      <w:r w:rsidR="00F87E83" w:rsidRPr="00F87E83">
        <w:rPr>
          <w:highlight w:val="none"/>
        </w:rPr>
        <w:t>(</w:t>
      </w:r>
      <w:hyperlink r:id="rId9" w:history="1">
        <w:r w:rsidR="00F87E83" w:rsidRPr="00F87E83">
          <w:rPr>
            <w:rStyle w:val="a7"/>
            <w:color w:val="auto"/>
            <w:u w:val="none"/>
          </w:rPr>
          <w:t>Національний кадастр антропогенних викидів із джерел та абсорбції поглиначами парникових газів за 1990-2021 рр</w:t>
        </w:r>
      </w:hyperlink>
      <w:r w:rsidR="00F87E83" w:rsidRPr="00F87E83">
        <w:t>.)</w:t>
      </w:r>
      <w:r w:rsidRPr="00F87E83">
        <w:rPr>
          <w:highlight w:val="none"/>
        </w:rPr>
        <w:t xml:space="preserve">. </w:t>
      </w:r>
      <w:r w:rsidRPr="00A87BA6">
        <w:rPr>
          <w:color w:val="000000"/>
          <w:highlight w:val="none"/>
        </w:rPr>
        <w:t xml:space="preserve">При цьому, даний сектор економічної діяльності мав би, навпаки, забезпечувати </w:t>
      </w:r>
      <w:proofErr w:type="spellStart"/>
      <w:r w:rsidR="008F7857" w:rsidRPr="00A87BA6">
        <w:rPr>
          <w:color w:val="000000"/>
          <w:highlight w:val="none"/>
        </w:rPr>
        <w:t>поглинання</w:t>
      </w:r>
      <w:r w:rsidRPr="00A87BA6">
        <w:rPr>
          <w:color w:val="000000"/>
          <w:highlight w:val="none"/>
        </w:rPr>
        <w:t>ацію</w:t>
      </w:r>
      <w:proofErr w:type="spellEnd"/>
      <w:r w:rsidRPr="00A87BA6">
        <w:rPr>
          <w:color w:val="000000"/>
          <w:highlight w:val="none"/>
        </w:rPr>
        <w:t xml:space="preserve"> парникових газів за рахунок здорових лісів та ґрунтів.</w:t>
      </w:r>
    </w:p>
    <w:p w14:paraId="00000036" w14:textId="77777777" w:rsidR="00AA1A1A" w:rsidRPr="00A87BA6" w:rsidRDefault="007655BE">
      <w:pPr>
        <w:rPr>
          <w:color w:val="000000"/>
          <w:highlight w:val="none"/>
        </w:rPr>
      </w:pPr>
      <w:r w:rsidRPr="00A87BA6">
        <w:rPr>
          <w:color w:val="000000"/>
          <w:highlight w:val="none"/>
        </w:rPr>
        <w:t xml:space="preserve">Для попередження екологічної кризи та кризи природних ресурсів, необхідно реалізувати політику щодо захисту і сталого управління </w:t>
      </w:r>
      <w:proofErr w:type="spellStart"/>
      <w:r w:rsidRPr="00A87BA6">
        <w:rPr>
          <w:color w:val="000000"/>
          <w:highlight w:val="none"/>
        </w:rPr>
        <w:t>екосистемними</w:t>
      </w:r>
      <w:proofErr w:type="spellEnd"/>
      <w:r w:rsidRPr="00A87BA6">
        <w:rPr>
          <w:color w:val="000000"/>
          <w:highlight w:val="none"/>
        </w:rPr>
        <w:t xml:space="preserve"> послугами.</w:t>
      </w:r>
    </w:p>
    <w:p w14:paraId="00000037" w14:textId="77777777" w:rsidR="00AA1A1A" w:rsidRPr="00A87BA6" w:rsidRDefault="00AA1A1A">
      <w:pPr>
        <w:rPr>
          <w:color w:val="000000"/>
          <w:highlight w:val="none"/>
        </w:rPr>
      </w:pPr>
    </w:p>
    <w:p w14:paraId="00000038" w14:textId="77777777" w:rsidR="00AA1A1A" w:rsidRPr="00A87BA6" w:rsidRDefault="007655BE">
      <w:pPr>
        <w:pStyle w:val="4"/>
        <w:ind w:firstLine="0"/>
        <w:rPr>
          <w:color w:val="000000"/>
          <w:highlight w:val="none"/>
        </w:rPr>
      </w:pPr>
      <w:r w:rsidRPr="00A87BA6">
        <w:rPr>
          <w:color w:val="000000"/>
          <w:highlight w:val="none"/>
        </w:rPr>
        <w:t xml:space="preserve">Руйнівний вплив агресивної війни Російської Федерації проти України на стан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39" w14:textId="77777777" w:rsidR="00AA1A1A" w:rsidRPr="00A87BA6" w:rsidRDefault="00AA1A1A">
      <w:pPr>
        <w:rPr>
          <w:color w:val="000000"/>
          <w:highlight w:val="none"/>
        </w:rPr>
      </w:pPr>
    </w:p>
    <w:p w14:paraId="0000003A" w14:textId="77777777" w:rsidR="00AA1A1A" w:rsidRPr="00A87BA6" w:rsidRDefault="007655BE">
      <w:pPr>
        <w:rPr>
          <w:color w:val="000000"/>
          <w:highlight w:val="none"/>
        </w:rPr>
      </w:pPr>
      <w:r w:rsidRPr="00A87BA6">
        <w:rPr>
          <w:color w:val="000000"/>
          <w:highlight w:val="none"/>
        </w:rPr>
        <w:t xml:space="preserve">Повномасштабна агресивна війна Російської Федерації проти України завдає катастрофічної шкоди екосистемам, їхнім ресурсам та послугам. Згоріло понад 66800 гектарів лісів, в тій чи іншій мірі постраждала майже третина лісового фонду, або 3 млн гектара лісів. За оцінкою Світового банку (RDNA 2, </w:t>
      </w:r>
      <w:r w:rsidRPr="00A87BA6">
        <w:rPr>
          <w:color w:val="000000"/>
          <w:highlight w:val="none"/>
        </w:rPr>
        <w:br/>
        <w:t>2022–2023), також від пожеж постраждали 440 тис гектарів природних трав’янистих ландшафтів. Порушені та під загрозою знищення цінні екосистеми у складі природно-заповідного фонду та інших територій під особливою охороною: 812 об’єктів природно-заповідного фонду загальною площею 0,9 млн гектара, 2,9 млн гектар</w:t>
      </w:r>
      <w:r w:rsidRPr="00A87BA6">
        <w:rPr>
          <w:highlight w:val="none"/>
        </w:rPr>
        <w:t>ів</w:t>
      </w:r>
      <w:r w:rsidRPr="00A87BA6">
        <w:rPr>
          <w:color w:val="000000"/>
          <w:highlight w:val="none"/>
        </w:rPr>
        <w:t xml:space="preserve"> Смарагдової мережі, водно-болотні угіддя міжнародного значення  у тимчасово окупованих областях. Понад 5 млн гектарів </w:t>
      </w:r>
      <w:r w:rsidRPr="00A87BA6">
        <w:rPr>
          <w:color w:val="000000"/>
          <w:highlight w:val="none"/>
        </w:rPr>
        <w:lastRenderedPageBreak/>
        <w:t xml:space="preserve">сільськогосподарських земель забруднені через війну, що завдало шкоди </w:t>
      </w:r>
      <w:proofErr w:type="spellStart"/>
      <w:r w:rsidRPr="00A87BA6">
        <w:rPr>
          <w:color w:val="000000"/>
          <w:highlight w:val="none"/>
        </w:rPr>
        <w:t>агроекосистемам</w:t>
      </w:r>
      <w:proofErr w:type="spellEnd"/>
      <w:r w:rsidRPr="00A87BA6">
        <w:rPr>
          <w:color w:val="000000"/>
          <w:highlight w:val="none"/>
        </w:rPr>
        <w:t>.</w:t>
      </w:r>
    </w:p>
    <w:p w14:paraId="0000003B" w14:textId="77777777" w:rsidR="00AA1A1A" w:rsidRPr="00A87BA6" w:rsidRDefault="007655BE">
      <w:pPr>
        <w:rPr>
          <w:color w:val="000000"/>
          <w:highlight w:val="none"/>
        </w:rPr>
      </w:pPr>
      <w:r w:rsidRPr="00A87BA6">
        <w:rPr>
          <w:color w:val="000000"/>
          <w:highlight w:val="none"/>
        </w:rPr>
        <w:t xml:space="preserve">Руйнування екосистем та ґрунтів призводить до довготривалих втрат </w:t>
      </w:r>
      <w:proofErr w:type="spellStart"/>
      <w:r w:rsidRPr="00A87BA6">
        <w:rPr>
          <w:color w:val="000000"/>
          <w:highlight w:val="none"/>
        </w:rPr>
        <w:t>екосистемних</w:t>
      </w:r>
      <w:proofErr w:type="spellEnd"/>
      <w:r w:rsidRPr="00A87BA6">
        <w:rPr>
          <w:color w:val="000000"/>
          <w:highlight w:val="none"/>
        </w:rPr>
        <w:t xml:space="preserve"> послуг для українського народу. Відновлення </w:t>
      </w:r>
      <w:proofErr w:type="spellStart"/>
      <w:r w:rsidRPr="00A87BA6">
        <w:rPr>
          <w:color w:val="000000"/>
          <w:highlight w:val="none"/>
        </w:rPr>
        <w:t>екосистемних</w:t>
      </w:r>
      <w:proofErr w:type="spellEnd"/>
      <w:r w:rsidRPr="00A87BA6">
        <w:rPr>
          <w:color w:val="000000"/>
          <w:highlight w:val="none"/>
        </w:rPr>
        <w:t xml:space="preserve"> послуг триватиме від 2,5 до кількох десятків років.</w:t>
      </w:r>
    </w:p>
    <w:p w14:paraId="0000003C" w14:textId="77777777" w:rsidR="00AA1A1A" w:rsidRPr="00A87BA6" w:rsidRDefault="007655BE">
      <w:pPr>
        <w:rPr>
          <w:color w:val="000000"/>
          <w:highlight w:val="none"/>
        </w:rPr>
      </w:pPr>
      <w:r w:rsidRPr="00A87BA6">
        <w:rPr>
          <w:color w:val="000000"/>
          <w:highlight w:val="none"/>
        </w:rPr>
        <w:t xml:space="preserve">Великі площі земель не зможуть використовуватися у сільському господарстві через високий рівень їх деградації, </w:t>
      </w:r>
      <w:proofErr w:type="spellStart"/>
      <w:r w:rsidRPr="00A87BA6">
        <w:rPr>
          <w:color w:val="000000"/>
          <w:highlight w:val="none"/>
        </w:rPr>
        <w:t>замінування</w:t>
      </w:r>
      <w:proofErr w:type="spellEnd"/>
      <w:r w:rsidRPr="00A87BA6">
        <w:rPr>
          <w:color w:val="000000"/>
          <w:highlight w:val="none"/>
        </w:rPr>
        <w:t xml:space="preserve"> та забруднення внаслідок війни, тому виникає необхідність консервації земель. У зв’язку з цим набуває актуальності питання про можливість викупу державою земель приватної та комунальної власності з природоохоронною метою у процесі функціонування ринку земель сільськогосподарського призначення. </w:t>
      </w:r>
    </w:p>
    <w:p w14:paraId="0000003D" w14:textId="77777777" w:rsidR="00AA1A1A" w:rsidRPr="00A87BA6" w:rsidRDefault="00AA1A1A">
      <w:pPr>
        <w:pStyle w:val="4"/>
        <w:rPr>
          <w:color w:val="000000"/>
          <w:highlight w:val="none"/>
        </w:rPr>
      </w:pPr>
    </w:p>
    <w:p w14:paraId="0000003E" w14:textId="77777777" w:rsidR="00AA1A1A" w:rsidRPr="00A87BA6" w:rsidRDefault="007655BE">
      <w:pPr>
        <w:pStyle w:val="4"/>
        <w:ind w:firstLine="0"/>
        <w:rPr>
          <w:color w:val="000000"/>
          <w:highlight w:val="none"/>
        </w:rPr>
      </w:pPr>
      <w:r w:rsidRPr="00A87BA6">
        <w:rPr>
          <w:color w:val="000000"/>
          <w:highlight w:val="none"/>
        </w:rPr>
        <w:t xml:space="preserve">Залежність галузей економіки від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3F" w14:textId="77777777" w:rsidR="00AA1A1A" w:rsidRPr="00A87BA6" w:rsidRDefault="00AA1A1A">
      <w:pPr>
        <w:rPr>
          <w:color w:val="000000"/>
          <w:highlight w:val="none"/>
        </w:rPr>
      </w:pPr>
    </w:p>
    <w:p w14:paraId="00000040" w14:textId="77777777" w:rsidR="00AA1A1A" w:rsidRPr="00A87BA6" w:rsidRDefault="007655BE">
      <w:pPr>
        <w:rPr>
          <w:color w:val="000000"/>
          <w:highlight w:val="none"/>
        </w:rPr>
      </w:pPr>
      <w:r w:rsidRPr="00A87BA6">
        <w:rPr>
          <w:color w:val="000000"/>
          <w:highlight w:val="none"/>
        </w:rPr>
        <w:t xml:space="preserve">Щонайменше 9 галузей економіки критично залежать від збереження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41" w14:textId="6A97B6FF" w:rsidR="00AA1A1A" w:rsidRPr="00A87BA6" w:rsidRDefault="007655BE">
      <w:pPr>
        <w:rPr>
          <w:color w:val="000000"/>
          <w:highlight w:val="none"/>
        </w:rPr>
      </w:pPr>
      <w:r w:rsidRPr="00A87BA6">
        <w:rPr>
          <w:color w:val="000000"/>
          <w:highlight w:val="none"/>
        </w:rPr>
        <w:t xml:space="preserve">Сільське, водне, лісове, мисливське та рибне господарство залежать від </w:t>
      </w:r>
      <w:proofErr w:type="spellStart"/>
      <w:r w:rsidRPr="00A87BA6">
        <w:rPr>
          <w:color w:val="000000"/>
          <w:highlight w:val="none"/>
        </w:rPr>
        <w:t>екосистемних</w:t>
      </w:r>
      <w:proofErr w:type="spellEnd"/>
      <w:r w:rsidRPr="00A87BA6">
        <w:rPr>
          <w:color w:val="000000"/>
          <w:highlight w:val="none"/>
        </w:rPr>
        <w:t xml:space="preserve"> послуг лісових, трав’янистих, водно-болотних та морських екосистем. Промисловість та охорона здоров’я залежать від спроможності екосистем поглинати та ефективно знешкоджувати забруднення від викидів в повітря, стічних вод, захоронення відходів, викидів парникових газів. Цивільний захист та система попередження і ліквідації надзвичайних ситуацій залежать від лісових, водно-болотних та інших екосистем, здатних попереджати, зупиняти та послаблювати шкідливий вплив затоплень і паводків, пожеж, зсувів, селевих потоків, аварійних забруднень ґрунтів, води і повітря при надзвичайних ситуаціях, </w:t>
      </w:r>
      <w:r w:rsidR="002B0272" w:rsidRPr="00A87BA6">
        <w:rPr>
          <w:color w:val="000000"/>
          <w:highlight w:val="none"/>
        </w:rPr>
        <w:t xml:space="preserve">кліматичних </w:t>
      </w:r>
      <w:r w:rsidRPr="00A87BA6">
        <w:rPr>
          <w:color w:val="000000"/>
          <w:highlight w:val="none"/>
        </w:rPr>
        <w:t>змін, а також відновлювати деградовані і техногенно забруднені землі.</w:t>
      </w:r>
    </w:p>
    <w:p w14:paraId="00000042" w14:textId="174F658D" w:rsidR="00AA1A1A" w:rsidRPr="00A87BA6" w:rsidRDefault="007655BE">
      <w:pPr>
        <w:rPr>
          <w:color w:val="000000"/>
          <w:highlight w:val="none"/>
        </w:rPr>
      </w:pPr>
      <w:r w:rsidRPr="00A87BA6">
        <w:rPr>
          <w:color w:val="000000"/>
          <w:highlight w:val="none"/>
        </w:rPr>
        <w:t xml:space="preserve">Сільське господарство прямо залежить від </w:t>
      </w:r>
      <w:proofErr w:type="spellStart"/>
      <w:r w:rsidRPr="00A87BA6">
        <w:rPr>
          <w:color w:val="000000"/>
          <w:highlight w:val="none"/>
        </w:rPr>
        <w:t>екосистемних</w:t>
      </w:r>
      <w:proofErr w:type="spellEnd"/>
      <w:r w:rsidRPr="00A87BA6">
        <w:rPr>
          <w:color w:val="000000"/>
          <w:highlight w:val="none"/>
        </w:rPr>
        <w:t xml:space="preserve"> послуг. Ґрунти є продуктом екосистем. В Україні через нераціональні сільськогосподарські технології на ріллі щорічні втрати родючого шару ґрунту складають 300-600 млн тон, що еквівалентно 17-22 мільярдів гривень грн збитків, тоді як полезахисні лісосмуги, захисні ліси, багаторічні пасовища та сіножаті захищають сільськогосподарські ґрунти від ерозії. Сільськогосподарські угіддя з розвиненою мережею полезахисних лісосмуг, пасовищ та сіножатей характеризуються прибавкою врожайності з 1 гектара ріллі за рахунок кращих запасів вологи у ґрунті, сприятливішого мікроклімату і запилення. 7,8 млн гектар  природних кормових угідь створюють значний потенціал для скотарства. Екосистеми сільськогосподарських земель створюють інфраструктуру для адаптації сільського господарства до </w:t>
      </w:r>
      <w:r w:rsidR="002B0272" w:rsidRPr="00A87BA6">
        <w:rPr>
          <w:color w:val="000000"/>
          <w:highlight w:val="none"/>
        </w:rPr>
        <w:t xml:space="preserve">кліматичних </w:t>
      </w:r>
      <w:r w:rsidRPr="00A87BA6">
        <w:rPr>
          <w:color w:val="000000"/>
          <w:highlight w:val="none"/>
        </w:rPr>
        <w:t xml:space="preserve">змін та зниження пов’язаних з цим ризиків. </w:t>
      </w:r>
    </w:p>
    <w:p w14:paraId="00000043" w14:textId="77777777" w:rsidR="00AA1A1A" w:rsidRPr="00A87BA6" w:rsidRDefault="007655BE">
      <w:pPr>
        <w:rPr>
          <w:color w:val="000000"/>
          <w:highlight w:val="none"/>
        </w:rPr>
      </w:pPr>
      <w:r w:rsidRPr="00A87BA6">
        <w:rPr>
          <w:color w:val="000000"/>
          <w:highlight w:val="none"/>
        </w:rPr>
        <w:t xml:space="preserve">Лісове господарство залежить від продукування екосистемами деревини, а також від підтримання існування звірів і птахів, що є мисливськими. Ліси України забезпечують 35 млн кубічних метрів щорічного приросту деревини, з якого щорічна заготівля складає 16-20 млн кубічних метрів. У лісових, водно-болотних та інших екосистемах України мешкає та розмножується понад 30 </w:t>
      </w:r>
      <w:r w:rsidRPr="00A87BA6">
        <w:rPr>
          <w:color w:val="000000"/>
          <w:highlight w:val="none"/>
        </w:rPr>
        <w:lastRenderedPageBreak/>
        <w:t xml:space="preserve">видів мисливських тварин, або, за офіційними оцінками, 12 млн голів. У мисливських угіддях щорічно добувається в середньому 1,9 млн голів. Лісовий фонд володіє значним, але не оціненим потенціалом щодо недеревних лісових ресурсів, таких, як горіхи, ягоди та інші плоди, гриби, лікарська сировина, а також щодо організації відпочинку (кемпінгів, </w:t>
      </w:r>
      <w:proofErr w:type="spellStart"/>
      <w:r w:rsidRPr="00A87BA6">
        <w:rPr>
          <w:color w:val="000000"/>
          <w:highlight w:val="none"/>
        </w:rPr>
        <w:t>глемпінгів</w:t>
      </w:r>
      <w:proofErr w:type="spellEnd"/>
      <w:r w:rsidRPr="00A87BA6">
        <w:rPr>
          <w:color w:val="000000"/>
          <w:highlight w:val="none"/>
        </w:rPr>
        <w:t xml:space="preserve"> тощо) і туристичних маршрутів. Захисні ліси у складі лісового фонду виконують функцію захисту для інших секторів – сільського, водного господарства, інфраструктури, населених пунктів та домогосподарств.</w:t>
      </w:r>
    </w:p>
    <w:p w14:paraId="00000044" w14:textId="77777777" w:rsidR="00AA1A1A" w:rsidRPr="00A87BA6" w:rsidRDefault="007655BE">
      <w:pPr>
        <w:rPr>
          <w:color w:val="000000"/>
          <w:highlight w:val="none"/>
        </w:rPr>
      </w:pPr>
      <w:r w:rsidRPr="00A87BA6">
        <w:rPr>
          <w:color w:val="000000"/>
          <w:highlight w:val="none"/>
        </w:rPr>
        <w:t>Рибне господарство отримує від екосистем послуги у формі 80 різних промислових видів водних біоресурсів (риб, молюсків та ін.), а також щорічного вилову водних біоресурсів в обсязі 23-74 тисяч тон (у різні роки).</w:t>
      </w:r>
    </w:p>
    <w:p w14:paraId="00000045" w14:textId="5858E96B" w:rsidR="00AA1A1A" w:rsidRPr="00A87BA6" w:rsidRDefault="007655BE">
      <w:pPr>
        <w:rPr>
          <w:color w:val="000000"/>
          <w:highlight w:val="none"/>
        </w:rPr>
      </w:pPr>
      <w:r w:rsidRPr="00A87BA6">
        <w:rPr>
          <w:color w:val="000000"/>
          <w:highlight w:val="none"/>
        </w:rPr>
        <w:t xml:space="preserve">Промисловість та енергетика є одними з найбільших водокористувачів та водночас продукують великі обсяги парникових газів, викидів пилу та інших забруднюючих речовин у повітря, стічних вод і відходів. В Україні за даними офіційної статистичної звітності щорічно у повітря з викидами від підприємств надходить понад 2 млн тон забруднюючих речовин, від транспорту – 1,5 млн тон, у річки та водойми скидається 4,7 млрд кубічних метрів зворотних (стічних) вод і з ними – 2 млн тон забруднюючих речовин. На відкритих полігонах розміщено 276 млн тон відходів. Навколишнє </w:t>
      </w:r>
      <w:r w:rsidRPr="00A87BA6">
        <w:rPr>
          <w:highlight w:val="none"/>
        </w:rPr>
        <w:t>природне</w:t>
      </w:r>
      <w:r w:rsidRPr="00A87BA6">
        <w:rPr>
          <w:color w:val="000000"/>
          <w:highlight w:val="none"/>
        </w:rPr>
        <w:t xml:space="preserve"> середовище розчиняє, розкладає та поглинає значну частину цих забруднень і таким чином виконує послугу зі зменшення та усунення техногенного тиску на громадське здоров’я та на самі природні екосистеми. Екосистеми </w:t>
      </w:r>
      <w:proofErr w:type="spellStart"/>
      <w:r w:rsidR="008F7857" w:rsidRPr="00A87BA6">
        <w:rPr>
          <w:color w:val="000000"/>
          <w:highlight w:val="none"/>
        </w:rPr>
        <w:t>поглинають</w:t>
      </w:r>
      <w:r w:rsidRPr="00A87BA6">
        <w:rPr>
          <w:color w:val="000000"/>
          <w:highlight w:val="none"/>
        </w:rPr>
        <w:t>ують</w:t>
      </w:r>
      <w:proofErr w:type="spellEnd"/>
      <w:r w:rsidRPr="00A87BA6">
        <w:rPr>
          <w:color w:val="000000"/>
          <w:highlight w:val="none"/>
        </w:rPr>
        <w:t xml:space="preserve"> вуглець з повітря і забезпечують досяжність цілей декарбонізації економіки. Так, ліси України </w:t>
      </w:r>
      <w:r w:rsidR="008F7857" w:rsidRPr="00A87BA6">
        <w:rPr>
          <w:color w:val="000000"/>
          <w:highlight w:val="none"/>
        </w:rPr>
        <w:t>поглинають</w:t>
      </w:r>
      <w:r w:rsidRPr="00A87BA6">
        <w:rPr>
          <w:color w:val="000000"/>
          <w:highlight w:val="none"/>
        </w:rPr>
        <w:t xml:space="preserve"> 26-51 млн тон вуглекислого газу у рік; значний, але поки що </w:t>
      </w:r>
      <w:r w:rsidR="008F7857" w:rsidRPr="00A87BA6">
        <w:rPr>
          <w:color w:val="000000"/>
          <w:highlight w:val="none"/>
        </w:rPr>
        <w:t>не оцінений потенціал з поглинання</w:t>
      </w:r>
      <w:r w:rsidRPr="00A87BA6">
        <w:rPr>
          <w:color w:val="000000"/>
          <w:highlight w:val="none"/>
        </w:rPr>
        <w:t xml:space="preserve"> вуглецю мають ґрунти України. </w:t>
      </w:r>
    </w:p>
    <w:p w14:paraId="00000046" w14:textId="54057D75" w:rsidR="00AA1A1A" w:rsidRPr="00A87BA6" w:rsidRDefault="007655BE">
      <w:pPr>
        <w:rPr>
          <w:color w:val="000000"/>
          <w:highlight w:val="none"/>
        </w:rPr>
      </w:pPr>
      <w:r w:rsidRPr="00A87BA6">
        <w:rPr>
          <w:color w:val="000000"/>
          <w:highlight w:val="none"/>
        </w:rPr>
        <w:t xml:space="preserve">Водне господарство, житлово-комунальний сектор та гідроенергетика залежать від безперебійного продукування води у природі. </w:t>
      </w:r>
      <w:r w:rsidR="0049151D" w:rsidRPr="00A87BA6">
        <w:rPr>
          <w:color w:val="000000"/>
          <w:highlight w:val="none"/>
        </w:rPr>
        <w:t>За даними офіційної статистичної звітності (2ТП-Водгосп), о</w:t>
      </w:r>
      <w:r w:rsidRPr="00A87BA6">
        <w:rPr>
          <w:color w:val="000000"/>
          <w:highlight w:val="none"/>
        </w:rPr>
        <w:t>бсяги щорічного забору води з природних джерел сягають 9-10 кубічних к</w:t>
      </w:r>
      <w:r w:rsidRPr="00A87BA6">
        <w:rPr>
          <w:highlight w:val="none"/>
        </w:rPr>
        <w:t>ілометрів</w:t>
      </w:r>
      <w:r w:rsidRPr="00A87BA6">
        <w:rPr>
          <w:color w:val="000000"/>
          <w:highlight w:val="none"/>
        </w:rPr>
        <w:t>, з них 40 відсотків використовується для аграрного сектора, 10 відсотків – питні потреби, решта – для промисловості. За рахунок достатніх обсягів води у річках створено та функціонує для цілей гідроенергетики 13 водосховищ загальним</w:t>
      </w:r>
      <w:r w:rsidRPr="00A87BA6">
        <w:rPr>
          <w:b/>
          <w:color w:val="000000"/>
          <w:highlight w:val="none"/>
        </w:rPr>
        <w:t xml:space="preserve"> </w:t>
      </w:r>
      <w:r w:rsidRPr="00A87BA6">
        <w:rPr>
          <w:color w:val="000000"/>
          <w:highlight w:val="none"/>
        </w:rPr>
        <w:t>об’ємом 48 кубічних кілометр</w:t>
      </w:r>
      <w:r w:rsidRPr="00A87BA6">
        <w:rPr>
          <w:highlight w:val="none"/>
        </w:rPr>
        <w:t>ів</w:t>
      </w:r>
      <w:r w:rsidRPr="00A87BA6">
        <w:rPr>
          <w:color w:val="000000"/>
          <w:highlight w:val="none"/>
        </w:rPr>
        <w:t>.</w:t>
      </w:r>
    </w:p>
    <w:p w14:paraId="00000047" w14:textId="77777777" w:rsidR="00AA1A1A" w:rsidRPr="00A87BA6" w:rsidRDefault="007655BE">
      <w:pPr>
        <w:rPr>
          <w:color w:val="000000"/>
          <w:highlight w:val="none"/>
        </w:rPr>
      </w:pPr>
      <w:r w:rsidRPr="00A87BA6">
        <w:rPr>
          <w:color w:val="000000"/>
          <w:highlight w:val="none"/>
        </w:rPr>
        <w:t>Внутрішній та в’їзний (іноземний) туризм в Україні значно залежить від збереження різноманітності природних екосистем, їх пішої та автомобільної доступності в кожному регіоні, місті чи іншому населеному пункті. До початку повномасштабної війни обсяг доходів від галузі складав 2,2 мільярди гривень, існувало понад 10 тисяч санаторно-курортних та оздоровчих закладів, у 2020 р. сплачено 244 мі</w:t>
      </w:r>
      <w:r w:rsidRPr="00A87BA6">
        <w:rPr>
          <w:highlight w:val="none"/>
        </w:rPr>
        <w:t xml:space="preserve">льйони гривень </w:t>
      </w:r>
      <w:r w:rsidRPr="00A87BA6">
        <w:rPr>
          <w:color w:val="000000"/>
          <w:highlight w:val="none"/>
        </w:rPr>
        <w:t xml:space="preserve">туристичного збору до бюджетів громад. </w:t>
      </w:r>
    </w:p>
    <w:p w14:paraId="00000048" w14:textId="77777777" w:rsidR="00AA1A1A" w:rsidRPr="00A87BA6" w:rsidRDefault="007655BE">
      <w:pPr>
        <w:rPr>
          <w:color w:val="000000"/>
          <w:highlight w:val="none"/>
        </w:rPr>
      </w:pPr>
      <w:proofErr w:type="spellStart"/>
      <w:r w:rsidRPr="00A87BA6">
        <w:rPr>
          <w:color w:val="000000"/>
          <w:highlight w:val="none"/>
        </w:rPr>
        <w:t>Природоорієнтований</w:t>
      </w:r>
      <w:proofErr w:type="spellEnd"/>
      <w:r w:rsidRPr="00A87BA6">
        <w:rPr>
          <w:color w:val="000000"/>
          <w:highlight w:val="none"/>
        </w:rPr>
        <w:t xml:space="preserve"> туризм (пляжний туризм, відпочинок на природі) традиційно є в пріоритеті.</w:t>
      </w:r>
    </w:p>
    <w:p w14:paraId="00000049" w14:textId="77777777" w:rsidR="00AA1A1A" w:rsidRDefault="00AA1A1A">
      <w:pPr>
        <w:pStyle w:val="4"/>
        <w:rPr>
          <w:color w:val="000000"/>
          <w:highlight w:val="none"/>
        </w:rPr>
      </w:pPr>
    </w:p>
    <w:p w14:paraId="2B1A2627" w14:textId="77777777" w:rsidR="004B6F15" w:rsidRDefault="004B6F15" w:rsidP="004B6F15">
      <w:pPr>
        <w:rPr>
          <w:highlight w:val="none"/>
        </w:rPr>
      </w:pPr>
    </w:p>
    <w:p w14:paraId="25367DD6" w14:textId="77777777" w:rsidR="004B6F15" w:rsidRPr="004B6F15" w:rsidRDefault="004B6F15" w:rsidP="004B6F15">
      <w:pPr>
        <w:rPr>
          <w:highlight w:val="none"/>
        </w:rPr>
      </w:pPr>
    </w:p>
    <w:p w14:paraId="0000004A" w14:textId="77777777" w:rsidR="00AA1A1A" w:rsidRPr="00A87BA6" w:rsidRDefault="007655BE">
      <w:pPr>
        <w:pStyle w:val="4"/>
        <w:ind w:firstLine="0"/>
        <w:rPr>
          <w:color w:val="000000"/>
          <w:highlight w:val="none"/>
        </w:rPr>
      </w:pPr>
      <w:r w:rsidRPr="00A87BA6">
        <w:rPr>
          <w:color w:val="000000"/>
          <w:highlight w:val="none"/>
        </w:rPr>
        <w:lastRenderedPageBreak/>
        <w:t xml:space="preserve">Відсутність інформації про </w:t>
      </w:r>
      <w:proofErr w:type="spellStart"/>
      <w:r w:rsidRPr="00A87BA6">
        <w:rPr>
          <w:color w:val="000000"/>
          <w:highlight w:val="none"/>
        </w:rPr>
        <w:t>екосистемні</w:t>
      </w:r>
      <w:proofErr w:type="spellEnd"/>
      <w:r w:rsidRPr="00A87BA6">
        <w:rPr>
          <w:color w:val="000000"/>
          <w:highlight w:val="none"/>
        </w:rPr>
        <w:t xml:space="preserve"> послуги та їхньої економічної оцінки</w:t>
      </w:r>
    </w:p>
    <w:p w14:paraId="0000004B" w14:textId="77777777" w:rsidR="00AA1A1A" w:rsidRPr="00A87BA6" w:rsidRDefault="00AA1A1A">
      <w:pPr>
        <w:ind w:firstLine="0"/>
        <w:rPr>
          <w:color w:val="000000"/>
          <w:highlight w:val="none"/>
        </w:rPr>
      </w:pPr>
    </w:p>
    <w:p w14:paraId="0000004C" w14:textId="77777777" w:rsidR="00AA1A1A" w:rsidRPr="00A87BA6" w:rsidRDefault="007655BE">
      <w:pPr>
        <w:spacing w:after="60"/>
        <w:rPr>
          <w:color w:val="000000"/>
          <w:highlight w:val="none"/>
        </w:rPr>
      </w:pPr>
      <w:r w:rsidRPr="00A87BA6">
        <w:rPr>
          <w:color w:val="000000"/>
          <w:highlight w:val="none"/>
        </w:rPr>
        <w:t xml:space="preserve">В Україні недостатньо задокументованої інформації про стан </w:t>
      </w:r>
      <w:proofErr w:type="spellStart"/>
      <w:r w:rsidRPr="00A87BA6">
        <w:rPr>
          <w:color w:val="000000"/>
          <w:highlight w:val="none"/>
        </w:rPr>
        <w:t>екосистемних</w:t>
      </w:r>
      <w:proofErr w:type="spellEnd"/>
      <w:r w:rsidRPr="00A87BA6">
        <w:rPr>
          <w:color w:val="000000"/>
          <w:highlight w:val="none"/>
        </w:rPr>
        <w:t xml:space="preserve"> послуг, вони слабо ідентифіковані та не оцінені. Зокрема, у Лісовому кодексі визначено корисні властивості лісів для задоволення суспільних потреб, такі, як здатність лісів зменшувати негативні наслідки природних явищ, захищати ґрунти від ерозії, запобігати забрудненню навколишнього природного середовища та очищати його, сприяти регулюванню стоку води, оздоровленню населення тощо. Проте, у законодавстві не визначені чіткі шляхи та способи управління корисними властивостями лісів.</w:t>
      </w:r>
    </w:p>
    <w:p w14:paraId="0000004D" w14:textId="77777777" w:rsidR="00AA1A1A" w:rsidRPr="00A87BA6" w:rsidRDefault="007655BE">
      <w:pPr>
        <w:rPr>
          <w:color w:val="000000"/>
          <w:highlight w:val="none"/>
        </w:rPr>
      </w:pPr>
      <w:r w:rsidRPr="00A87BA6">
        <w:rPr>
          <w:color w:val="000000"/>
          <w:highlight w:val="none"/>
        </w:rPr>
        <w:t xml:space="preserve">За винятком лісів, на які припадає 14,5 відсотки території країни, та природно-заповідного фонду, на який припадає 6,8 відсотка (включно з частиною лісів), відомості про інші екосистеми та їхні корисні властивості недостатні. У Державному земельному кадастрі використовується класифікація видів земельних угідь, що є мало придатною для обліку </w:t>
      </w:r>
      <w:proofErr w:type="spellStart"/>
      <w:r w:rsidRPr="00A87BA6">
        <w:rPr>
          <w:color w:val="000000"/>
          <w:highlight w:val="none"/>
        </w:rPr>
        <w:t>екосистемних</w:t>
      </w:r>
      <w:proofErr w:type="spellEnd"/>
      <w:r w:rsidRPr="00A87BA6">
        <w:rPr>
          <w:color w:val="000000"/>
          <w:highlight w:val="none"/>
        </w:rPr>
        <w:t xml:space="preserve"> послуг, і має бути доповнена.</w:t>
      </w:r>
    </w:p>
    <w:p w14:paraId="0000004E" w14:textId="77777777" w:rsidR="00AA1A1A" w:rsidRPr="00A87BA6" w:rsidRDefault="007655BE">
      <w:pPr>
        <w:rPr>
          <w:color w:val="000000"/>
          <w:highlight w:val="none"/>
        </w:rPr>
      </w:pPr>
      <w:r w:rsidRPr="00A87BA6">
        <w:rPr>
          <w:color w:val="000000"/>
          <w:highlight w:val="none"/>
        </w:rPr>
        <w:t xml:space="preserve">Через нереалізованість </w:t>
      </w:r>
      <w:proofErr w:type="spellStart"/>
      <w:r w:rsidRPr="00A87BA6">
        <w:rPr>
          <w:color w:val="000000"/>
          <w:highlight w:val="none"/>
        </w:rPr>
        <w:t>екосистемного</w:t>
      </w:r>
      <w:proofErr w:type="spellEnd"/>
      <w:r w:rsidRPr="00A87BA6">
        <w:rPr>
          <w:color w:val="000000"/>
          <w:highlight w:val="none"/>
        </w:rPr>
        <w:t xml:space="preserve"> підходу у державній екологічній політиці та інших секторальних політиках, не збирається статистична інформація про потік благ від природи до галузей і про заходи та витрати на відновлення екосистем. Не реалізовано ідею використання такої інформації у процесі прийняття управлінських рішень, в тому числі під час розробки інвестиційних проєктів, планів та програм.</w:t>
      </w:r>
    </w:p>
    <w:p w14:paraId="0000004F" w14:textId="77777777" w:rsidR="00AA1A1A" w:rsidRPr="00A87BA6" w:rsidRDefault="007655BE">
      <w:pPr>
        <w:rPr>
          <w:color w:val="000000"/>
          <w:highlight w:val="none"/>
        </w:rPr>
      </w:pPr>
      <w:r w:rsidRPr="00A87BA6">
        <w:rPr>
          <w:color w:val="000000"/>
          <w:highlight w:val="none"/>
        </w:rPr>
        <w:t xml:space="preserve">У законодавстві України передбачена кадастрова еколого-економічна оцінка екосистем, зокрема, в межах природно-заповідного фонду України, однак, вона не здійснюється через недостатню інституційну спроможність, відсутність ресурсів та нормативно-методичних підходів. </w:t>
      </w:r>
    </w:p>
    <w:p w14:paraId="00000050" w14:textId="77777777" w:rsidR="00AA1A1A" w:rsidRPr="00A87BA6" w:rsidRDefault="007655BE">
      <w:pPr>
        <w:rPr>
          <w:color w:val="000000"/>
          <w:highlight w:val="none"/>
        </w:rPr>
      </w:pPr>
      <w:r w:rsidRPr="00A87BA6">
        <w:rPr>
          <w:color w:val="000000"/>
          <w:highlight w:val="none"/>
        </w:rPr>
        <w:t xml:space="preserve">Натомість, у Європейському Союзі вже здійснюється грошова оцінка та облік </w:t>
      </w:r>
      <w:proofErr w:type="spellStart"/>
      <w:r w:rsidRPr="00A87BA6">
        <w:rPr>
          <w:color w:val="000000"/>
          <w:highlight w:val="none"/>
        </w:rPr>
        <w:t>екосистемних</w:t>
      </w:r>
      <w:proofErr w:type="spellEnd"/>
      <w:r w:rsidRPr="00A87BA6">
        <w:rPr>
          <w:color w:val="000000"/>
          <w:highlight w:val="none"/>
        </w:rPr>
        <w:t xml:space="preserve"> послуг. Їх щорічний потік станом на 2019 рік оцінювався в 234 мільярди євро, що можна порівняти із сукупною доданою вартістю сільського та лісового господарства ЄС, а площі різних екосистем, що надають ці послуги, складає 438 млн гекта</w:t>
      </w:r>
      <w:r w:rsidRPr="00A87BA6">
        <w:rPr>
          <w:highlight w:val="none"/>
        </w:rPr>
        <w:t>р</w:t>
      </w:r>
      <w:r w:rsidRPr="00A87BA6">
        <w:rPr>
          <w:color w:val="000000"/>
          <w:highlight w:val="none"/>
        </w:rPr>
        <w:t>.</w:t>
      </w:r>
    </w:p>
    <w:p w14:paraId="00000051" w14:textId="77777777" w:rsidR="00AA1A1A" w:rsidRPr="00A87BA6" w:rsidRDefault="00AA1A1A">
      <w:pPr>
        <w:pStyle w:val="4"/>
        <w:ind w:firstLine="0"/>
        <w:rPr>
          <w:color w:val="000000"/>
          <w:highlight w:val="none"/>
        </w:rPr>
      </w:pPr>
    </w:p>
    <w:p w14:paraId="00000052" w14:textId="77777777" w:rsidR="00AA1A1A" w:rsidRPr="00A87BA6" w:rsidRDefault="007655BE">
      <w:pPr>
        <w:pStyle w:val="4"/>
        <w:ind w:firstLine="0"/>
        <w:rPr>
          <w:color w:val="000000"/>
          <w:highlight w:val="none"/>
        </w:rPr>
      </w:pPr>
      <w:r w:rsidRPr="00A87BA6">
        <w:rPr>
          <w:color w:val="000000"/>
          <w:highlight w:val="none"/>
        </w:rPr>
        <w:t xml:space="preserve">Дефіцит фінансових ресурсів та економічних стимулів для захисту і відновлення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53" w14:textId="77777777" w:rsidR="00AA1A1A" w:rsidRPr="00A87BA6" w:rsidRDefault="00AA1A1A">
      <w:pPr>
        <w:rPr>
          <w:color w:val="000000"/>
          <w:highlight w:val="none"/>
        </w:rPr>
      </w:pPr>
    </w:p>
    <w:p w14:paraId="00000054" w14:textId="77777777" w:rsidR="00AA1A1A" w:rsidRPr="00A87BA6" w:rsidRDefault="007655BE">
      <w:pPr>
        <w:rPr>
          <w:color w:val="000000"/>
          <w:highlight w:val="none"/>
        </w:rPr>
      </w:pPr>
      <w:r w:rsidRPr="00A87BA6">
        <w:rPr>
          <w:color w:val="000000"/>
          <w:highlight w:val="none"/>
        </w:rPr>
        <w:t xml:space="preserve">Збереження </w:t>
      </w:r>
      <w:proofErr w:type="spellStart"/>
      <w:r w:rsidRPr="00A87BA6">
        <w:rPr>
          <w:color w:val="000000"/>
          <w:highlight w:val="none"/>
        </w:rPr>
        <w:t>екосистемних</w:t>
      </w:r>
      <w:proofErr w:type="spellEnd"/>
      <w:r w:rsidRPr="00A87BA6">
        <w:rPr>
          <w:color w:val="000000"/>
          <w:highlight w:val="none"/>
        </w:rPr>
        <w:t xml:space="preserve"> послуг виключно в межах природно-заповідного фонду України не розв’яже проблему. Потрібні всеохоплюючі організаційно-економічні механізми за принципом «нікого не залишити осторонь», що спонукатимуть до збереження, відновлення та розширення екосистем та </w:t>
      </w:r>
      <w:proofErr w:type="spellStart"/>
      <w:r w:rsidRPr="00A87BA6">
        <w:rPr>
          <w:color w:val="000000"/>
          <w:highlight w:val="none"/>
        </w:rPr>
        <w:t>екосистемних</w:t>
      </w:r>
      <w:proofErr w:type="spellEnd"/>
      <w:r w:rsidRPr="00A87BA6">
        <w:rPr>
          <w:color w:val="000000"/>
          <w:highlight w:val="none"/>
        </w:rPr>
        <w:t xml:space="preserve"> послуг. </w:t>
      </w:r>
    </w:p>
    <w:p w14:paraId="00000055" w14:textId="77777777" w:rsidR="00AA1A1A" w:rsidRPr="00A87BA6" w:rsidRDefault="007655BE">
      <w:pPr>
        <w:rPr>
          <w:color w:val="000000"/>
          <w:highlight w:val="none"/>
        </w:rPr>
      </w:pPr>
      <w:r w:rsidRPr="00A87BA6">
        <w:rPr>
          <w:color w:val="000000"/>
          <w:highlight w:val="none"/>
        </w:rPr>
        <w:t xml:space="preserve">Існуючі механізми у сфері земельних відносин, а також економічний механізм у сфері охорони навколишнього природного середовища не дозволяють ефективно реалізовувати діяльність зі збереження, відновлення </w:t>
      </w:r>
      <w:proofErr w:type="spellStart"/>
      <w:r w:rsidRPr="00A87BA6">
        <w:rPr>
          <w:color w:val="000000"/>
          <w:highlight w:val="none"/>
        </w:rPr>
        <w:t>екосистемних</w:t>
      </w:r>
      <w:proofErr w:type="spellEnd"/>
      <w:r w:rsidRPr="00A87BA6">
        <w:rPr>
          <w:color w:val="000000"/>
          <w:highlight w:val="none"/>
        </w:rPr>
        <w:t xml:space="preserve"> послуг та їх збалансованого управління в процесі здійснення </w:t>
      </w:r>
      <w:r w:rsidRPr="00A87BA6">
        <w:rPr>
          <w:color w:val="000000"/>
          <w:highlight w:val="none"/>
        </w:rPr>
        <w:lastRenderedPageBreak/>
        <w:t xml:space="preserve">господарської діяльності. Відсутні адміністративні та економічні важелі, що спонукали би землевласників / користувачів і територіальні громади до </w:t>
      </w:r>
      <w:r w:rsidRPr="00A87BA6">
        <w:rPr>
          <w:highlight w:val="none"/>
        </w:rPr>
        <w:t xml:space="preserve">вжиття заходів, спрямованих на збереження і відновлення </w:t>
      </w:r>
      <w:proofErr w:type="spellStart"/>
      <w:r w:rsidRPr="00A87BA6">
        <w:rPr>
          <w:highlight w:val="none"/>
        </w:rPr>
        <w:t>екосистемних</w:t>
      </w:r>
      <w:proofErr w:type="spellEnd"/>
      <w:r w:rsidRPr="00A87BA6">
        <w:rPr>
          <w:highlight w:val="none"/>
        </w:rPr>
        <w:t xml:space="preserve"> послуг</w:t>
      </w:r>
      <w:r w:rsidRPr="00A87BA6">
        <w:rPr>
          <w:color w:val="000000"/>
          <w:highlight w:val="none"/>
        </w:rPr>
        <w:t xml:space="preserve">.  </w:t>
      </w:r>
    </w:p>
    <w:p w14:paraId="00000056" w14:textId="77777777" w:rsidR="00AA1A1A" w:rsidRPr="00A87BA6" w:rsidRDefault="007655BE">
      <w:pPr>
        <w:rPr>
          <w:color w:val="000000"/>
          <w:highlight w:val="none"/>
        </w:rPr>
      </w:pPr>
      <w:r w:rsidRPr="00A87BA6">
        <w:rPr>
          <w:color w:val="000000"/>
          <w:highlight w:val="none"/>
        </w:rPr>
        <w:t xml:space="preserve">Чинна система екологічного податку і платежів у сфері охорони навколишнього природного середовища та використання природних ресурсів не враховує негативні впливи суб’єктів економічної діяльності на навколишнє природнє середовище і не спрямовує платежі на відновлення </w:t>
      </w:r>
      <w:proofErr w:type="spellStart"/>
      <w:r w:rsidRPr="00A87BA6">
        <w:rPr>
          <w:color w:val="000000"/>
          <w:highlight w:val="none"/>
        </w:rPr>
        <w:t>екосистемних</w:t>
      </w:r>
      <w:proofErr w:type="spellEnd"/>
      <w:r w:rsidRPr="00A87BA6">
        <w:rPr>
          <w:color w:val="000000"/>
          <w:highlight w:val="none"/>
        </w:rPr>
        <w:t xml:space="preserve"> послуг. </w:t>
      </w:r>
    </w:p>
    <w:p w14:paraId="00000057" w14:textId="77777777" w:rsidR="00AA1A1A" w:rsidRPr="00A87BA6" w:rsidRDefault="007655BE">
      <w:pPr>
        <w:rPr>
          <w:color w:val="000000"/>
          <w:highlight w:val="none"/>
        </w:rPr>
      </w:pPr>
      <w:r w:rsidRPr="00A87BA6">
        <w:rPr>
          <w:color w:val="000000"/>
          <w:highlight w:val="none"/>
        </w:rPr>
        <w:t xml:space="preserve">У розрахунках шкоди, заподіяної довкіллю, та розміру відшкодування збитків не враховуються втрати </w:t>
      </w:r>
      <w:proofErr w:type="spellStart"/>
      <w:r w:rsidRPr="00A87BA6">
        <w:rPr>
          <w:color w:val="000000"/>
          <w:highlight w:val="none"/>
        </w:rPr>
        <w:t>екосистемних</w:t>
      </w:r>
      <w:proofErr w:type="spellEnd"/>
      <w:r w:rsidRPr="00A87BA6">
        <w:rPr>
          <w:color w:val="000000"/>
          <w:highlight w:val="none"/>
        </w:rPr>
        <w:t xml:space="preserve"> послуг, їх значимість для місцевих громад чи регіону, та витрати, необхідні на їх відновлення.</w:t>
      </w:r>
    </w:p>
    <w:p w14:paraId="00000059" w14:textId="77777777" w:rsidR="00AA1A1A" w:rsidRPr="00A87BA6" w:rsidRDefault="00AA1A1A">
      <w:pPr>
        <w:rPr>
          <w:color w:val="000000"/>
          <w:highlight w:val="none"/>
        </w:rPr>
      </w:pPr>
    </w:p>
    <w:p w14:paraId="0000005A" w14:textId="77777777" w:rsidR="00AA1A1A" w:rsidRPr="00A87BA6" w:rsidRDefault="007655BE">
      <w:pPr>
        <w:pStyle w:val="4"/>
        <w:ind w:firstLine="0"/>
        <w:rPr>
          <w:color w:val="000000"/>
          <w:highlight w:val="none"/>
        </w:rPr>
      </w:pPr>
      <w:r w:rsidRPr="00A87BA6">
        <w:rPr>
          <w:color w:val="000000"/>
          <w:highlight w:val="none"/>
        </w:rPr>
        <w:t xml:space="preserve">Незахищеність </w:t>
      </w:r>
      <w:proofErr w:type="spellStart"/>
      <w:r w:rsidRPr="00A87BA6">
        <w:rPr>
          <w:color w:val="000000"/>
          <w:highlight w:val="none"/>
        </w:rPr>
        <w:t>екосистемних</w:t>
      </w:r>
      <w:proofErr w:type="spellEnd"/>
      <w:r w:rsidRPr="00A87BA6">
        <w:rPr>
          <w:color w:val="000000"/>
          <w:highlight w:val="none"/>
        </w:rPr>
        <w:t xml:space="preserve"> послуг та неврахування цілей збереження природи у процесі прийняття рішень</w:t>
      </w:r>
    </w:p>
    <w:p w14:paraId="0000005B" w14:textId="77777777" w:rsidR="00AA1A1A" w:rsidRPr="00A87BA6" w:rsidRDefault="00AA1A1A">
      <w:pPr>
        <w:rPr>
          <w:color w:val="000000"/>
          <w:highlight w:val="none"/>
        </w:rPr>
      </w:pPr>
    </w:p>
    <w:p w14:paraId="0000005C" w14:textId="77777777" w:rsidR="00AA1A1A" w:rsidRPr="00A87BA6" w:rsidRDefault="007655BE">
      <w:pPr>
        <w:rPr>
          <w:color w:val="000000"/>
          <w:highlight w:val="none"/>
        </w:rPr>
      </w:pPr>
      <w:r w:rsidRPr="00A87BA6">
        <w:rPr>
          <w:color w:val="000000"/>
          <w:highlight w:val="none"/>
        </w:rPr>
        <w:t xml:space="preserve">Територіальні громади та регіони часто залежать від послуг екосистем, що не включені до природно-заповідного фонду. Такі екосистеми слабо захищені і можуть бути безповоротно знищені у разі потреби, викликаної господарською діяльністю. В результаті Україна втрачає як екосистеми, так і їхні послуги для людей та прийдешніх поколінь. Є необхідність у механізмах правового захисту усіх екосистем </w:t>
      </w:r>
      <w:proofErr w:type="spellStart"/>
      <w:r w:rsidRPr="00A87BA6">
        <w:rPr>
          <w:color w:val="000000"/>
          <w:highlight w:val="none"/>
        </w:rPr>
        <w:t>суходольної</w:t>
      </w:r>
      <w:proofErr w:type="spellEnd"/>
      <w:r w:rsidRPr="00A87BA6">
        <w:rPr>
          <w:color w:val="000000"/>
          <w:highlight w:val="none"/>
        </w:rPr>
        <w:t xml:space="preserve"> та морської території України, які виконують важливі послуги для регіонів та громад, а не лише екосистем у складі природно-заповідного та лісового фонду, а у випадках втрат екосистем з мотивів суспільної необхідності – забезпечення їх еквівалентного відновлення на іншій території.</w:t>
      </w:r>
    </w:p>
    <w:p w14:paraId="0000005D" w14:textId="77777777" w:rsidR="00AA1A1A" w:rsidRPr="00A87BA6" w:rsidRDefault="007655BE">
      <w:pPr>
        <w:rPr>
          <w:color w:val="000000"/>
          <w:highlight w:val="none"/>
        </w:rPr>
      </w:pPr>
      <w:r w:rsidRPr="00A87BA6">
        <w:rPr>
          <w:color w:val="000000"/>
          <w:highlight w:val="none"/>
        </w:rPr>
        <w:t xml:space="preserve">У сфері земельних відносин чинне регулювання перешкоджає проведенню заходів з відновлення </w:t>
      </w:r>
      <w:proofErr w:type="spellStart"/>
      <w:r w:rsidRPr="00A87BA6">
        <w:rPr>
          <w:color w:val="000000"/>
          <w:highlight w:val="none"/>
        </w:rPr>
        <w:t>екосистемних</w:t>
      </w:r>
      <w:proofErr w:type="spellEnd"/>
      <w:r w:rsidRPr="00A87BA6">
        <w:rPr>
          <w:color w:val="000000"/>
          <w:highlight w:val="none"/>
        </w:rPr>
        <w:t xml:space="preserve"> послуг, консервації земель з метою виведення деградованих, забруднених та </w:t>
      </w:r>
      <w:proofErr w:type="spellStart"/>
      <w:r w:rsidRPr="00A87BA6">
        <w:rPr>
          <w:color w:val="000000"/>
          <w:highlight w:val="none"/>
        </w:rPr>
        <w:t>ерозійно</w:t>
      </w:r>
      <w:proofErr w:type="spellEnd"/>
      <w:r w:rsidRPr="00A87BA6">
        <w:rPr>
          <w:color w:val="000000"/>
          <w:highlight w:val="none"/>
        </w:rPr>
        <w:t xml:space="preserve">-небезпечних земель з господарського обігу, їх заліснення, залуження чи заповідання, а також ефективному використанню для цих самих цілей </w:t>
      </w:r>
      <w:proofErr w:type="spellStart"/>
      <w:r w:rsidRPr="00A87BA6">
        <w:rPr>
          <w:color w:val="000000"/>
          <w:highlight w:val="none"/>
        </w:rPr>
        <w:t>екомережі</w:t>
      </w:r>
      <w:proofErr w:type="spellEnd"/>
      <w:r w:rsidRPr="00A87BA6">
        <w:rPr>
          <w:color w:val="000000"/>
          <w:highlight w:val="none"/>
        </w:rPr>
        <w:t>, сформованої відповідно до законодавства.</w:t>
      </w:r>
    </w:p>
    <w:p w14:paraId="0000005E" w14:textId="77777777" w:rsidR="00AA1A1A" w:rsidRPr="00A87BA6" w:rsidRDefault="007655BE">
      <w:pPr>
        <w:rPr>
          <w:color w:val="000000"/>
          <w:highlight w:val="none"/>
        </w:rPr>
      </w:pPr>
      <w:r w:rsidRPr="00A87BA6">
        <w:rPr>
          <w:color w:val="000000"/>
          <w:highlight w:val="none"/>
        </w:rPr>
        <w:t>Внаслідок скорочення площ земель державної власності виникла проблема з виділенням доступних площ для створення природоохоронних територій, а також відновлення екосистем.</w:t>
      </w:r>
    </w:p>
    <w:p w14:paraId="0000005F" w14:textId="77777777" w:rsidR="00AA1A1A" w:rsidRPr="00A87BA6" w:rsidRDefault="00AA1A1A">
      <w:pPr>
        <w:ind w:firstLine="0"/>
        <w:rPr>
          <w:color w:val="000000"/>
          <w:highlight w:val="none"/>
        </w:rPr>
      </w:pPr>
    </w:p>
    <w:p w14:paraId="00000060" w14:textId="77777777" w:rsidR="00AA1A1A" w:rsidRPr="00A87BA6" w:rsidRDefault="007655BE">
      <w:pPr>
        <w:ind w:firstLine="0"/>
        <w:jc w:val="center"/>
        <w:rPr>
          <w:b/>
          <w:color w:val="000000"/>
          <w:highlight w:val="none"/>
        </w:rPr>
      </w:pPr>
      <w:r w:rsidRPr="00A87BA6">
        <w:rPr>
          <w:b/>
          <w:color w:val="000000"/>
          <w:highlight w:val="none"/>
        </w:rPr>
        <w:t>Стратегічні цілі та показники їх досягнення</w:t>
      </w:r>
    </w:p>
    <w:p w14:paraId="00000061" w14:textId="77777777" w:rsidR="00AA1A1A" w:rsidRPr="00A87BA6" w:rsidRDefault="00AA1A1A">
      <w:pPr>
        <w:rPr>
          <w:color w:val="000000"/>
          <w:highlight w:val="none"/>
        </w:rPr>
      </w:pPr>
    </w:p>
    <w:p w14:paraId="00000062" w14:textId="77777777" w:rsidR="00AA1A1A" w:rsidRPr="00A87BA6" w:rsidRDefault="007655BE">
      <w:pPr>
        <w:rPr>
          <w:color w:val="000000"/>
          <w:highlight w:val="none"/>
        </w:rPr>
      </w:pPr>
      <w:r w:rsidRPr="00A87BA6">
        <w:rPr>
          <w:color w:val="000000"/>
          <w:highlight w:val="none"/>
        </w:rPr>
        <w:t xml:space="preserve">Ця Стратегія визначає основні засади формування та реалізації державної політики щодо збереження та відновлення </w:t>
      </w:r>
      <w:proofErr w:type="spellStart"/>
      <w:r w:rsidRPr="00A87BA6">
        <w:rPr>
          <w:color w:val="000000"/>
          <w:highlight w:val="none"/>
        </w:rPr>
        <w:t>екосистемних</w:t>
      </w:r>
      <w:proofErr w:type="spellEnd"/>
      <w:r w:rsidRPr="00A87BA6">
        <w:rPr>
          <w:color w:val="000000"/>
          <w:highlight w:val="none"/>
        </w:rPr>
        <w:t xml:space="preserve"> послуг та інтеграції </w:t>
      </w:r>
      <w:proofErr w:type="spellStart"/>
      <w:r w:rsidRPr="00A87BA6">
        <w:rPr>
          <w:color w:val="000000"/>
          <w:highlight w:val="none"/>
        </w:rPr>
        <w:t>екосистемного</w:t>
      </w:r>
      <w:proofErr w:type="spellEnd"/>
      <w:r w:rsidRPr="00A87BA6">
        <w:rPr>
          <w:color w:val="000000"/>
          <w:highlight w:val="none"/>
        </w:rPr>
        <w:t xml:space="preserve"> підходу як пріоритету реалізації державної екологічної політики у відновлення та розвиток регіонів та ключових галузей на період до 2030 року.</w:t>
      </w:r>
    </w:p>
    <w:p w14:paraId="00000063" w14:textId="77777777" w:rsidR="00AA1A1A" w:rsidRPr="00A87BA6" w:rsidRDefault="007655BE">
      <w:pPr>
        <w:spacing w:after="240"/>
        <w:rPr>
          <w:color w:val="000000"/>
          <w:highlight w:val="none"/>
        </w:rPr>
      </w:pPr>
      <w:r w:rsidRPr="00A87BA6">
        <w:rPr>
          <w:color w:val="000000"/>
          <w:highlight w:val="none"/>
        </w:rPr>
        <w:t>Стратегія спрямована на досягнення наступних стратегічних цілей:</w:t>
      </w:r>
    </w:p>
    <w:p w14:paraId="00000064" w14:textId="77777777" w:rsidR="00AA1A1A" w:rsidRPr="00A87BA6" w:rsidRDefault="007655BE">
      <w:pPr>
        <w:pStyle w:val="2"/>
        <w:spacing w:after="120"/>
        <w:rPr>
          <w:b w:val="0"/>
          <w:color w:val="000000"/>
          <w:highlight w:val="none"/>
        </w:rPr>
      </w:pPr>
      <w:r w:rsidRPr="00A87BA6">
        <w:rPr>
          <w:b w:val="0"/>
          <w:color w:val="000000"/>
          <w:highlight w:val="none"/>
        </w:rPr>
        <w:t>Стратегічна ціль 1. Формування ефективних стимулів для переходу до раціонального природокористування і до моделі економічного зростання, відокремленого від збільшення використання природних ресурсів.</w:t>
      </w:r>
    </w:p>
    <w:p w14:paraId="00000065" w14:textId="77777777" w:rsidR="00AA1A1A" w:rsidRPr="00A87BA6" w:rsidRDefault="007655BE">
      <w:pPr>
        <w:rPr>
          <w:color w:val="000000"/>
          <w:highlight w:val="none"/>
        </w:rPr>
      </w:pPr>
      <w:r w:rsidRPr="00A87BA6">
        <w:rPr>
          <w:color w:val="000000"/>
          <w:highlight w:val="none"/>
        </w:rPr>
        <w:lastRenderedPageBreak/>
        <w:t>Цільовими показниками досягнення цілі є:</w:t>
      </w:r>
    </w:p>
    <w:p w14:paraId="00000066" w14:textId="67FEA291" w:rsidR="00AA1A1A" w:rsidRPr="00A87BA6" w:rsidRDefault="007655BE">
      <w:pPr>
        <w:rPr>
          <w:color w:val="000000"/>
          <w:highlight w:val="none"/>
        </w:rPr>
      </w:pPr>
      <w:r w:rsidRPr="00A87BA6">
        <w:rPr>
          <w:color w:val="000000"/>
          <w:highlight w:val="none"/>
        </w:rPr>
        <w:t xml:space="preserve">Формування і масштабування дієвих економічних механізмів стимулювання раціонального природокористування, збереження і підтримання у належному стані екосистем та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67" w14:textId="77777777" w:rsidR="00AA1A1A" w:rsidRPr="00A87BA6" w:rsidRDefault="007655BE">
      <w:pPr>
        <w:spacing w:after="240"/>
        <w:rPr>
          <w:color w:val="000000"/>
          <w:highlight w:val="none"/>
        </w:rPr>
      </w:pPr>
      <w:r w:rsidRPr="00A87BA6">
        <w:rPr>
          <w:color w:val="000000"/>
          <w:highlight w:val="none"/>
        </w:rPr>
        <w:t xml:space="preserve">Зростання частки </w:t>
      </w:r>
      <w:proofErr w:type="spellStart"/>
      <w:r w:rsidRPr="00A87BA6">
        <w:rPr>
          <w:color w:val="000000"/>
          <w:highlight w:val="none"/>
        </w:rPr>
        <w:t>ресурсоефективних</w:t>
      </w:r>
      <w:proofErr w:type="spellEnd"/>
      <w:r w:rsidRPr="00A87BA6">
        <w:rPr>
          <w:color w:val="000000"/>
          <w:highlight w:val="none"/>
        </w:rPr>
        <w:t xml:space="preserve"> та </w:t>
      </w:r>
      <w:proofErr w:type="spellStart"/>
      <w:r w:rsidRPr="00A87BA6">
        <w:rPr>
          <w:color w:val="000000"/>
          <w:highlight w:val="none"/>
        </w:rPr>
        <w:t>природоорієнтованих</w:t>
      </w:r>
      <w:proofErr w:type="spellEnd"/>
      <w:r w:rsidRPr="00A87BA6">
        <w:rPr>
          <w:color w:val="000000"/>
          <w:highlight w:val="none"/>
        </w:rPr>
        <w:t xml:space="preserve"> технологій у ключових галузях, зокрема, у сільському, лісовому, водному та рибному господарстві, промисловості, транспорті, будівельній галузі та у сфері житлово-комунального господарства.</w:t>
      </w:r>
    </w:p>
    <w:p w14:paraId="00000068" w14:textId="77777777" w:rsidR="00AA1A1A" w:rsidRPr="00A87BA6" w:rsidRDefault="007655BE">
      <w:pPr>
        <w:pStyle w:val="2"/>
        <w:spacing w:after="120"/>
        <w:rPr>
          <w:b w:val="0"/>
          <w:color w:val="000000"/>
          <w:highlight w:val="none"/>
        </w:rPr>
      </w:pPr>
      <w:r w:rsidRPr="00A87BA6">
        <w:rPr>
          <w:b w:val="0"/>
          <w:color w:val="000000"/>
          <w:highlight w:val="none"/>
        </w:rPr>
        <w:t xml:space="preserve">Стратегічна ціль 2. Збереження та забезпечення відновлення пріоритетних (ключових) </w:t>
      </w:r>
      <w:proofErr w:type="spellStart"/>
      <w:r w:rsidRPr="00A87BA6">
        <w:rPr>
          <w:b w:val="0"/>
          <w:color w:val="000000"/>
          <w:highlight w:val="none"/>
        </w:rPr>
        <w:t>екосистемних</w:t>
      </w:r>
      <w:proofErr w:type="spellEnd"/>
      <w:r w:rsidRPr="00A87BA6">
        <w:rPr>
          <w:b w:val="0"/>
          <w:color w:val="000000"/>
          <w:highlight w:val="none"/>
        </w:rPr>
        <w:t xml:space="preserve"> послуг.</w:t>
      </w:r>
    </w:p>
    <w:p w14:paraId="00000069" w14:textId="77777777" w:rsidR="00AA1A1A" w:rsidRPr="00A87BA6" w:rsidRDefault="007655BE">
      <w:pPr>
        <w:spacing w:after="120"/>
        <w:rPr>
          <w:color w:val="000000"/>
          <w:highlight w:val="none"/>
        </w:rPr>
      </w:pPr>
      <w:r w:rsidRPr="00A87BA6">
        <w:rPr>
          <w:color w:val="000000"/>
          <w:highlight w:val="none"/>
        </w:rPr>
        <w:t>Цільовими показниками досягнення цілі є:</w:t>
      </w:r>
    </w:p>
    <w:p w14:paraId="0000006A" w14:textId="77777777" w:rsidR="00AA1A1A" w:rsidRPr="00A87BA6" w:rsidRDefault="007655BE">
      <w:pPr>
        <w:rPr>
          <w:color w:val="000000"/>
          <w:highlight w:val="none"/>
        </w:rPr>
      </w:pPr>
      <w:r w:rsidRPr="00A87BA6">
        <w:rPr>
          <w:color w:val="000000"/>
          <w:highlight w:val="none"/>
        </w:rPr>
        <w:t xml:space="preserve">Прийняття планів і програм, регіональних, місцевих та галузевих стратегій, що включають необхідні показники та заходи зі збереження та відновлення ключових </w:t>
      </w:r>
      <w:proofErr w:type="spellStart"/>
      <w:r w:rsidRPr="00A87BA6">
        <w:rPr>
          <w:color w:val="000000"/>
          <w:highlight w:val="none"/>
        </w:rPr>
        <w:t>екосистемних</w:t>
      </w:r>
      <w:proofErr w:type="spellEnd"/>
      <w:r w:rsidRPr="00A87BA6">
        <w:rPr>
          <w:color w:val="000000"/>
          <w:highlight w:val="none"/>
        </w:rPr>
        <w:t xml:space="preserve"> послуг, впровадження </w:t>
      </w:r>
      <w:proofErr w:type="spellStart"/>
      <w:r w:rsidRPr="00A87BA6">
        <w:rPr>
          <w:color w:val="000000"/>
          <w:highlight w:val="none"/>
        </w:rPr>
        <w:t>природоорієнтованих</w:t>
      </w:r>
      <w:proofErr w:type="spellEnd"/>
      <w:r w:rsidRPr="00A87BA6">
        <w:rPr>
          <w:color w:val="000000"/>
          <w:highlight w:val="none"/>
        </w:rPr>
        <w:t xml:space="preserve"> технологій під час відновлення, відбудови та розвитку на національному, регіональному та місцевому рівнях;</w:t>
      </w:r>
    </w:p>
    <w:p w14:paraId="0000006B" w14:textId="77777777" w:rsidR="00AA1A1A" w:rsidRPr="00A87BA6" w:rsidRDefault="007655BE">
      <w:pPr>
        <w:spacing w:after="240"/>
        <w:rPr>
          <w:color w:val="000000"/>
          <w:highlight w:val="none"/>
        </w:rPr>
      </w:pPr>
      <w:r w:rsidRPr="00A87BA6">
        <w:rPr>
          <w:color w:val="000000"/>
          <w:highlight w:val="none"/>
        </w:rPr>
        <w:t xml:space="preserve">Реалізація заходів, спрямованих на збереження та відновлення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6C" w14:textId="77777777" w:rsidR="00AA1A1A" w:rsidRPr="00A87BA6" w:rsidRDefault="007655BE">
      <w:pPr>
        <w:pStyle w:val="2"/>
        <w:spacing w:before="120" w:after="120"/>
        <w:rPr>
          <w:b w:val="0"/>
          <w:color w:val="000000"/>
          <w:highlight w:val="none"/>
        </w:rPr>
      </w:pPr>
      <w:r w:rsidRPr="00A87BA6">
        <w:rPr>
          <w:b w:val="0"/>
          <w:color w:val="000000"/>
          <w:highlight w:val="none"/>
        </w:rPr>
        <w:t xml:space="preserve">Стратегічна ціль 3. Включення питання збереження і сталого управління </w:t>
      </w:r>
      <w:proofErr w:type="spellStart"/>
      <w:r w:rsidRPr="00A87BA6">
        <w:rPr>
          <w:b w:val="0"/>
          <w:color w:val="000000"/>
          <w:highlight w:val="none"/>
        </w:rPr>
        <w:t>екосистемними</w:t>
      </w:r>
      <w:proofErr w:type="spellEnd"/>
      <w:r w:rsidRPr="00A87BA6">
        <w:rPr>
          <w:b w:val="0"/>
          <w:color w:val="000000"/>
          <w:highlight w:val="none"/>
        </w:rPr>
        <w:t xml:space="preserve"> послугами у процес прийняття управлінських рішень.</w:t>
      </w:r>
    </w:p>
    <w:p w14:paraId="0000006D" w14:textId="77777777" w:rsidR="00AA1A1A" w:rsidRPr="00A87BA6" w:rsidRDefault="007655BE">
      <w:pPr>
        <w:rPr>
          <w:color w:val="000000"/>
          <w:highlight w:val="none"/>
        </w:rPr>
      </w:pPr>
      <w:r w:rsidRPr="00A87BA6">
        <w:rPr>
          <w:color w:val="000000"/>
          <w:highlight w:val="none"/>
        </w:rPr>
        <w:t>Цільовими показниками є:</w:t>
      </w:r>
    </w:p>
    <w:p w14:paraId="0000006E" w14:textId="77777777" w:rsidR="00AA1A1A" w:rsidRPr="00A87BA6" w:rsidRDefault="007655BE">
      <w:pPr>
        <w:rPr>
          <w:color w:val="000000"/>
          <w:highlight w:val="none"/>
        </w:rPr>
      </w:pPr>
      <w:r w:rsidRPr="00A87BA6">
        <w:rPr>
          <w:color w:val="000000"/>
          <w:highlight w:val="none"/>
        </w:rPr>
        <w:t xml:space="preserve">Здійснення вартісної оцінки </w:t>
      </w:r>
      <w:proofErr w:type="spellStart"/>
      <w:r w:rsidRPr="00A87BA6">
        <w:rPr>
          <w:color w:val="000000"/>
          <w:highlight w:val="none"/>
        </w:rPr>
        <w:t>екосистемних</w:t>
      </w:r>
      <w:proofErr w:type="spellEnd"/>
      <w:r w:rsidRPr="00A87BA6">
        <w:rPr>
          <w:color w:val="000000"/>
          <w:highlight w:val="none"/>
        </w:rPr>
        <w:t xml:space="preserve"> послуг як об’єкта управління на національному, регіональному та місцевому рівнях.</w:t>
      </w:r>
    </w:p>
    <w:p w14:paraId="0000006F" w14:textId="77777777" w:rsidR="00AA1A1A" w:rsidRPr="00A87BA6" w:rsidRDefault="007655BE">
      <w:pPr>
        <w:spacing w:after="240"/>
        <w:rPr>
          <w:color w:val="000000"/>
          <w:highlight w:val="none"/>
        </w:rPr>
      </w:pPr>
      <w:r w:rsidRPr="00A87BA6">
        <w:rPr>
          <w:color w:val="000000"/>
          <w:highlight w:val="none"/>
        </w:rPr>
        <w:t xml:space="preserve">Включення аналізу </w:t>
      </w:r>
      <w:proofErr w:type="spellStart"/>
      <w:r w:rsidRPr="00A87BA6">
        <w:rPr>
          <w:color w:val="000000"/>
          <w:highlight w:val="none"/>
        </w:rPr>
        <w:t>екосистемних</w:t>
      </w:r>
      <w:proofErr w:type="spellEnd"/>
      <w:r w:rsidRPr="00A87BA6">
        <w:rPr>
          <w:color w:val="000000"/>
          <w:highlight w:val="none"/>
        </w:rPr>
        <w:t xml:space="preserve"> послуг (аналізу </w:t>
      </w:r>
      <w:proofErr w:type="spellStart"/>
      <w:r w:rsidRPr="00A87BA6">
        <w:rPr>
          <w:color w:val="000000"/>
          <w:highlight w:val="none"/>
        </w:rPr>
        <w:t>вигод</w:t>
      </w:r>
      <w:proofErr w:type="spellEnd"/>
      <w:r w:rsidRPr="00A87BA6">
        <w:rPr>
          <w:color w:val="000000"/>
          <w:highlight w:val="none"/>
        </w:rPr>
        <w:t xml:space="preserve"> та витрат) у процес підготовки планів, програм і містобудівної документації, прогнозних документів, а також інвестиційних проектів.</w:t>
      </w:r>
    </w:p>
    <w:p w14:paraId="00000070" w14:textId="77777777" w:rsidR="00AA1A1A" w:rsidRPr="00A87BA6" w:rsidRDefault="007655BE">
      <w:pPr>
        <w:pStyle w:val="2"/>
        <w:spacing w:before="120" w:after="120"/>
        <w:rPr>
          <w:b w:val="0"/>
          <w:color w:val="000000"/>
          <w:highlight w:val="none"/>
        </w:rPr>
      </w:pPr>
      <w:r w:rsidRPr="00A87BA6">
        <w:rPr>
          <w:b w:val="0"/>
          <w:color w:val="000000"/>
          <w:highlight w:val="none"/>
        </w:rPr>
        <w:t xml:space="preserve">Стратегічна ціль 4. Забезпечення обґрунтованої компенсації (відшкодування) за втрату </w:t>
      </w:r>
      <w:proofErr w:type="spellStart"/>
      <w:r w:rsidRPr="00A87BA6">
        <w:rPr>
          <w:b w:val="0"/>
          <w:color w:val="000000"/>
          <w:highlight w:val="none"/>
        </w:rPr>
        <w:t>екосистемних</w:t>
      </w:r>
      <w:proofErr w:type="spellEnd"/>
      <w:r w:rsidRPr="00A87BA6">
        <w:rPr>
          <w:b w:val="0"/>
          <w:color w:val="000000"/>
          <w:highlight w:val="none"/>
        </w:rPr>
        <w:t xml:space="preserve"> послуг, в тому числі внаслідок російської збройної агресії.</w:t>
      </w:r>
    </w:p>
    <w:p w14:paraId="00000071" w14:textId="77777777" w:rsidR="00AA1A1A" w:rsidRPr="00A87BA6" w:rsidRDefault="007655BE">
      <w:pPr>
        <w:spacing w:before="120" w:after="120"/>
        <w:rPr>
          <w:color w:val="000000"/>
          <w:highlight w:val="none"/>
        </w:rPr>
      </w:pPr>
      <w:r w:rsidRPr="00A87BA6">
        <w:rPr>
          <w:color w:val="000000"/>
          <w:highlight w:val="none"/>
        </w:rPr>
        <w:t>Цільовим показником є:</w:t>
      </w:r>
    </w:p>
    <w:p w14:paraId="00000072" w14:textId="77777777" w:rsidR="00AA1A1A" w:rsidRPr="00A87BA6" w:rsidRDefault="007655BE">
      <w:pPr>
        <w:rPr>
          <w:color w:val="000000"/>
          <w:highlight w:val="none"/>
        </w:rPr>
      </w:pPr>
      <w:r w:rsidRPr="00A87BA6">
        <w:rPr>
          <w:color w:val="000000"/>
          <w:highlight w:val="none"/>
        </w:rPr>
        <w:t xml:space="preserve">Впровадження правових засад компенсації втрат </w:t>
      </w:r>
      <w:proofErr w:type="spellStart"/>
      <w:r w:rsidRPr="00A87BA6">
        <w:rPr>
          <w:color w:val="000000"/>
          <w:highlight w:val="none"/>
        </w:rPr>
        <w:t>екосистемних</w:t>
      </w:r>
      <w:proofErr w:type="spellEnd"/>
      <w:r w:rsidRPr="00A87BA6">
        <w:rPr>
          <w:color w:val="000000"/>
          <w:highlight w:val="none"/>
        </w:rPr>
        <w:t xml:space="preserve"> послуг та їх відновлення у відповідності до вимог Директиви 2004/35/ЄС Європейського Парламенту та Ради від 21 квітня 2004 р. «Про екологічну відповідальність за попередження та ліквідацію наслідків завданої навколишньому середовищу шкоди.</w:t>
      </w:r>
    </w:p>
    <w:p w14:paraId="00000073" w14:textId="77777777" w:rsidR="00AA1A1A" w:rsidRDefault="00AA1A1A">
      <w:pPr>
        <w:ind w:firstLine="0"/>
        <w:rPr>
          <w:color w:val="000000"/>
          <w:highlight w:val="none"/>
        </w:rPr>
      </w:pPr>
    </w:p>
    <w:p w14:paraId="36864226" w14:textId="77777777" w:rsidR="004B6F15" w:rsidRDefault="004B6F15">
      <w:pPr>
        <w:ind w:firstLine="0"/>
        <w:rPr>
          <w:color w:val="000000"/>
          <w:highlight w:val="none"/>
        </w:rPr>
      </w:pPr>
    </w:p>
    <w:p w14:paraId="57A4899D" w14:textId="77777777" w:rsidR="004B6F15" w:rsidRDefault="004B6F15">
      <w:pPr>
        <w:ind w:firstLine="0"/>
        <w:rPr>
          <w:color w:val="000000"/>
          <w:highlight w:val="none"/>
        </w:rPr>
      </w:pPr>
    </w:p>
    <w:p w14:paraId="5E4035C2" w14:textId="77777777" w:rsidR="004B6F15" w:rsidRPr="00A87BA6" w:rsidRDefault="004B6F15">
      <w:pPr>
        <w:ind w:firstLine="0"/>
        <w:rPr>
          <w:color w:val="000000"/>
          <w:highlight w:val="none"/>
        </w:rPr>
      </w:pPr>
    </w:p>
    <w:p w14:paraId="00000074" w14:textId="77777777" w:rsidR="00AA1A1A" w:rsidRPr="00A87BA6" w:rsidRDefault="007655BE">
      <w:pPr>
        <w:ind w:firstLine="0"/>
        <w:jc w:val="center"/>
        <w:rPr>
          <w:b/>
          <w:color w:val="000000"/>
          <w:highlight w:val="none"/>
        </w:rPr>
      </w:pPr>
      <w:r w:rsidRPr="00A87BA6">
        <w:rPr>
          <w:b/>
          <w:color w:val="000000"/>
          <w:highlight w:val="none"/>
        </w:rPr>
        <w:lastRenderedPageBreak/>
        <w:t>Завдання, спрямовані на досягнення поставлених цілей, етапи їх виконання, очікувані результати на кожному етапі, з відображенням запланованого темпу досягнення цільових показників</w:t>
      </w:r>
    </w:p>
    <w:p w14:paraId="00000075" w14:textId="77777777" w:rsidR="00AA1A1A" w:rsidRPr="00A87BA6" w:rsidRDefault="00AA1A1A">
      <w:pPr>
        <w:rPr>
          <w:highlight w:val="none"/>
        </w:rPr>
      </w:pPr>
    </w:p>
    <w:p w14:paraId="00000076" w14:textId="77777777" w:rsidR="00AA1A1A" w:rsidRPr="00A87BA6" w:rsidRDefault="007655BE">
      <w:pPr>
        <w:rPr>
          <w:highlight w:val="none"/>
        </w:rPr>
      </w:pPr>
      <w:r w:rsidRPr="00A87BA6">
        <w:rPr>
          <w:highlight w:val="none"/>
        </w:rPr>
        <w:t>З метою досягнення стратегічних цілей цієї Стратегії, необхідно виконати наступні завдання.</w:t>
      </w:r>
    </w:p>
    <w:p w14:paraId="00000077" w14:textId="77777777" w:rsidR="00AA1A1A" w:rsidRPr="00A87BA6" w:rsidRDefault="007655BE">
      <w:pPr>
        <w:pStyle w:val="2"/>
        <w:rPr>
          <w:b w:val="0"/>
          <w:highlight w:val="none"/>
        </w:rPr>
      </w:pPr>
      <w:r w:rsidRPr="00A87BA6">
        <w:rPr>
          <w:b w:val="0"/>
          <w:i/>
          <w:highlight w:val="none"/>
        </w:rPr>
        <w:t>Стратегічна ціль 1.</w:t>
      </w:r>
      <w:r w:rsidRPr="00A87BA6">
        <w:rPr>
          <w:b w:val="0"/>
          <w:highlight w:val="none"/>
        </w:rPr>
        <w:t xml:space="preserve"> Формування ефективних стимулів для переходу до раціонального природокористування і до моделі економічного зростання, відокремленого від збільшення використання ресурсів.</w:t>
      </w:r>
    </w:p>
    <w:p w14:paraId="00000078" w14:textId="77777777" w:rsidR="00AA1A1A" w:rsidRPr="00A87BA6" w:rsidRDefault="007655BE">
      <w:pPr>
        <w:pStyle w:val="3"/>
        <w:rPr>
          <w:b w:val="0"/>
          <w:highlight w:val="none"/>
        </w:rPr>
      </w:pPr>
      <w:r w:rsidRPr="00A87BA6">
        <w:rPr>
          <w:b w:val="0"/>
          <w:highlight w:val="none"/>
        </w:rPr>
        <w:t>Завдання, спрямовані на досягнення цілі:</w:t>
      </w:r>
    </w:p>
    <w:p w14:paraId="00000079" w14:textId="77777777" w:rsidR="00AA1A1A" w:rsidRPr="00A87BA6" w:rsidRDefault="007655BE">
      <w:pPr>
        <w:numPr>
          <w:ilvl w:val="0"/>
          <w:numId w:val="1"/>
        </w:numPr>
        <w:pBdr>
          <w:top w:val="nil"/>
          <w:left w:val="nil"/>
          <w:bottom w:val="nil"/>
          <w:right w:val="nil"/>
          <w:between w:val="nil"/>
        </w:pBdr>
        <w:tabs>
          <w:tab w:val="left" w:pos="993"/>
        </w:tabs>
        <w:ind w:left="0" w:firstLine="567"/>
        <w:rPr>
          <w:highlight w:val="none"/>
        </w:rPr>
      </w:pPr>
      <w:r w:rsidRPr="00A87BA6">
        <w:rPr>
          <w:color w:val="000000"/>
          <w:highlight w:val="none"/>
        </w:rPr>
        <w:t xml:space="preserve">інтеграція до документів стратегічного планування та проектів відновлення і відбудови сучасних керівних принципів, рішень та заходів щодо невиснажливого природокористування, </w:t>
      </w:r>
      <w:proofErr w:type="spellStart"/>
      <w:r w:rsidRPr="00A87BA6">
        <w:rPr>
          <w:color w:val="000000"/>
          <w:highlight w:val="none"/>
        </w:rPr>
        <w:t>ресурсоефективних</w:t>
      </w:r>
      <w:proofErr w:type="spellEnd"/>
      <w:r w:rsidRPr="00A87BA6">
        <w:rPr>
          <w:color w:val="000000"/>
          <w:highlight w:val="none"/>
        </w:rPr>
        <w:t xml:space="preserve"> моделей виробництва та споживання, </w:t>
      </w:r>
      <w:proofErr w:type="spellStart"/>
      <w:r w:rsidRPr="00A87BA6">
        <w:rPr>
          <w:color w:val="000000"/>
          <w:highlight w:val="none"/>
        </w:rPr>
        <w:t>природоорієнтованих</w:t>
      </w:r>
      <w:proofErr w:type="spellEnd"/>
      <w:r w:rsidRPr="00A87BA6">
        <w:rPr>
          <w:color w:val="000000"/>
          <w:highlight w:val="none"/>
        </w:rPr>
        <w:t xml:space="preserve"> технологій; </w:t>
      </w:r>
    </w:p>
    <w:p w14:paraId="0000007A" w14:textId="77777777" w:rsidR="00AA1A1A" w:rsidRPr="00A87BA6" w:rsidRDefault="007655BE">
      <w:pPr>
        <w:numPr>
          <w:ilvl w:val="0"/>
          <w:numId w:val="1"/>
        </w:numPr>
        <w:pBdr>
          <w:top w:val="nil"/>
          <w:left w:val="nil"/>
          <w:bottom w:val="nil"/>
          <w:right w:val="nil"/>
          <w:between w:val="nil"/>
        </w:pBdr>
        <w:tabs>
          <w:tab w:val="left" w:pos="993"/>
        </w:tabs>
        <w:ind w:left="0" w:firstLine="567"/>
        <w:rPr>
          <w:highlight w:val="none"/>
        </w:rPr>
      </w:pPr>
      <w:r w:rsidRPr="00A87BA6">
        <w:rPr>
          <w:color w:val="000000"/>
          <w:highlight w:val="none"/>
        </w:rPr>
        <w:t xml:space="preserve">визначення правових та організаційних засад діяльності з управління </w:t>
      </w:r>
      <w:proofErr w:type="spellStart"/>
      <w:r w:rsidRPr="00A87BA6">
        <w:rPr>
          <w:color w:val="000000"/>
          <w:highlight w:val="none"/>
        </w:rPr>
        <w:t>екосистемними</w:t>
      </w:r>
      <w:proofErr w:type="spellEnd"/>
      <w:r w:rsidRPr="00A87BA6">
        <w:rPr>
          <w:color w:val="000000"/>
          <w:highlight w:val="none"/>
        </w:rPr>
        <w:t xml:space="preserve"> послугами, механізмів державного управління у цій сфері, повноважень органів влади;</w:t>
      </w:r>
    </w:p>
    <w:p w14:paraId="0000007E" w14:textId="75DEC844" w:rsidR="00AA1A1A" w:rsidRPr="00A87BA6" w:rsidRDefault="007655BE">
      <w:pPr>
        <w:rPr>
          <w:color w:val="333333"/>
          <w:highlight w:val="none"/>
        </w:rPr>
      </w:pPr>
      <w:r w:rsidRPr="00A87BA6">
        <w:rPr>
          <w:color w:val="000000"/>
          <w:highlight w:val="none"/>
        </w:rPr>
        <w:t xml:space="preserve">встановлення та реалізація комплексного економічного механізму стимулювання до захисту навколишнього природного середовища та невиснажливого природокористування, шляхом монетизації </w:t>
      </w:r>
      <w:proofErr w:type="spellStart"/>
      <w:r w:rsidRPr="00A87BA6">
        <w:rPr>
          <w:color w:val="000000"/>
          <w:highlight w:val="none"/>
        </w:rPr>
        <w:t>екосистемних</w:t>
      </w:r>
      <w:proofErr w:type="spellEnd"/>
      <w:r w:rsidRPr="00A87BA6">
        <w:rPr>
          <w:color w:val="000000"/>
          <w:highlight w:val="none"/>
        </w:rPr>
        <w:t xml:space="preserve"> послуг</w:t>
      </w:r>
      <w:r w:rsidRPr="00A87BA6">
        <w:rPr>
          <w:highlight w:val="none"/>
        </w:rPr>
        <w:t>;</w:t>
      </w:r>
    </w:p>
    <w:p w14:paraId="0000007F" w14:textId="77777777" w:rsidR="00AA1A1A" w:rsidRPr="00A87BA6" w:rsidRDefault="007655BE">
      <w:pPr>
        <w:numPr>
          <w:ilvl w:val="0"/>
          <w:numId w:val="1"/>
        </w:numPr>
        <w:pBdr>
          <w:top w:val="nil"/>
          <w:left w:val="nil"/>
          <w:bottom w:val="nil"/>
          <w:right w:val="nil"/>
          <w:between w:val="nil"/>
        </w:pBdr>
        <w:tabs>
          <w:tab w:val="left" w:pos="993"/>
        </w:tabs>
        <w:ind w:left="0" w:firstLine="567"/>
        <w:rPr>
          <w:highlight w:val="none"/>
        </w:rPr>
      </w:pPr>
      <w:r w:rsidRPr="00A87BA6">
        <w:rPr>
          <w:color w:val="000000"/>
          <w:highlight w:val="none"/>
        </w:rPr>
        <w:t xml:space="preserve">формування та реалізація ефективної інформаційної політики щодо інформування зацікавлених сторін (бізнес, громади, місцеві органи влади) про </w:t>
      </w:r>
      <w:proofErr w:type="spellStart"/>
      <w:r w:rsidRPr="00A87BA6">
        <w:rPr>
          <w:color w:val="000000"/>
          <w:highlight w:val="none"/>
        </w:rPr>
        <w:t>екосистемні</w:t>
      </w:r>
      <w:proofErr w:type="spellEnd"/>
      <w:r w:rsidRPr="00A87BA6">
        <w:rPr>
          <w:color w:val="000000"/>
          <w:highlight w:val="none"/>
        </w:rPr>
        <w:t xml:space="preserve"> послуги, </w:t>
      </w:r>
      <w:proofErr w:type="spellStart"/>
      <w:r w:rsidRPr="00A87BA6">
        <w:rPr>
          <w:color w:val="000000"/>
          <w:highlight w:val="none"/>
        </w:rPr>
        <w:t>ресурсоефективні</w:t>
      </w:r>
      <w:proofErr w:type="spellEnd"/>
      <w:r w:rsidRPr="00A87BA6">
        <w:rPr>
          <w:color w:val="000000"/>
          <w:highlight w:val="none"/>
        </w:rPr>
        <w:t xml:space="preserve"> моделі виробництва та споживання, а також </w:t>
      </w:r>
      <w:proofErr w:type="spellStart"/>
      <w:r w:rsidRPr="00A87BA6">
        <w:rPr>
          <w:color w:val="000000"/>
          <w:highlight w:val="none"/>
        </w:rPr>
        <w:t>природоорієнтовані</w:t>
      </w:r>
      <w:proofErr w:type="spellEnd"/>
      <w:r w:rsidRPr="00A87BA6">
        <w:rPr>
          <w:color w:val="000000"/>
          <w:highlight w:val="none"/>
        </w:rPr>
        <w:t xml:space="preserve"> технології;</w:t>
      </w:r>
    </w:p>
    <w:p w14:paraId="00000080" w14:textId="77777777" w:rsidR="00AA1A1A" w:rsidRPr="00A87BA6" w:rsidRDefault="007655BE">
      <w:pPr>
        <w:numPr>
          <w:ilvl w:val="0"/>
          <w:numId w:val="1"/>
        </w:numPr>
        <w:pBdr>
          <w:top w:val="nil"/>
          <w:left w:val="nil"/>
          <w:bottom w:val="nil"/>
          <w:right w:val="nil"/>
          <w:between w:val="nil"/>
        </w:pBdr>
        <w:tabs>
          <w:tab w:val="left" w:pos="993"/>
        </w:tabs>
        <w:ind w:left="0" w:firstLine="567"/>
        <w:rPr>
          <w:highlight w:val="none"/>
        </w:rPr>
      </w:pPr>
      <w:r w:rsidRPr="00A87BA6">
        <w:rPr>
          <w:color w:val="000000"/>
          <w:highlight w:val="none"/>
        </w:rPr>
        <w:t xml:space="preserve">здійснення </w:t>
      </w:r>
      <w:r w:rsidRPr="00A87BA6">
        <w:rPr>
          <w:highlight w:val="none"/>
        </w:rPr>
        <w:t xml:space="preserve">аналізу </w:t>
      </w:r>
      <w:r w:rsidRPr="00A87BA6">
        <w:rPr>
          <w:color w:val="000000"/>
          <w:highlight w:val="none"/>
        </w:rPr>
        <w:t>ефективності реалізації політики та досягнення встановлених цілей та пріоритетів у зазначеній сфері.</w:t>
      </w:r>
    </w:p>
    <w:p w14:paraId="00000081" w14:textId="77777777" w:rsidR="00AA1A1A" w:rsidRPr="00A87BA6" w:rsidRDefault="00AA1A1A">
      <w:pPr>
        <w:rPr>
          <w:highlight w:val="none"/>
        </w:rPr>
      </w:pPr>
    </w:p>
    <w:p w14:paraId="00000082" w14:textId="77777777" w:rsidR="00AA1A1A" w:rsidRPr="00A87BA6" w:rsidRDefault="007655BE">
      <w:pPr>
        <w:pStyle w:val="3"/>
        <w:rPr>
          <w:b w:val="0"/>
          <w:i/>
          <w:highlight w:val="none"/>
        </w:rPr>
      </w:pPr>
      <w:r w:rsidRPr="00A87BA6">
        <w:rPr>
          <w:b w:val="0"/>
          <w:i/>
          <w:highlight w:val="none"/>
        </w:rPr>
        <w:t>Очікувані результати:</w:t>
      </w:r>
    </w:p>
    <w:p w14:paraId="00000083" w14:textId="77777777" w:rsidR="00AA1A1A" w:rsidRPr="00A87BA6" w:rsidRDefault="007655BE">
      <w:pPr>
        <w:rPr>
          <w:highlight w:val="none"/>
        </w:rPr>
      </w:pPr>
      <w:r w:rsidRPr="00A87BA6">
        <w:rPr>
          <w:highlight w:val="none"/>
        </w:rPr>
        <w:t xml:space="preserve">сприяння переходу до </w:t>
      </w:r>
      <w:proofErr w:type="spellStart"/>
      <w:r w:rsidRPr="00A87BA6">
        <w:rPr>
          <w:highlight w:val="none"/>
        </w:rPr>
        <w:t>ресурсоефективної</w:t>
      </w:r>
      <w:proofErr w:type="spellEnd"/>
      <w:r w:rsidRPr="00A87BA6">
        <w:rPr>
          <w:highlight w:val="none"/>
        </w:rPr>
        <w:t xml:space="preserve"> та зеленої економіки;</w:t>
      </w:r>
    </w:p>
    <w:p w14:paraId="00000084" w14:textId="77777777" w:rsidR="00AA1A1A" w:rsidRPr="00A87BA6" w:rsidRDefault="007655BE">
      <w:pPr>
        <w:rPr>
          <w:highlight w:val="none"/>
        </w:rPr>
      </w:pPr>
      <w:r w:rsidRPr="00A87BA6">
        <w:rPr>
          <w:highlight w:val="none"/>
        </w:rPr>
        <w:t>поширення найкращих доступних технологій управління природними ресурсами;</w:t>
      </w:r>
    </w:p>
    <w:p w14:paraId="00000085" w14:textId="77777777" w:rsidR="00AA1A1A" w:rsidRPr="00A87BA6" w:rsidRDefault="007655BE">
      <w:pPr>
        <w:rPr>
          <w:highlight w:val="none"/>
        </w:rPr>
      </w:pPr>
      <w:r w:rsidRPr="00A87BA6">
        <w:rPr>
          <w:highlight w:val="none"/>
        </w:rPr>
        <w:t>ефективні та сучасні економічні заходи забезпечення охорони навколишнього природного середовища;</w:t>
      </w:r>
    </w:p>
    <w:p w14:paraId="00000086" w14:textId="77777777" w:rsidR="00AA1A1A" w:rsidRPr="00A87BA6" w:rsidRDefault="007655BE">
      <w:pPr>
        <w:rPr>
          <w:highlight w:val="none"/>
        </w:rPr>
      </w:pPr>
      <w:r w:rsidRPr="00A87BA6">
        <w:rPr>
          <w:highlight w:val="none"/>
        </w:rPr>
        <w:t>формування стабільного джерела цільового фінансування природоохоронних заходів;</w:t>
      </w:r>
    </w:p>
    <w:p w14:paraId="00000087" w14:textId="71A89BEC" w:rsidR="00AA1A1A" w:rsidRPr="00A87BA6" w:rsidRDefault="007655BE">
      <w:pPr>
        <w:rPr>
          <w:highlight w:val="none"/>
        </w:rPr>
      </w:pPr>
      <w:r w:rsidRPr="00A87BA6">
        <w:rPr>
          <w:highlight w:val="none"/>
        </w:rPr>
        <w:t xml:space="preserve">зниження ризиків для бізнесу внаслідок негативного впливу </w:t>
      </w:r>
      <w:r w:rsidR="002B0272" w:rsidRPr="00A87BA6">
        <w:rPr>
          <w:highlight w:val="none"/>
        </w:rPr>
        <w:t xml:space="preserve">кліматичних </w:t>
      </w:r>
      <w:r w:rsidRPr="00A87BA6">
        <w:rPr>
          <w:highlight w:val="none"/>
        </w:rPr>
        <w:t>змін, природних небезпек, нестачі природних ресурсів та сировини (для секторів, що залежать від природних ресурсів);</w:t>
      </w:r>
    </w:p>
    <w:p w14:paraId="00000088" w14:textId="77777777" w:rsidR="00AA1A1A" w:rsidRPr="00A87BA6" w:rsidRDefault="007655BE">
      <w:pPr>
        <w:rPr>
          <w:rFonts w:ascii="Montserrat Medium" w:eastAsia="Montserrat Medium" w:hAnsi="Montserrat Medium" w:cs="Montserrat Medium"/>
          <w:sz w:val="22"/>
          <w:szCs w:val="22"/>
          <w:highlight w:val="none"/>
        </w:rPr>
      </w:pPr>
      <w:r w:rsidRPr="00A87BA6">
        <w:rPr>
          <w:highlight w:val="none"/>
        </w:rPr>
        <w:t>підтримка та стимулювання підприємств у галузі промисловості, сільського господарства, ін. до модернізації і переходу на найкращі доступні технології шляхом зеленого фінансування (</w:t>
      </w:r>
      <w:proofErr w:type="spellStart"/>
      <w:r w:rsidRPr="00A87BA6">
        <w:rPr>
          <w:highlight w:val="none"/>
        </w:rPr>
        <w:t>екокредити</w:t>
      </w:r>
      <w:proofErr w:type="spellEnd"/>
      <w:r w:rsidRPr="00A87BA6">
        <w:rPr>
          <w:highlight w:val="none"/>
        </w:rPr>
        <w:t>, податкові пільги);</w:t>
      </w:r>
    </w:p>
    <w:p w14:paraId="00000089" w14:textId="77777777" w:rsidR="00AA1A1A" w:rsidRPr="00A87BA6" w:rsidRDefault="007655BE">
      <w:pPr>
        <w:rPr>
          <w:highlight w:val="none"/>
        </w:rPr>
      </w:pPr>
      <w:r w:rsidRPr="00A87BA6">
        <w:rPr>
          <w:highlight w:val="none"/>
        </w:rPr>
        <w:t xml:space="preserve">вища конкурентоздатність економіки при переході на </w:t>
      </w:r>
      <w:proofErr w:type="spellStart"/>
      <w:r w:rsidRPr="00A87BA6">
        <w:rPr>
          <w:highlight w:val="none"/>
        </w:rPr>
        <w:t>ресурсоефективні</w:t>
      </w:r>
      <w:proofErr w:type="spellEnd"/>
      <w:r w:rsidRPr="00A87BA6">
        <w:rPr>
          <w:highlight w:val="none"/>
        </w:rPr>
        <w:t xml:space="preserve"> технології;</w:t>
      </w:r>
    </w:p>
    <w:p w14:paraId="0000008A" w14:textId="77777777" w:rsidR="00AA1A1A" w:rsidRPr="00A87BA6" w:rsidRDefault="007655BE">
      <w:pPr>
        <w:rPr>
          <w:highlight w:val="none"/>
        </w:rPr>
      </w:pPr>
      <w:r w:rsidRPr="00A87BA6">
        <w:rPr>
          <w:highlight w:val="none"/>
        </w:rPr>
        <w:lastRenderedPageBreak/>
        <w:t>поява нових ринків за рахунок розвитку нових продуктів та послуг у сфері зеленої економіки;</w:t>
      </w:r>
    </w:p>
    <w:p w14:paraId="0000008B" w14:textId="77777777" w:rsidR="00AA1A1A" w:rsidRPr="00A87BA6" w:rsidRDefault="007655BE">
      <w:pPr>
        <w:rPr>
          <w:highlight w:val="none"/>
        </w:rPr>
      </w:pPr>
      <w:r w:rsidRPr="00A87BA6">
        <w:rPr>
          <w:highlight w:val="none"/>
        </w:rPr>
        <w:t>забезпечення стабільності платежів у сфері охорони навколишнього природного середовища та використання природних ресурсів у довгостроковій перспективі, за умови збереження стабільного стану природних ресурсів та послуг;</w:t>
      </w:r>
    </w:p>
    <w:p w14:paraId="0000008C" w14:textId="77777777" w:rsidR="00AA1A1A" w:rsidRPr="00A87BA6" w:rsidRDefault="007655BE">
      <w:pPr>
        <w:rPr>
          <w:highlight w:val="none"/>
        </w:rPr>
      </w:pPr>
      <w:r w:rsidRPr="00A87BA6">
        <w:rPr>
          <w:highlight w:val="none"/>
        </w:rPr>
        <w:t>забезпечення балансу інтересів охорони навколишнього природного середовища та розвитку галузей економіки;</w:t>
      </w:r>
    </w:p>
    <w:p w14:paraId="0000008D" w14:textId="77777777" w:rsidR="00AA1A1A" w:rsidRPr="00A87BA6" w:rsidRDefault="007655BE">
      <w:pPr>
        <w:rPr>
          <w:highlight w:val="none"/>
        </w:rPr>
      </w:pPr>
      <w:r w:rsidRPr="00A87BA6">
        <w:rPr>
          <w:highlight w:val="none"/>
        </w:rPr>
        <w:t>інформування суспільства про цінність (вартість) і значення природного капіталу України;</w:t>
      </w:r>
    </w:p>
    <w:p w14:paraId="0000008E" w14:textId="77777777" w:rsidR="00AA1A1A" w:rsidRPr="00A87BA6" w:rsidRDefault="007655BE">
      <w:pPr>
        <w:rPr>
          <w:highlight w:val="none"/>
        </w:rPr>
      </w:pPr>
      <w:r w:rsidRPr="00A87BA6">
        <w:rPr>
          <w:highlight w:val="none"/>
        </w:rPr>
        <w:t>забезпечення європейської інтеграції та міжнародного співробітництва – узгодження з курсом Європейської зеленої угоди та Цілями сталого розвитку.</w:t>
      </w:r>
    </w:p>
    <w:p w14:paraId="0000008F" w14:textId="77777777" w:rsidR="00AA1A1A" w:rsidRPr="00A87BA6" w:rsidRDefault="00AA1A1A">
      <w:pPr>
        <w:rPr>
          <w:highlight w:val="none"/>
        </w:rPr>
      </w:pPr>
    </w:p>
    <w:p w14:paraId="00000090" w14:textId="77777777" w:rsidR="00AA1A1A" w:rsidRPr="00A87BA6" w:rsidRDefault="007655BE">
      <w:pPr>
        <w:pStyle w:val="2"/>
        <w:rPr>
          <w:b w:val="0"/>
          <w:highlight w:val="none"/>
        </w:rPr>
      </w:pPr>
      <w:r w:rsidRPr="00A87BA6">
        <w:rPr>
          <w:b w:val="0"/>
          <w:i/>
          <w:highlight w:val="none"/>
        </w:rPr>
        <w:t>Стратегічна ціль 2.</w:t>
      </w:r>
      <w:r w:rsidRPr="00A87BA6">
        <w:rPr>
          <w:b w:val="0"/>
          <w:highlight w:val="none"/>
        </w:rPr>
        <w:t xml:space="preserve"> Збереження та забезпечення відновлення пріоритетних (ключових) </w:t>
      </w:r>
      <w:proofErr w:type="spellStart"/>
      <w:r w:rsidRPr="00A87BA6">
        <w:rPr>
          <w:b w:val="0"/>
          <w:highlight w:val="none"/>
        </w:rPr>
        <w:t>екосистемних</w:t>
      </w:r>
      <w:proofErr w:type="spellEnd"/>
      <w:r w:rsidRPr="00A87BA6">
        <w:rPr>
          <w:b w:val="0"/>
          <w:highlight w:val="none"/>
        </w:rPr>
        <w:t xml:space="preserve"> послуг.</w:t>
      </w:r>
    </w:p>
    <w:p w14:paraId="00000091" w14:textId="77777777" w:rsidR="00AA1A1A" w:rsidRPr="00A87BA6" w:rsidRDefault="007655BE">
      <w:pPr>
        <w:pStyle w:val="3"/>
        <w:rPr>
          <w:b w:val="0"/>
          <w:highlight w:val="none"/>
        </w:rPr>
      </w:pPr>
      <w:r w:rsidRPr="00A87BA6">
        <w:rPr>
          <w:b w:val="0"/>
          <w:highlight w:val="none"/>
        </w:rPr>
        <w:t>Поставлені завдання:</w:t>
      </w:r>
    </w:p>
    <w:p w14:paraId="00000092" w14:textId="77777777" w:rsidR="00AA1A1A" w:rsidRPr="00A87BA6" w:rsidRDefault="007655BE">
      <w:pPr>
        <w:numPr>
          <w:ilvl w:val="0"/>
          <w:numId w:val="2"/>
        </w:numPr>
        <w:pBdr>
          <w:top w:val="nil"/>
          <w:left w:val="nil"/>
          <w:bottom w:val="nil"/>
          <w:right w:val="nil"/>
          <w:between w:val="nil"/>
        </w:pBdr>
        <w:tabs>
          <w:tab w:val="left" w:pos="993"/>
        </w:tabs>
        <w:ind w:left="0" w:firstLine="567"/>
        <w:rPr>
          <w:highlight w:val="none"/>
        </w:rPr>
      </w:pPr>
      <w:r w:rsidRPr="00A87BA6">
        <w:rPr>
          <w:color w:val="000000"/>
          <w:highlight w:val="none"/>
        </w:rPr>
        <w:t xml:space="preserve">вдосконалення правових засад, що регулюють здійснення заходів зі збереження і відновлення екосистем та </w:t>
      </w:r>
      <w:proofErr w:type="spellStart"/>
      <w:r w:rsidRPr="00A87BA6">
        <w:rPr>
          <w:color w:val="000000"/>
          <w:highlight w:val="none"/>
        </w:rPr>
        <w:t>екосистемних</w:t>
      </w:r>
      <w:proofErr w:type="spellEnd"/>
      <w:r w:rsidRPr="00A87BA6">
        <w:rPr>
          <w:color w:val="000000"/>
          <w:highlight w:val="none"/>
        </w:rPr>
        <w:t xml:space="preserve"> послуг, зокрема:</w:t>
      </w:r>
    </w:p>
    <w:p w14:paraId="00000094" w14:textId="7361EF03" w:rsidR="00AA1A1A" w:rsidRPr="00A87BA6" w:rsidRDefault="007655BE">
      <w:pPr>
        <w:tabs>
          <w:tab w:val="left" w:pos="993"/>
        </w:tabs>
        <w:rPr>
          <w:highlight w:val="none"/>
        </w:rPr>
      </w:pPr>
      <w:r w:rsidRPr="00A87BA6">
        <w:rPr>
          <w:highlight w:val="none"/>
        </w:rPr>
        <w:t xml:space="preserve">спрощення і вдосконалення процедур консервації земель з природоохоронною метою, викупу земель приватної та комунальної власності з природоохоронною метою з мотивів суспільної необхідності (для збереження і відновлення екосистем, які виконують </w:t>
      </w:r>
      <w:proofErr w:type="spellStart"/>
      <w:r w:rsidRPr="00A87BA6">
        <w:rPr>
          <w:highlight w:val="none"/>
        </w:rPr>
        <w:t>екосистемні</w:t>
      </w:r>
      <w:proofErr w:type="spellEnd"/>
      <w:r w:rsidRPr="00A87BA6">
        <w:rPr>
          <w:highlight w:val="none"/>
        </w:rPr>
        <w:t xml:space="preserve"> послуги);</w:t>
      </w:r>
    </w:p>
    <w:p w14:paraId="00000095" w14:textId="2392A683" w:rsidR="00AA1A1A" w:rsidRPr="00A87BA6" w:rsidRDefault="007655BE">
      <w:pPr>
        <w:tabs>
          <w:tab w:val="left" w:pos="993"/>
        </w:tabs>
        <w:rPr>
          <w:highlight w:val="none"/>
        </w:rPr>
      </w:pPr>
      <w:r w:rsidRPr="00A87BA6">
        <w:rPr>
          <w:highlight w:val="none"/>
        </w:rPr>
        <w:t xml:space="preserve">врегулювання питань ведення державного земельного кадастру, з метою запровадження державного обліку екосистем та </w:t>
      </w:r>
      <w:proofErr w:type="spellStart"/>
      <w:r w:rsidRPr="00A87BA6">
        <w:rPr>
          <w:highlight w:val="none"/>
        </w:rPr>
        <w:t>екосистемних</w:t>
      </w:r>
      <w:proofErr w:type="spellEnd"/>
      <w:r w:rsidRPr="00A87BA6">
        <w:rPr>
          <w:highlight w:val="none"/>
        </w:rPr>
        <w:t xml:space="preserve"> послуг при здійсненні землеустрою;</w:t>
      </w:r>
    </w:p>
    <w:p w14:paraId="00000096" w14:textId="77777777" w:rsidR="00AA1A1A" w:rsidRPr="00A87BA6" w:rsidRDefault="007655BE">
      <w:pPr>
        <w:tabs>
          <w:tab w:val="left" w:pos="993"/>
        </w:tabs>
        <w:rPr>
          <w:highlight w:val="none"/>
        </w:rPr>
      </w:pPr>
      <w:r w:rsidRPr="00A87BA6">
        <w:rPr>
          <w:highlight w:val="none"/>
        </w:rPr>
        <w:t>внесення змін до переліку природоохоронних заходів;</w:t>
      </w:r>
    </w:p>
    <w:p w14:paraId="00000097" w14:textId="77777777" w:rsidR="00AA1A1A" w:rsidRPr="00A87BA6" w:rsidRDefault="007655BE">
      <w:pPr>
        <w:numPr>
          <w:ilvl w:val="0"/>
          <w:numId w:val="2"/>
        </w:numPr>
        <w:pBdr>
          <w:top w:val="nil"/>
          <w:left w:val="nil"/>
          <w:bottom w:val="nil"/>
          <w:right w:val="nil"/>
          <w:between w:val="nil"/>
        </w:pBdr>
        <w:tabs>
          <w:tab w:val="left" w:pos="993"/>
        </w:tabs>
        <w:ind w:left="0" w:firstLine="567"/>
        <w:rPr>
          <w:highlight w:val="none"/>
        </w:rPr>
      </w:pPr>
      <w:r w:rsidRPr="00A87BA6">
        <w:rPr>
          <w:color w:val="000000"/>
          <w:highlight w:val="none"/>
        </w:rPr>
        <w:t xml:space="preserve">упровадження інструментів (фінансових, організаційних та ін.) для здійснення заходів зі збереження і відновлення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98" w14:textId="27B1AC30" w:rsidR="00AA1A1A" w:rsidRPr="00A87BA6" w:rsidRDefault="007655BE">
      <w:pPr>
        <w:numPr>
          <w:ilvl w:val="0"/>
          <w:numId w:val="2"/>
        </w:numPr>
        <w:pBdr>
          <w:top w:val="nil"/>
          <w:left w:val="nil"/>
          <w:bottom w:val="nil"/>
          <w:right w:val="nil"/>
          <w:between w:val="nil"/>
        </w:pBdr>
        <w:tabs>
          <w:tab w:val="left" w:pos="993"/>
        </w:tabs>
        <w:ind w:left="0" w:firstLine="567"/>
        <w:rPr>
          <w:highlight w:val="none"/>
        </w:rPr>
      </w:pPr>
      <w:r w:rsidRPr="00A87BA6">
        <w:rPr>
          <w:color w:val="000000"/>
          <w:highlight w:val="none"/>
        </w:rPr>
        <w:t xml:space="preserve">зміцнення механізмів правового захисту (охорони) екосистем, що виконують </w:t>
      </w:r>
      <w:proofErr w:type="spellStart"/>
      <w:r w:rsidRPr="00A87BA6">
        <w:rPr>
          <w:color w:val="000000"/>
          <w:highlight w:val="none"/>
        </w:rPr>
        <w:t>екосистемні</w:t>
      </w:r>
      <w:proofErr w:type="spellEnd"/>
      <w:r w:rsidRPr="00A87BA6">
        <w:rPr>
          <w:color w:val="000000"/>
          <w:highlight w:val="none"/>
        </w:rPr>
        <w:t xml:space="preserve"> послуги (на додачу до природно-заповідного фонду та лісового фонду, а саме, полезахисних лісосмуг, лучних і степових екосистем (урочищ, балок, схилів), боліт, екосистем прибережних захисних смуг і водоохоронних зон, збережених природних ландшафтів на землях промисловості, транспорту, зв’язку, оборони,  та ін.);</w:t>
      </w:r>
    </w:p>
    <w:p w14:paraId="0000009D" w14:textId="77777777" w:rsidR="00AA1A1A" w:rsidRPr="00A87BA6" w:rsidRDefault="007655BE">
      <w:pPr>
        <w:numPr>
          <w:ilvl w:val="0"/>
          <w:numId w:val="2"/>
        </w:numPr>
        <w:pBdr>
          <w:top w:val="nil"/>
          <w:left w:val="nil"/>
          <w:bottom w:val="nil"/>
          <w:right w:val="nil"/>
          <w:between w:val="nil"/>
        </w:pBdr>
        <w:tabs>
          <w:tab w:val="left" w:pos="993"/>
        </w:tabs>
        <w:ind w:left="0" w:firstLine="567"/>
        <w:rPr>
          <w:color w:val="000000"/>
          <w:highlight w:val="none"/>
        </w:rPr>
      </w:pPr>
      <w:r w:rsidRPr="00A87BA6">
        <w:rPr>
          <w:color w:val="000000"/>
          <w:highlight w:val="none"/>
        </w:rPr>
        <w:t xml:space="preserve">здійснення заходів з метою збереження, відновлення </w:t>
      </w:r>
      <w:proofErr w:type="spellStart"/>
      <w:r w:rsidRPr="00A87BA6">
        <w:rPr>
          <w:color w:val="000000"/>
          <w:highlight w:val="none"/>
        </w:rPr>
        <w:t>екосистемних</w:t>
      </w:r>
      <w:proofErr w:type="spellEnd"/>
      <w:r w:rsidRPr="00A87BA6">
        <w:rPr>
          <w:color w:val="000000"/>
          <w:highlight w:val="none"/>
        </w:rPr>
        <w:t xml:space="preserve"> послуг та впровадження технологій і практик їх сталого використання;</w:t>
      </w:r>
    </w:p>
    <w:p w14:paraId="000000A1" w14:textId="3237F8CC" w:rsidR="00AA1A1A" w:rsidRPr="00A87BA6" w:rsidRDefault="007655BE">
      <w:pPr>
        <w:numPr>
          <w:ilvl w:val="0"/>
          <w:numId w:val="2"/>
        </w:numPr>
        <w:pBdr>
          <w:top w:val="nil"/>
          <w:left w:val="nil"/>
          <w:bottom w:val="nil"/>
          <w:right w:val="nil"/>
          <w:between w:val="nil"/>
        </w:pBdr>
        <w:tabs>
          <w:tab w:val="left" w:pos="993"/>
          <w:tab w:val="left" w:pos="1134"/>
        </w:tabs>
        <w:ind w:left="0" w:firstLine="567"/>
        <w:rPr>
          <w:highlight w:val="none"/>
        </w:rPr>
      </w:pPr>
      <w:r w:rsidRPr="00A87BA6">
        <w:rPr>
          <w:color w:val="000000"/>
          <w:highlight w:val="none"/>
        </w:rPr>
        <w:t xml:space="preserve">залучення інвестицій у дослідження та інноваційні технології  (R&amp;D) у сфері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A3" w14:textId="77777777" w:rsidR="00AA1A1A" w:rsidRPr="00A87BA6" w:rsidRDefault="00AA1A1A">
      <w:pPr>
        <w:pStyle w:val="3"/>
        <w:rPr>
          <w:b w:val="0"/>
          <w:i/>
          <w:highlight w:val="none"/>
        </w:rPr>
      </w:pPr>
    </w:p>
    <w:p w14:paraId="000000A4" w14:textId="77777777" w:rsidR="00AA1A1A" w:rsidRPr="00A87BA6" w:rsidRDefault="007655BE">
      <w:pPr>
        <w:pStyle w:val="3"/>
        <w:rPr>
          <w:b w:val="0"/>
          <w:i/>
          <w:highlight w:val="none"/>
        </w:rPr>
      </w:pPr>
      <w:r w:rsidRPr="00A87BA6">
        <w:rPr>
          <w:b w:val="0"/>
          <w:i/>
          <w:highlight w:val="none"/>
        </w:rPr>
        <w:t>Очікувані результати:</w:t>
      </w:r>
    </w:p>
    <w:p w14:paraId="000000A5" w14:textId="77777777" w:rsidR="00AA1A1A" w:rsidRPr="00A87BA6" w:rsidRDefault="007655BE">
      <w:pPr>
        <w:rPr>
          <w:highlight w:val="none"/>
        </w:rPr>
      </w:pPr>
      <w:r w:rsidRPr="00A87BA6">
        <w:rPr>
          <w:highlight w:val="none"/>
        </w:rPr>
        <w:t xml:space="preserve">зупинка втрат </w:t>
      </w:r>
      <w:proofErr w:type="spellStart"/>
      <w:r w:rsidRPr="00A87BA6">
        <w:rPr>
          <w:highlight w:val="none"/>
        </w:rPr>
        <w:t>екосистемних</w:t>
      </w:r>
      <w:proofErr w:type="spellEnd"/>
      <w:r w:rsidRPr="00A87BA6">
        <w:rPr>
          <w:highlight w:val="none"/>
        </w:rPr>
        <w:t xml:space="preserve"> послуг, у тому числі таких критичних, як продукування чистої води;</w:t>
      </w:r>
    </w:p>
    <w:p w14:paraId="000000A6" w14:textId="77777777" w:rsidR="00AA1A1A" w:rsidRPr="00A87BA6" w:rsidRDefault="007655BE">
      <w:pPr>
        <w:rPr>
          <w:highlight w:val="none"/>
        </w:rPr>
      </w:pPr>
      <w:r w:rsidRPr="00A87BA6">
        <w:rPr>
          <w:highlight w:val="none"/>
        </w:rPr>
        <w:t>відновлення біологічного та ландшафтного різноманіття;</w:t>
      </w:r>
    </w:p>
    <w:p w14:paraId="000000A7" w14:textId="77777777" w:rsidR="00AA1A1A" w:rsidRPr="00A87BA6" w:rsidRDefault="007655BE">
      <w:pPr>
        <w:rPr>
          <w:highlight w:val="none"/>
        </w:rPr>
      </w:pPr>
      <w:r w:rsidRPr="00A87BA6">
        <w:rPr>
          <w:highlight w:val="none"/>
        </w:rPr>
        <w:lastRenderedPageBreak/>
        <w:t>розширення площ природно-заповідного фонду та природоохоронних територій, інших територій, на яких застосовуються сталі практики управління природними ресурсами (</w:t>
      </w:r>
      <w:proofErr w:type="spellStart"/>
      <w:r w:rsidRPr="00A87BA6">
        <w:rPr>
          <w:highlight w:val="none"/>
        </w:rPr>
        <w:t>природоорієнтовані</w:t>
      </w:r>
      <w:proofErr w:type="spellEnd"/>
      <w:r w:rsidRPr="00A87BA6">
        <w:rPr>
          <w:highlight w:val="none"/>
        </w:rPr>
        <w:t xml:space="preserve"> технології);</w:t>
      </w:r>
    </w:p>
    <w:p w14:paraId="000000A8" w14:textId="77777777" w:rsidR="00AA1A1A" w:rsidRPr="00A87BA6" w:rsidRDefault="007655BE">
      <w:pPr>
        <w:rPr>
          <w:highlight w:val="none"/>
        </w:rPr>
      </w:pPr>
      <w:r w:rsidRPr="00A87BA6">
        <w:rPr>
          <w:highlight w:val="none"/>
        </w:rPr>
        <w:t>збільшення площ лісів;</w:t>
      </w:r>
    </w:p>
    <w:p w14:paraId="000000A9" w14:textId="77777777" w:rsidR="00AA1A1A" w:rsidRPr="00A87BA6" w:rsidRDefault="007655BE">
      <w:pPr>
        <w:rPr>
          <w:highlight w:val="none"/>
        </w:rPr>
      </w:pPr>
      <w:r w:rsidRPr="00A87BA6">
        <w:rPr>
          <w:highlight w:val="none"/>
        </w:rPr>
        <w:t>скорочення площ ріллі, збільшення площ лісосмуг, багаторічних пасовищ та сіножатей у складі земель сільськогосподарського призначення, зниження зовнішніх ризиків для сільського господарства;</w:t>
      </w:r>
    </w:p>
    <w:p w14:paraId="000000AA" w14:textId="77777777" w:rsidR="00AA1A1A" w:rsidRPr="00A87BA6" w:rsidRDefault="007655BE">
      <w:pPr>
        <w:rPr>
          <w:highlight w:val="none"/>
        </w:rPr>
      </w:pPr>
      <w:r w:rsidRPr="00A87BA6">
        <w:rPr>
          <w:highlight w:val="none"/>
        </w:rPr>
        <w:t>залуження і заліснення прибережних захисних смуг водних об’єктів, відновлення їх екологічних функцій;</w:t>
      </w:r>
    </w:p>
    <w:p w14:paraId="000000AB" w14:textId="77777777" w:rsidR="00AA1A1A" w:rsidRPr="00A87BA6" w:rsidRDefault="007655BE">
      <w:pPr>
        <w:rPr>
          <w:highlight w:val="none"/>
        </w:rPr>
      </w:pPr>
      <w:r w:rsidRPr="00A87BA6">
        <w:rPr>
          <w:highlight w:val="none"/>
        </w:rPr>
        <w:t xml:space="preserve">захист земель від деградації та </w:t>
      </w:r>
      <w:proofErr w:type="spellStart"/>
      <w:r w:rsidRPr="00A87BA6">
        <w:rPr>
          <w:highlight w:val="none"/>
        </w:rPr>
        <w:t>опустелювання</w:t>
      </w:r>
      <w:proofErr w:type="spellEnd"/>
      <w:r w:rsidRPr="00A87BA6">
        <w:rPr>
          <w:highlight w:val="none"/>
        </w:rPr>
        <w:t>;</w:t>
      </w:r>
    </w:p>
    <w:p w14:paraId="000000AC" w14:textId="77777777" w:rsidR="00AA1A1A" w:rsidRPr="00A87BA6" w:rsidRDefault="007655BE">
      <w:pPr>
        <w:rPr>
          <w:highlight w:val="none"/>
        </w:rPr>
      </w:pPr>
      <w:r w:rsidRPr="00A87BA6">
        <w:rPr>
          <w:highlight w:val="none"/>
        </w:rPr>
        <w:t>відновлення екологічної стабільності (балансу) у регіонах;</w:t>
      </w:r>
    </w:p>
    <w:p w14:paraId="000000AD" w14:textId="22B73078" w:rsidR="00AA1A1A" w:rsidRPr="00A87BA6" w:rsidRDefault="007655BE">
      <w:pPr>
        <w:rPr>
          <w:highlight w:val="none"/>
        </w:rPr>
      </w:pPr>
      <w:r w:rsidRPr="00A87BA6">
        <w:rPr>
          <w:highlight w:val="none"/>
        </w:rPr>
        <w:t xml:space="preserve">посилення ефективності дій з пом’якшення та адаптації до </w:t>
      </w:r>
      <w:r w:rsidR="000F50A7" w:rsidRPr="00A87BA6">
        <w:rPr>
          <w:highlight w:val="none"/>
        </w:rPr>
        <w:t xml:space="preserve">кліматичних </w:t>
      </w:r>
      <w:r w:rsidRPr="00A87BA6">
        <w:rPr>
          <w:highlight w:val="none"/>
        </w:rPr>
        <w:t>змін;</w:t>
      </w:r>
    </w:p>
    <w:p w14:paraId="000000AE" w14:textId="77777777" w:rsidR="00AA1A1A" w:rsidRPr="00A87BA6" w:rsidRDefault="007655BE">
      <w:pPr>
        <w:rPr>
          <w:highlight w:val="none"/>
        </w:rPr>
      </w:pPr>
      <w:r w:rsidRPr="00A87BA6">
        <w:rPr>
          <w:highlight w:val="none"/>
        </w:rPr>
        <w:t>охорона громадського здоров'я за рахунок відновлення безпечного навколишнього природного середовища;</w:t>
      </w:r>
    </w:p>
    <w:p w14:paraId="000000AF" w14:textId="77777777" w:rsidR="00AA1A1A" w:rsidRPr="00A87BA6" w:rsidRDefault="007655BE">
      <w:pPr>
        <w:rPr>
          <w:highlight w:val="none"/>
        </w:rPr>
      </w:pPr>
      <w:r w:rsidRPr="00A87BA6">
        <w:rPr>
          <w:highlight w:val="none"/>
        </w:rPr>
        <w:t>захист інфраструктури від ризиків та впливів, пов'язаних з навколишнім середовищем;</w:t>
      </w:r>
    </w:p>
    <w:p w14:paraId="000000B0" w14:textId="77777777" w:rsidR="00AA1A1A" w:rsidRPr="00A87BA6" w:rsidRDefault="007655BE">
      <w:pPr>
        <w:rPr>
          <w:highlight w:val="none"/>
        </w:rPr>
      </w:pPr>
      <w:r w:rsidRPr="00A87BA6">
        <w:rPr>
          <w:highlight w:val="none"/>
        </w:rPr>
        <w:t>зростання туристичної та інвестиційної привабливості територіальних громад, що зберігають екосистеми (туристичні магніти, готелі-</w:t>
      </w:r>
      <w:proofErr w:type="spellStart"/>
      <w:r w:rsidRPr="00A87BA6">
        <w:rPr>
          <w:highlight w:val="none"/>
        </w:rPr>
        <w:t>глемпінги</w:t>
      </w:r>
      <w:proofErr w:type="spellEnd"/>
      <w:r w:rsidRPr="00A87BA6">
        <w:rPr>
          <w:highlight w:val="none"/>
        </w:rPr>
        <w:t>, тури вихідного дня та ін.);</w:t>
      </w:r>
    </w:p>
    <w:p w14:paraId="000000B1" w14:textId="77777777" w:rsidR="00AA1A1A" w:rsidRPr="00A87BA6" w:rsidRDefault="007655BE">
      <w:pPr>
        <w:rPr>
          <w:highlight w:val="none"/>
        </w:rPr>
      </w:pPr>
      <w:r w:rsidRPr="00A87BA6">
        <w:rPr>
          <w:highlight w:val="none"/>
        </w:rPr>
        <w:t>сприяння зменшенню відтоку населення за рахунок вищої привабливості населених пунктів і територій для проживання;</w:t>
      </w:r>
    </w:p>
    <w:p w14:paraId="000000B2" w14:textId="77777777" w:rsidR="00AA1A1A" w:rsidRPr="00A87BA6" w:rsidRDefault="007655BE">
      <w:pPr>
        <w:rPr>
          <w:highlight w:val="none"/>
        </w:rPr>
      </w:pPr>
      <w:r w:rsidRPr="00A87BA6">
        <w:rPr>
          <w:highlight w:val="none"/>
        </w:rPr>
        <w:t>оптимізація витрат держави на ліквідацію надзвичайних ситуацій (природа виконує функцію очищення та захисту);</w:t>
      </w:r>
    </w:p>
    <w:p w14:paraId="000000B3" w14:textId="77777777" w:rsidR="00AA1A1A" w:rsidRPr="00A87BA6" w:rsidRDefault="007655BE">
      <w:pPr>
        <w:rPr>
          <w:highlight w:val="none"/>
        </w:rPr>
      </w:pPr>
      <w:r w:rsidRPr="00A87BA6">
        <w:rPr>
          <w:highlight w:val="none"/>
        </w:rPr>
        <w:t>сприяння досягненню цілей водної та морської політик, збереження та оцінки біологічного різноманіття, а також зобов’язанням у сфері навколишнього природного середовища за Угодою про асоціацію.</w:t>
      </w:r>
    </w:p>
    <w:p w14:paraId="000000B4" w14:textId="77777777" w:rsidR="00AA1A1A" w:rsidRPr="00A87BA6" w:rsidRDefault="00AA1A1A">
      <w:pPr>
        <w:rPr>
          <w:highlight w:val="none"/>
        </w:rPr>
      </w:pPr>
    </w:p>
    <w:p w14:paraId="000000B5" w14:textId="77777777" w:rsidR="00AA1A1A" w:rsidRPr="00A87BA6" w:rsidRDefault="007655BE">
      <w:pPr>
        <w:pStyle w:val="2"/>
        <w:rPr>
          <w:b w:val="0"/>
          <w:highlight w:val="none"/>
        </w:rPr>
      </w:pPr>
      <w:r w:rsidRPr="00A87BA6">
        <w:rPr>
          <w:b w:val="0"/>
          <w:i/>
          <w:highlight w:val="none"/>
        </w:rPr>
        <w:t>Стратегічна ціль 3.</w:t>
      </w:r>
      <w:r w:rsidRPr="00A87BA6">
        <w:rPr>
          <w:b w:val="0"/>
          <w:highlight w:val="none"/>
        </w:rPr>
        <w:t xml:space="preserve"> Включення питання збереження і сталого управління </w:t>
      </w:r>
      <w:proofErr w:type="spellStart"/>
      <w:r w:rsidRPr="00A87BA6">
        <w:rPr>
          <w:b w:val="0"/>
          <w:highlight w:val="none"/>
        </w:rPr>
        <w:t>екосистемними</w:t>
      </w:r>
      <w:proofErr w:type="spellEnd"/>
      <w:r w:rsidRPr="00A87BA6">
        <w:rPr>
          <w:b w:val="0"/>
          <w:highlight w:val="none"/>
        </w:rPr>
        <w:t xml:space="preserve"> послугами у процес прийняття управлінських рішень.</w:t>
      </w:r>
    </w:p>
    <w:p w14:paraId="000000B6" w14:textId="77777777" w:rsidR="00AA1A1A" w:rsidRPr="00A87BA6" w:rsidRDefault="007655BE">
      <w:pPr>
        <w:pStyle w:val="3"/>
        <w:rPr>
          <w:b w:val="0"/>
          <w:highlight w:val="none"/>
        </w:rPr>
      </w:pPr>
      <w:r w:rsidRPr="00A87BA6">
        <w:rPr>
          <w:b w:val="0"/>
          <w:highlight w:val="none"/>
        </w:rPr>
        <w:t>Завдання:</w:t>
      </w:r>
    </w:p>
    <w:p w14:paraId="000000B7" w14:textId="2F878521" w:rsidR="00AA1A1A" w:rsidRPr="00A87BA6" w:rsidRDefault="007655BE">
      <w:pPr>
        <w:numPr>
          <w:ilvl w:val="0"/>
          <w:numId w:val="3"/>
        </w:numPr>
        <w:pBdr>
          <w:top w:val="nil"/>
          <w:left w:val="nil"/>
          <w:bottom w:val="nil"/>
          <w:right w:val="nil"/>
          <w:between w:val="nil"/>
        </w:pBdr>
        <w:tabs>
          <w:tab w:val="left" w:pos="851"/>
        </w:tabs>
        <w:ind w:left="0" w:firstLine="567"/>
        <w:rPr>
          <w:highlight w:val="none"/>
        </w:rPr>
      </w:pPr>
      <w:r w:rsidRPr="00A87BA6">
        <w:rPr>
          <w:color w:val="000000"/>
          <w:highlight w:val="none"/>
        </w:rPr>
        <w:t xml:space="preserve">встановлення організаційного механізму управління з питань збереження, відновлення і сталого використання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B8" w14:textId="77777777" w:rsidR="00AA1A1A" w:rsidRPr="00A87BA6" w:rsidRDefault="007655BE">
      <w:pPr>
        <w:numPr>
          <w:ilvl w:val="0"/>
          <w:numId w:val="3"/>
        </w:numPr>
        <w:pBdr>
          <w:top w:val="nil"/>
          <w:left w:val="nil"/>
          <w:bottom w:val="nil"/>
          <w:right w:val="nil"/>
          <w:between w:val="nil"/>
        </w:pBdr>
        <w:tabs>
          <w:tab w:val="left" w:pos="851"/>
        </w:tabs>
        <w:ind w:left="0" w:firstLine="567"/>
        <w:rPr>
          <w:highlight w:val="none"/>
        </w:rPr>
      </w:pPr>
      <w:r w:rsidRPr="00A87BA6">
        <w:rPr>
          <w:color w:val="000000"/>
          <w:highlight w:val="none"/>
        </w:rPr>
        <w:t xml:space="preserve">реалізація заходів та проектів з картування та економічної оцінки (монетизації) </w:t>
      </w:r>
      <w:proofErr w:type="spellStart"/>
      <w:r w:rsidRPr="00A87BA6">
        <w:rPr>
          <w:color w:val="000000"/>
          <w:highlight w:val="none"/>
        </w:rPr>
        <w:t>екосистемних</w:t>
      </w:r>
      <w:proofErr w:type="spellEnd"/>
      <w:r w:rsidRPr="00A87BA6">
        <w:rPr>
          <w:color w:val="000000"/>
          <w:highlight w:val="none"/>
        </w:rPr>
        <w:t xml:space="preserve"> послуг на національному, регіональному та місцевому рівнях управління;</w:t>
      </w:r>
    </w:p>
    <w:p w14:paraId="000000B9" w14:textId="234061EB" w:rsidR="00AA1A1A" w:rsidRPr="00A87BA6" w:rsidRDefault="007655BE">
      <w:pPr>
        <w:numPr>
          <w:ilvl w:val="0"/>
          <w:numId w:val="3"/>
        </w:numPr>
        <w:pBdr>
          <w:top w:val="nil"/>
          <w:left w:val="nil"/>
          <w:bottom w:val="nil"/>
          <w:right w:val="nil"/>
          <w:between w:val="nil"/>
        </w:pBdr>
        <w:tabs>
          <w:tab w:val="left" w:pos="851"/>
        </w:tabs>
        <w:ind w:left="0" w:firstLine="567"/>
        <w:rPr>
          <w:highlight w:val="none"/>
        </w:rPr>
      </w:pPr>
      <w:r w:rsidRPr="00A87BA6">
        <w:rPr>
          <w:color w:val="000000"/>
          <w:highlight w:val="none"/>
        </w:rPr>
        <w:t xml:space="preserve">прийняття регіональних і місцевих стратегій збереження, відновлення і сталого використання </w:t>
      </w:r>
      <w:proofErr w:type="spellStart"/>
      <w:r w:rsidRPr="00A87BA6">
        <w:rPr>
          <w:color w:val="000000"/>
          <w:highlight w:val="none"/>
        </w:rPr>
        <w:t>екосистемних</w:t>
      </w:r>
      <w:proofErr w:type="spellEnd"/>
      <w:r w:rsidRPr="00A87BA6">
        <w:rPr>
          <w:color w:val="000000"/>
          <w:highlight w:val="none"/>
        </w:rPr>
        <w:t xml:space="preserve"> послуг на підставі проведених оцінок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BA" w14:textId="77777777" w:rsidR="00AA1A1A" w:rsidRPr="00A87BA6" w:rsidRDefault="007655BE">
      <w:pPr>
        <w:numPr>
          <w:ilvl w:val="0"/>
          <w:numId w:val="3"/>
        </w:numPr>
        <w:pBdr>
          <w:top w:val="nil"/>
          <w:left w:val="nil"/>
          <w:bottom w:val="nil"/>
          <w:right w:val="nil"/>
          <w:between w:val="nil"/>
        </w:pBdr>
        <w:tabs>
          <w:tab w:val="left" w:pos="851"/>
        </w:tabs>
        <w:ind w:left="0" w:firstLine="567"/>
        <w:rPr>
          <w:highlight w:val="none"/>
        </w:rPr>
      </w:pPr>
      <w:r w:rsidRPr="00A87BA6">
        <w:rPr>
          <w:color w:val="000000"/>
          <w:highlight w:val="none"/>
        </w:rPr>
        <w:t xml:space="preserve">включення аналізу </w:t>
      </w:r>
      <w:proofErr w:type="spellStart"/>
      <w:r w:rsidRPr="00A87BA6">
        <w:rPr>
          <w:color w:val="000000"/>
          <w:highlight w:val="none"/>
        </w:rPr>
        <w:t>екосистемних</w:t>
      </w:r>
      <w:proofErr w:type="spellEnd"/>
      <w:r w:rsidRPr="00A87BA6">
        <w:rPr>
          <w:color w:val="000000"/>
          <w:highlight w:val="none"/>
        </w:rPr>
        <w:t xml:space="preserve"> послуг (</w:t>
      </w:r>
      <w:proofErr w:type="spellStart"/>
      <w:r w:rsidRPr="00A87BA6">
        <w:rPr>
          <w:color w:val="000000"/>
          <w:highlight w:val="none"/>
        </w:rPr>
        <w:t>екосистемного</w:t>
      </w:r>
      <w:proofErr w:type="spellEnd"/>
      <w:r w:rsidRPr="00A87BA6">
        <w:rPr>
          <w:color w:val="000000"/>
          <w:highlight w:val="none"/>
        </w:rPr>
        <w:t xml:space="preserve"> підходу) у процес стратегічного планування щодо регіонального, місцевого та галузевого розвитку, підготовки прогнозів, програм, планів та містобудівної документації;</w:t>
      </w:r>
    </w:p>
    <w:p w14:paraId="000000BB" w14:textId="77777777" w:rsidR="00AA1A1A" w:rsidRPr="00A87BA6" w:rsidRDefault="007655BE">
      <w:pPr>
        <w:numPr>
          <w:ilvl w:val="0"/>
          <w:numId w:val="3"/>
        </w:numPr>
        <w:pBdr>
          <w:top w:val="nil"/>
          <w:left w:val="nil"/>
          <w:bottom w:val="nil"/>
          <w:right w:val="nil"/>
          <w:between w:val="nil"/>
        </w:pBdr>
        <w:tabs>
          <w:tab w:val="left" w:pos="851"/>
        </w:tabs>
        <w:ind w:left="0" w:firstLine="567"/>
        <w:rPr>
          <w:highlight w:val="none"/>
        </w:rPr>
      </w:pPr>
      <w:r w:rsidRPr="00A87BA6">
        <w:rPr>
          <w:color w:val="000000"/>
          <w:highlight w:val="none"/>
        </w:rPr>
        <w:t xml:space="preserve">реалізація експериментальних </w:t>
      </w:r>
      <w:proofErr w:type="spellStart"/>
      <w:r w:rsidRPr="00A87BA6">
        <w:rPr>
          <w:color w:val="000000"/>
          <w:highlight w:val="none"/>
        </w:rPr>
        <w:t>проєктів</w:t>
      </w:r>
      <w:proofErr w:type="spellEnd"/>
      <w:r w:rsidRPr="00A87BA6">
        <w:rPr>
          <w:color w:val="000000"/>
          <w:highlight w:val="none"/>
        </w:rPr>
        <w:t xml:space="preserve"> плати за </w:t>
      </w:r>
      <w:proofErr w:type="spellStart"/>
      <w:r w:rsidRPr="00A87BA6">
        <w:rPr>
          <w:color w:val="000000"/>
          <w:highlight w:val="none"/>
        </w:rPr>
        <w:t>екосистемні</w:t>
      </w:r>
      <w:proofErr w:type="spellEnd"/>
      <w:r w:rsidRPr="00A87BA6">
        <w:rPr>
          <w:color w:val="000000"/>
          <w:highlight w:val="none"/>
        </w:rPr>
        <w:t xml:space="preserve"> послуги на місцевому рівні на підставі їх монетизації;</w:t>
      </w:r>
    </w:p>
    <w:p w14:paraId="000000BC" w14:textId="77F92944" w:rsidR="00AA1A1A" w:rsidRPr="00A87BA6" w:rsidRDefault="007655BE">
      <w:pPr>
        <w:numPr>
          <w:ilvl w:val="0"/>
          <w:numId w:val="3"/>
        </w:numPr>
        <w:pBdr>
          <w:top w:val="nil"/>
          <w:left w:val="nil"/>
          <w:bottom w:val="nil"/>
          <w:right w:val="nil"/>
          <w:between w:val="nil"/>
        </w:pBdr>
        <w:tabs>
          <w:tab w:val="left" w:pos="851"/>
        </w:tabs>
        <w:ind w:left="0" w:firstLine="567"/>
        <w:rPr>
          <w:highlight w:val="none"/>
        </w:rPr>
      </w:pPr>
      <w:r w:rsidRPr="00A87BA6">
        <w:rPr>
          <w:color w:val="000000"/>
          <w:highlight w:val="none"/>
        </w:rPr>
        <w:lastRenderedPageBreak/>
        <w:t xml:space="preserve">запровадження обліку </w:t>
      </w:r>
      <w:proofErr w:type="spellStart"/>
      <w:r w:rsidRPr="00A87BA6">
        <w:rPr>
          <w:color w:val="000000"/>
          <w:highlight w:val="none"/>
        </w:rPr>
        <w:t>екосистемних</w:t>
      </w:r>
      <w:proofErr w:type="spellEnd"/>
      <w:r w:rsidRPr="00A87BA6">
        <w:rPr>
          <w:color w:val="000000"/>
          <w:highlight w:val="none"/>
        </w:rPr>
        <w:t xml:space="preserve"> послуг, з метою забезпечення інформаційних потреб державного управління щодо сталого розвитку і зеленого зростання;</w:t>
      </w:r>
    </w:p>
    <w:p w14:paraId="000000BD" w14:textId="2CB11F0C" w:rsidR="00AA1A1A" w:rsidRPr="00A87BA6" w:rsidRDefault="007655BE">
      <w:pPr>
        <w:numPr>
          <w:ilvl w:val="0"/>
          <w:numId w:val="3"/>
        </w:numPr>
        <w:pBdr>
          <w:top w:val="nil"/>
          <w:left w:val="nil"/>
          <w:bottom w:val="nil"/>
          <w:right w:val="nil"/>
          <w:between w:val="nil"/>
        </w:pBdr>
        <w:tabs>
          <w:tab w:val="left" w:pos="851"/>
        </w:tabs>
        <w:ind w:left="0" w:firstLine="567"/>
        <w:rPr>
          <w:highlight w:val="none"/>
        </w:rPr>
      </w:pPr>
      <w:r w:rsidRPr="00A87BA6">
        <w:rPr>
          <w:color w:val="000000"/>
          <w:highlight w:val="none"/>
        </w:rPr>
        <w:t xml:space="preserve">підвищення інституційної спроможності для імплементації </w:t>
      </w:r>
      <w:proofErr w:type="spellStart"/>
      <w:r w:rsidRPr="00A87BA6">
        <w:rPr>
          <w:color w:val="000000"/>
          <w:highlight w:val="none"/>
        </w:rPr>
        <w:t>екосистемного</w:t>
      </w:r>
      <w:proofErr w:type="spellEnd"/>
      <w:r w:rsidRPr="00A87BA6">
        <w:rPr>
          <w:color w:val="000000"/>
          <w:highlight w:val="none"/>
        </w:rPr>
        <w:t xml:space="preserve"> підходу у державну екологічну, регіональну, галузеві політики на усіх рівнях управління;</w:t>
      </w:r>
    </w:p>
    <w:p w14:paraId="000000BE" w14:textId="2200E741" w:rsidR="00AA1A1A" w:rsidRPr="00A87BA6" w:rsidRDefault="007655BE">
      <w:pPr>
        <w:numPr>
          <w:ilvl w:val="0"/>
          <w:numId w:val="3"/>
        </w:numPr>
        <w:pBdr>
          <w:top w:val="nil"/>
          <w:left w:val="nil"/>
          <w:bottom w:val="nil"/>
          <w:right w:val="nil"/>
          <w:between w:val="nil"/>
        </w:pBdr>
        <w:tabs>
          <w:tab w:val="left" w:pos="851"/>
        </w:tabs>
        <w:ind w:left="0" w:firstLine="567"/>
        <w:rPr>
          <w:highlight w:val="none"/>
        </w:rPr>
      </w:pPr>
      <w:r w:rsidRPr="00A87BA6">
        <w:rPr>
          <w:color w:val="000000"/>
          <w:highlight w:val="none"/>
        </w:rPr>
        <w:t xml:space="preserve">інформування суспільства про </w:t>
      </w:r>
      <w:proofErr w:type="spellStart"/>
      <w:r w:rsidRPr="00A87BA6">
        <w:rPr>
          <w:color w:val="000000"/>
          <w:highlight w:val="none"/>
        </w:rPr>
        <w:t>екосистемні</w:t>
      </w:r>
      <w:proofErr w:type="spellEnd"/>
      <w:r w:rsidRPr="00A87BA6">
        <w:rPr>
          <w:color w:val="000000"/>
          <w:highlight w:val="none"/>
        </w:rPr>
        <w:t xml:space="preserve"> послуги, їх оцінку та значення для процесу відновлення та розвитку країни;</w:t>
      </w:r>
    </w:p>
    <w:p w14:paraId="000000BF" w14:textId="77777777" w:rsidR="00AA1A1A" w:rsidRPr="00A87BA6" w:rsidRDefault="007655BE">
      <w:pPr>
        <w:numPr>
          <w:ilvl w:val="0"/>
          <w:numId w:val="3"/>
        </w:numPr>
        <w:pBdr>
          <w:top w:val="nil"/>
          <w:left w:val="nil"/>
          <w:bottom w:val="nil"/>
          <w:right w:val="nil"/>
          <w:between w:val="nil"/>
        </w:pBdr>
        <w:tabs>
          <w:tab w:val="left" w:pos="851"/>
        </w:tabs>
        <w:ind w:left="0" w:firstLine="567"/>
        <w:rPr>
          <w:highlight w:val="none"/>
        </w:rPr>
      </w:pPr>
      <w:r w:rsidRPr="00A87BA6">
        <w:rPr>
          <w:color w:val="000000"/>
          <w:highlight w:val="none"/>
        </w:rPr>
        <w:t xml:space="preserve">сприяння розробці та застосуванню технічних інструментів (дистанційного зондування та картування, ін.) та програмних засобів (цифрових додатків тощо) для врахування вартості </w:t>
      </w:r>
      <w:proofErr w:type="spellStart"/>
      <w:r w:rsidRPr="00A87BA6">
        <w:rPr>
          <w:color w:val="000000"/>
          <w:highlight w:val="none"/>
        </w:rPr>
        <w:t>екосистемних</w:t>
      </w:r>
      <w:proofErr w:type="spellEnd"/>
      <w:r w:rsidRPr="00A87BA6">
        <w:rPr>
          <w:color w:val="000000"/>
          <w:highlight w:val="none"/>
        </w:rPr>
        <w:t xml:space="preserve"> послуг в економічному аналізі та прогнозах.</w:t>
      </w:r>
    </w:p>
    <w:p w14:paraId="000000C0" w14:textId="77777777" w:rsidR="00AA1A1A" w:rsidRPr="00A87BA6" w:rsidRDefault="007655BE">
      <w:pPr>
        <w:pStyle w:val="3"/>
        <w:rPr>
          <w:b w:val="0"/>
          <w:i/>
          <w:highlight w:val="none"/>
        </w:rPr>
      </w:pPr>
      <w:r w:rsidRPr="00A87BA6">
        <w:rPr>
          <w:b w:val="0"/>
          <w:i/>
          <w:highlight w:val="none"/>
        </w:rPr>
        <w:t>Очікувані результати:</w:t>
      </w:r>
    </w:p>
    <w:p w14:paraId="000000C1" w14:textId="77777777" w:rsidR="00AA1A1A" w:rsidRPr="00A87BA6" w:rsidRDefault="007655BE">
      <w:pPr>
        <w:rPr>
          <w:highlight w:val="none"/>
        </w:rPr>
      </w:pPr>
      <w:r w:rsidRPr="00A87BA6">
        <w:rPr>
          <w:highlight w:val="none"/>
        </w:rPr>
        <w:t xml:space="preserve">визначення економічної вартості </w:t>
      </w:r>
      <w:proofErr w:type="spellStart"/>
      <w:r w:rsidRPr="00A87BA6">
        <w:rPr>
          <w:highlight w:val="none"/>
        </w:rPr>
        <w:t>екосистемних</w:t>
      </w:r>
      <w:proofErr w:type="spellEnd"/>
      <w:r w:rsidRPr="00A87BA6">
        <w:rPr>
          <w:highlight w:val="none"/>
        </w:rPr>
        <w:t xml:space="preserve"> послуг, їх соціально-економічного ефекту;</w:t>
      </w:r>
    </w:p>
    <w:p w14:paraId="000000C2" w14:textId="77777777" w:rsidR="00AA1A1A" w:rsidRPr="00A87BA6" w:rsidRDefault="007655BE">
      <w:pPr>
        <w:rPr>
          <w:highlight w:val="none"/>
        </w:rPr>
      </w:pPr>
      <w:r w:rsidRPr="00A87BA6">
        <w:rPr>
          <w:highlight w:val="none"/>
        </w:rPr>
        <w:t>інтеграція природного капіталу в економіку та розвиток країни;</w:t>
      </w:r>
    </w:p>
    <w:p w14:paraId="000000C3" w14:textId="77777777" w:rsidR="00AA1A1A" w:rsidRPr="00A87BA6" w:rsidRDefault="007655BE">
      <w:pPr>
        <w:rPr>
          <w:highlight w:val="none"/>
        </w:rPr>
      </w:pPr>
      <w:r w:rsidRPr="00A87BA6">
        <w:rPr>
          <w:highlight w:val="none"/>
        </w:rPr>
        <w:t>децентралізація у сфері охорони навколишнього природного середовища, невиснажливого використання природних ресурсів;</w:t>
      </w:r>
    </w:p>
    <w:p w14:paraId="000000C4" w14:textId="77777777" w:rsidR="00AA1A1A" w:rsidRPr="00A87BA6" w:rsidRDefault="007655BE">
      <w:pPr>
        <w:rPr>
          <w:highlight w:val="none"/>
        </w:rPr>
      </w:pPr>
      <w:r w:rsidRPr="00A87BA6">
        <w:rPr>
          <w:highlight w:val="none"/>
        </w:rPr>
        <w:t>інтеграція екологічної та кліматичної компоненти у процес прийняття рішень щодо місцевого, регіонального, державного, галузевого розвитку;</w:t>
      </w:r>
    </w:p>
    <w:p w14:paraId="000000C5" w14:textId="77777777" w:rsidR="00AA1A1A" w:rsidRPr="00A87BA6" w:rsidRDefault="007655BE">
      <w:pPr>
        <w:rPr>
          <w:highlight w:val="none"/>
        </w:rPr>
      </w:pPr>
      <w:r w:rsidRPr="00A87BA6">
        <w:rPr>
          <w:highlight w:val="none"/>
        </w:rPr>
        <w:t xml:space="preserve">створення передумов для запровадження добровільних та інших програм плати за </w:t>
      </w:r>
      <w:proofErr w:type="spellStart"/>
      <w:r w:rsidRPr="00A87BA6">
        <w:rPr>
          <w:highlight w:val="none"/>
        </w:rPr>
        <w:t>екосистемні</w:t>
      </w:r>
      <w:proofErr w:type="spellEnd"/>
      <w:r w:rsidRPr="00A87BA6">
        <w:rPr>
          <w:highlight w:val="none"/>
        </w:rPr>
        <w:t xml:space="preserve"> послуги;</w:t>
      </w:r>
    </w:p>
    <w:p w14:paraId="000000C6" w14:textId="77777777" w:rsidR="00AA1A1A" w:rsidRPr="00A87BA6" w:rsidRDefault="007655BE">
      <w:pPr>
        <w:rPr>
          <w:highlight w:val="none"/>
        </w:rPr>
      </w:pPr>
      <w:r w:rsidRPr="00A87BA6">
        <w:rPr>
          <w:highlight w:val="none"/>
        </w:rPr>
        <w:t xml:space="preserve">створення державних інформаційних ресурсів щодо </w:t>
      </w:r>
      <w:proofErr w:type="spellStart"/>
      <w:r w:rsidRPr="00A87BA6">
        <w:rPr>
          <w:highlight w:val="none"/>
        </w:rPr>
        <w:t>екосистемних</w:t>
      </w:r>
      <w:proofErr w:type="spellEnd"/>
      <w:r w:rsidRPr="00A87BA6">
        <w:rPr>
          <w:highlight w:val="none"/>
        </w:rPr>
        <w:t xml:space="preserve"> послуг;</w:t>
      </w:r>
    </w:p>
    <w:p w14:paraId="000000C7" w14:textId="77777777" w:rsidR="00AA1A1A" w:rsidRPr="00A87BA6" w:rsidRDefault="007655BE">
      <w:pPr>
        <w:rPr>
          <w:highlight w:val="none"/>
        </w:rPr>
      </w:pPr>
      <w:r w:rsidRPr="00A87BA6">
        <w:rPr>
          <w:highlight w:val="none"/>
        </w:rPr>
        <w:t>підвищення повноти та якості інформації про стан навколишнього природного середовища в Україні, у тому числі про біологічне різноманіття;</w:t>
      </w:r>
    </w:p>
    <w:p w14:paraId="000000C8" w14:textId="77777777" w:rsidR="00AA1A1A" w:rsidRPr="00A87BA6" w:rsidRDefault="007655BE">
      <w:pPr>
        <w:rPr>
          <w:highlight w:val="none"/>
        </w:rPr>
      </w:pPr>
      <w:r w:rsidRPr="00A87BA6">
        <w:rPr>
          <w:highlight w:val="none"/>
        </w:rPr>
        <w:t xml:space="preserve">зростання поінформованості у суспільстві та серед ключових зацікавлених сторін про </w:t>
      </w:r>
      <w:proofErr w:type="spellStart"/>
      <w:r w:rsidRPr="00A87BA6">
        <w:rPr>
          <w:highlight w:val="none"/>
        </w:rPr>
        <w:t>екосистемні</w:t>
      </w:r>
      <w:proofErr w:type="spellEnd"/>
      <w:r w:rsidRPr="00A87BA6">
        <w:rPr>
          <w:highlight w:val="none"/>
        </w:rPr>
        <w:t xml:space="preserve"> послуги;</w:t>
      </w:r>
    </w:p>
    <w:p w14:paraId="000000C9" w14:textId="77777777" w:rsidR="00AA1A1A" w:rsidRPr="00A87BA6" w:rsidRDefault="007655BE">
      <w:pPr>
        <w:rPr>
          <w:highlight w:val="none"/>
        </w:rPr>
      </w:pPr>
      <w:r w:rsidRPr="00A87BA6">
        <w:rPr>
          <w:highlight w:val="none"/>
        </w:rPr>
        <w:t>забезпечення європейської інтеграції – гармонізація з законодавством і практиками ЄС.</w:t>
      </w:r>
    </w:p>
    <w:p w14:paraId="000000CA" w14:textId="77777777" w:rsidR="00AA1A1A" w:rsidRPr="00A87BA6" w:rsidRDefault="00AA1A1A">
      <w:pPr>
        <w:rPr>
          <w:highlight w:val="none"/>
        </w:rPr>
      </w:pPr>
    </w:p>
    <w:p w14:paraId="000000CB" w14:textId="77777777" w:rsidR="00AA1A1A" w:rsidRPr="00A87BA6" w:rsidRDefault="007655BE">
      <w:pPr>
        <w:pStyle w:val="2"/>
        <w:rPr>
          <w:b w:val="0"/>
          <w:highlight w:val="none"/>
        </w:rPr>
      </w:pPr>
      <w:r w:rsidRPr="00A87BA6">
        <w:rPr>
          <w:b w:val="0"/>
          <w:i/>
          <w:highlight w:val="none"/>
        </w:rPr>
        <w:t>Стратегічна ціль 4.</w:t>
      </w:r>
      <w:r w:rsidRPr="00A87BA6">
        <w:rPr>
          <w:b w:val="0"/>
          <w:highlight w:val="none"/>
        </w:rPr>
        <w:t xml:space="preserve"> Забезпечення обґрунтованої компенсації (відшкодування) за втрату </w:t>
      </w:r>
      <w:proofErr w:type="spellStart"/>
      <w:r w:rsidRPr="00A87BA6">
        <w:rPr>
          <w:b w:val="0"/>
          <w:highlight w:val="none"/>
        </w:rPr>
        <w:t>екосистемних</w:t>
      </w:r>
      <w:proofErr w:type="spellEnd"/>
      <w:r w:rsidRPr="00A87BA6">
        <w:rPr>
          <w:b w:val="0"/>
          <w:highlight w:val="none"/>
        </w:rPr>
        <w:t xml:space="preserve"> послуг, в тому числі внаслідок російської збройної агресії.</w:t>
      </w:r>
    </w:p>
    <w:p w14:paraId="000000CC" w14:textId="77777777" w:rsidR="00AA1A1A" w:rsidRPr="00A87BA6" w:rsidRDefault="007655BE">
      <w:pPr>
        <w:pStyle w:val="3"/>
        <w:rPr>
          <w:b w:val="0"/>
          <w:highlight w:val="none"/>
        </w:rPr>
      </w:pPr>
      <w:r w:rsidRPr="00A87BA6">
        <w:rPr>
          <w:b w:val="0"/>
          <w:highlight w:val="none"/>
        </w:rPr>
        <w:t>Завдання:</w:t>
      </w:r>
    </w:p>
    <w:p w14:paraId="000000CD" w14:textId="17B45E90" w:rsidR="00AA1A1A" w:rsidRPr="00A87BA6" w:rsidRDefault="007655BE">
      <w:pPr>
        <w:numPr>
          <w:ilvl w:val="0"/>
          <w:numId w:val="4"/>
        </w:numPr>
        <w:pBdr>
          <w:top w:val="nil"/>
          <w:left w:val="nil"/>
          <w:bottom w:val="nil"/>
          <w:right w:val="nil"/>
          <w:between w:val="nil"/>
        </w:pBdr>
        <w:tabs>
          <w:tab w:val="left" w:pos="993"/>
        </w:tabs>
        <w:ind w:left="0" w:firstLine="567"/>
        <w:rPr>
          <w:color w:val="000000"/>
          <w:highlight w:val="none"/>
        </w:rPr>
      </w:pPr>
      <w:r w:rsidRPr="00A87BA6">
        <w:rPr>
          <w:color w:val="000000"/>
          <w:highlight w:val="none"/>
        </w:rPr>
        <w:t xml:space="preserve">здійснення оцінки шкоди довкіллю та визначення обсягу заходів з відновлення довкілля з урахуванням вартості </w:t>
      </w:r>
      <w:proofErr w:type="spellStart"/>
      <w:r w:rsidRPr="00A87BA6">
        <w:rPr>
          <w:color w:val="000000"/>
          <w:highlight w:val="none"/>
        </w:rPr>
        <w:t>екосистемних</w:t>
      </w:r>
      <w:proofErr w:type="spellEnd"/>
      <w:r w:rsidRPr="00A87BA6">
        <w:rPr>
          <w:color w:val="000000"/>
          <w:highlight w:val="none"/>
        </w:rPr>
        <w:t xml:space="preserve"> послуг (прийняття </w:t>
      </w:r>
      <w:proofErr w:type="spellStart"/>
      <w:r w:rsidRPr="00A87BA6">
        <w:rPr>
          <w:color w:val="000000"/>
          <w:highlight w:val="none"/>
        </w:rPr>
        <w:t>методик</w:t>
      </w:r>
      <w:proofErr w:type="spellEnd"/>
      <w:r w:rsidRPr="00A87BA6">
        <w:rPr>
          <w:color w:val="000000"/>
          <w:highlight w:val="none"/>
        </w:rPr>
        <w:t>);</w:t>
      </w:r>
    </w:p>
    <w:p w14:paraId="000000CE" w14:textId="1CC24179" w:rsidR="00AA1A1A" w:rsidRPr="00A87BA6" w:rsidRDefault="007655BE">
      <w:pPr>
        <w:numPr>
          <w:ilvl w:val="0"/>
          <w:numId w:val="4"/>
        </w:numPr>
        <w:pBdr>
          <w:top w:val="nil"/>
          <w:left w:val="nil"/>
          <w:bottom w:val="nil"/>
          <w:right w:val="nil"/>
          <w:between w:val="nil"/>
        </w:pBdr>
        <w:tabs>
          <w:tab w:val="left" w:pos="993"/>
        </w:tabs>
        <w:ind w:left="0" w:firstLine="567"/>
        <w:rPr>
          <w:color w:val="000000"/>
          <w:highlight w:val="none"/>
        </w:rPr>
      </w:pPr>
      <w:r w:rsidRPr="00A87BA6">
        <w:rPr>
          <w:color w:val="000000"/>
          <w:highlight w:val="none"/>
        </w:rPr>
        <w:t>встановлення механізму відновлення та компенсації за шкоду довкіллю внаслідок провадження господарської та іншої діяльності, з урахуванням правового механізму, передбаченого Директивою 2004/35/ЄС Європейського Парламенту та Ради від 21 квітня 2004 року про екологічну відповідальність щодо запобігання та усунення екологічної шкоди.</w:t>
      </w:r>
    </w:p>
    <w:p w14:paraId="3DD763F6" w14:textId="77777777" w:rsidR="004B6F15" w:rsidRDefault="004B6F15">
      <w:pPr>
        <w:pStyle w:val="3"/>
        <w:rPr>
          <w:b w:val="0"/>
          <w:i/>
          <w:highlight w:val="none"/>
        </w:rPr>
      </w:pPr>
    </w:p>
    <w:p w14:paraId="000000D0" w14:textId="77777777" w:rsidR="00AA1A1A" w:rsidRPr="00A87BA6" w:rsidRDefault="007655BE">
      <w:pPr>
        <w:pStyle w:val="3"/>
        <w:rPr>
          <w:b w:val="0"/>
          <w:i/>
          <w:highlight w:val="none"/>
        </w:rPr>
      </w:pPr>
      <w:r w:rsidRPr="00A87BA6">
        <w:rPr>
          <w:b w:val="0"/>
          <w:i/>
          <w:highlight w:val="none"/>
        </w:rPr>
        <w:t>Очікувані результати:</w:t>
      </w:r>
    </w:p>
    <w:p w14:paraId="000000D1" w14:textId="77777777" w:rsidR="00AA1A1A" w:rsidRPr="00A87BA6" w:rsidRDefault="007655BE">
      <w:pPr>
        <w:rPr>
          <w:highlight w:val="none"/>
        </w:rPr>
      </w:pPr>
      <w:r w:rsidRPr="00A87BA6">
        <w:rPr>
          <w:highlight w:val="none"/>
        </w:rPr>
        <w:t>нові сучасні інструменти для оцінки шкоди довкіллю;</w:t>
      </w:r>
    </w:p>
    <w:p w14:paraId="000000D2" w14:textId="77777777" w:rsidR="00AA1A1A" w:rsidRPr="00A87BA6" w:rsidRDefault="007655BE">
      <w:pPr>
        <w:rPr>
          <w:highlight w:val="none"/>
        </w:rPr>
      </w:pPr>
      <w:r w:rsidRPr="00A87BA6">
        <w:rPr>
          <w:highlight w:val="none"/>
        </w:rPr>
        <w:lastRenderedPageBreak/>
        <w:t>пропорційний рівень відповідальності та компенсацій за шкоду природі;</w:t>
      </w:r>
    </w:p>
    <w:p w14:paraId="000000D3" w14:textId="77777777" w:rsidR="00AA1A1A" w:rsidRPr="00A87BA6" w:rsidRDefault="007655BE">
      <w:pPr>
        <w:rPr>
          <w:highlight w:val="none"/>
        </w:rPr>
      </w:pPr>
      <w:r w:rsidRPr="00A87BA6">
        <w:rPr>
          <w:highlight w:val="none"/>
        </w:rPr>
        <w:t xml:space="preserve">достатнє фінансове забезпечення для заходів з відновлення </w:t>
      </w:r>
      <w:proofErr w:type="spellStart"/>
      <w:r w:rsidRPr="00A87BA6">
        <w:rPr>
          <w:highlight w:val="none"/>
        </w:rPr>
        <w:t>екосистемних</w:t>
      </w:r>
      <w:proofErr w:type="spellEnd"/>
      <w:r w:rsidRPr="00A87BA6">
        <w:rPr>
          <w:highlight w:val="none"/>
        </w:rPr>
        <w:t xml:space="preserve"> послуг;</w:t>
      </w:r>
    </w:p>
    <w:p w14:paraId="000000D4" w14:textId="77777777" w:rsidR="00AA1A1A" w:rsidRPr="00A87BA6" w:rsidRDefault="007655BE">
      <w:pPr>
        <w:rPr>
          <w:highlight w:val="none"/>
        </w:rPr>
      </w:pPr>
      <w:r w:rsidRPr="00A87BA6">
        <w:rPr>
          <w:highlight w:val="none"/>
        </w:rPr>
        <w:t xml:space="preserve">обґрунтування репарацій за шкоду довкіллю, заподіяну російською збройною агресією, на справедливій основі з урахуванням упущених для народу України благ та </w:t>
      </w:r>
      <w:proofErr w:type="spellStart"/>
      <w:r w:rsidRPr="00A87BA6">
        <w:rPr>
          <w:highlight w:val="none"/>
        </w:rPr>
        <w:t>вигод</w:t>
      </w:r>
      <w:proofErr w:type="spellEnd"/>
      <w:r w:rsidRPr="00A87BA6">
        <w:rPr>
          <w:highlight w:val="none"/>
        </w:rPr>
        <w:t xml:space="preserve"> від природи.</w:t>
      </w:r>
    </w:p>
    <w:p w14:paraId="000000D5" w14:textId="77777777" w:rsidR="00AA1A1A" w:rsidRPr="00A87BA6" w:rsidRDefault="007655BE">
      <w:pPr>
        <w:rPr>
          <w:highlight w:val="none"/>
        </w:rPr>
      </w:pPr>
      <w:r w:rsidRPr="00A87BA6">
        <w:rPr>
          <w:highlight w:val="none"/>
        </w:rPr>
        <w:t>стале існування екосистем відповідно до Цілей сталого розвитку у процесі соціально-економічного відновлення та розвитку.</w:t>
      </w:r>
    </w:p>
    <w:p w14:paraId="000000D7" w14:textId="77777777" w:rsidR="00AA1A1A" w:rsidRPr="00A87BA6" w:rsidRDefault="00AA1A1A">
      <w:pPr>
        <w:rPr>
          <w:highlight w:val="none"/>
        </w:rPr>
      </w:pPr>
    </w:p>
    <w:p w14:paraId="000000D8" w14:textId="1228331C" w:rsidR="00AA1A1A" w:rsidRPr="00A87BA6" w:rsidRDefault="007655BE">
      <w:pPr>
        <w:pBdr>
          <w:top w:val="nil"/>
          <w:left w:val="nil"/>
          <w:bottom w:val="nil"/>
          <w:right w:val="nil"/>
          <w:between w:val="nil"/>
        </w:pBdr>
        <w:shd w:val="clear" w:color="auto" w:fill="FFFFFF"/>
        <w:spacing w:after="150"/>
        <w:rPr>
          <w:color w:val="000000"/>
          <w:highlight w:val="none"/>
        </w:rPr>
      </w:pPr>
      <w:r w:rsidRPr="00A87BA6">
        <w:rPr>
          <w:color w:val="000000"/>
          <w:highlight w:val="none"/>
        </w:rPr>
        <w:t>Реалізація цієї Страте</w:t>
      </w:r>
      <w:r w:rsidR="0030141E">
        <w:rPr>
          <w:color w:val="000000"/>
          <w:highlight w:val="none"/>
        </w:rPr>
        <w:t>гії передбачається протягом 2025</w:t>
      </w:r>
      <w:r w:rsidRPr="00A87BA6">
        <w:rPr>
          <w:color w:val="000000"/>
          <w:highlight w:val="none"/>
        </w:rPr>
        <w:t xml:space="preserve"> – 2030 років та забезпечується шляхом виконання її завдань та заходів у два етапи: перший </w:t>
      </w:r>
      <w:r w:rsidR="004B6F15">
        <w:rPr>
          <w:color w:val="000000"/>
          <w:highlight w:val="none"/>
        </w:rPr>
        <w:t xml:space="preserve">    </w:t>
      </w:r>
      <w:r w:rsidR="0030141E">
        <w:rPr>
          <w:color w:val="000000"/>
          <w:highlight w:val="none"/>
        </w:rPr>
        <w:t>етап – 2025 – 2027  роки та другий етап – 2028</w:t>
      </w:r>
      <w:r w:rsidRPr="00A87BA6">
        <w:rPr>
          <w:color w:val="000000"/>
          <w:highlight w:val="none"/>
        </w:rPr>
        <w:t xml:space="preserve"> – 2030 роки.</w:t>
      </w:r>
    </w:p>
    <w:p w14:paraId="000000D9" w14:textId="77777777" w:rsidR="00AA1A1A" w:rsidRPr="00A87BA6" w:rsidRDefault="007655BE">
      <w:pPr>
        <w:pBdr>
          <w:top w:val="nil"/>
          <w:left w:val="nil"/>
          <w:bottom w:val="nil"/>
          <w:right w:val="nil"/>
          <w:between w:val="nil"/>
        </w:pBdr>
        <w:shd w:val="clear" w:color="auto" w:fill="FFFFFF"/>
        <w:spacing w:after="150"/>
        <w:rPr>
          <w:color w:val="000000"/>
          <w:highlight w:val="none"/>
        </w:rPr>
      </w:pPr>
      <w:r w:rsidRPr="00A87BA6">
        <w:rPr>
          <w:color w:val="000000"/>
          <w:highlight w:val="none"/>
        </w:rPr>
        <w:t xml:space="preserve">На кожному етапі передбачається розроблення та виконання </w:t>
      </w:r>
      <w:hyperlink r:id="rId10" w:anchor="n297">
        <w:r w:rsidRPr="00A87BA6">
          <w:rPr>
            <w:color w:val="000000"/>
            <w:highlight w:val="none"/>
          </w:rPr>
          <w:t>операційного плану заходів</w:t>
        </w:r>
      </w:hyperlink>
      <w:r w:rsidRPr="00A87BA6">
        <w:rPr>
          <w:color w:val="000000"/>
          <w:highlight w:val="none"/>
        </w:rPr>
        <w:t xml:space="preserve"> з реалізації цієї Стратегії на відповідний період, що ґрунтується на підставі визначених Стратегією стратегічних цілей та завдань із встановленням очікуваних результатів та індикаторів виконання заходів.</w:t>
      </w:r>
    </w:p>
    <w:p w14:paraId="000000DA" w14:textId="77777777" w:rsidR="00AA1A1A" w:rsidRPr="00A87BA6" w:rsidRDefault="007655BE">
      <w:pPr>
        <w:rPr>
          <w:highlight w:val="none"/>
        </w:rPr>
      </w:pPr>
      <w:r w:rsidRPr="00A87BA6">
        <w:rPr>
          <w:highlight w:val="none"/>
        </w:rPr>
        <w:t>Реалізація завдань передбачає визначення та врахування галузевого (за ключовими галузями) та регіонального контексту, з урахуванням екологічного та соціально-економічного стану регіонів, що особливо постраждали від російської збройної агресії.</w:t>
      </w:r>
    </w:p>
    <w:p w14:paraId="000000DB" w14:textId="18F261DD" w:rsidR="00AA1A1A" w:rsidRPr="00A87BA6" w:rsidRDefault="007655BE">
      <w:pPr>
        <w:rPr>
          <w:color w:val="000000"/>
          <w:highlight w:val="none"/>
        </w:rPr>
      </w:pPr>
      <w:r w:rsidRPr="00A87BA6">
        <w:rPr>
          <w:highlight w:val="none"/>
        </w:rPr>
        <w:t xml:space="preserve">Результати впровадження державної політики у сфері управління </w:t>
      </w:r>
      <w:proofErr w:type="spellStart"/>
      <w:r w:rsidRPr="00A87BA6">
        <w:rPr>
          <w:highlight w:val="none"/>
        </w:rPr>
        <w:t>екосистемними</w:t>
      </w:r>
      <w:proofErr w:type="spellEnd"/>
      <w:r w:rsidRPr="00A87BA6">
        <w:rPr>
          <w:highlight w:val="none"/>
        </w:rPr>
        <w:t xml:space="preserve"> послугами сприятимуть досягненню цільових показників, визначених в Основних засадах (стратегії) державної екологічної політики на період до 2030 року та інших документах стратегічного планування у галузі охорони навколишнього природного середовища, розв’язанню проблем деградації земель та ґрунтів, втрат біорізноманіття, виснаження природних ресурсів, виконанню стратегічних завдань щодо збільшення лісистості, розширення природно-заповідного фонду та збалансування структури земельних угідь у ландшафтах, пом’якшення та адаптації до </w:t>
      </w:r>
      <w:r w:rsidR="00ED18EF" w:rsidRPr="00A87BA6">
        <w:rPr>
          <w:highlight w:val="none"/>
        </w:rPr>
        <w:t xml:space="preserve">кліматичних </w:t>
      </w:r>
      <w:r w:rsidRPr="00A87BA6">
        <w:rPr>
          <w:highlight w:val="none"/>
        </w:rPr>
        <w:t>змін, захисту громадського здоров'я та безпеки від ризиків та впливів, пов'язаних з навколишнім середовищем, а також завдань, визначених у Національній економічній стратегії на період до 2030 року, затвердженій постановою Кабінету Міністрів України від 03.03.2021 № 179, щодо реалізації державної політики в агропромисловому секторі щодо охорони навколишнього природного середовища та управління природними ресурсами та розроблення і впровадження секторальних кліматичних політик для ключових галузей.</w:t>
      </w:r>
    </w:p>
    <w:p w14:paraId="000000DC" w14:textId="77777777" w:rsidR="00AA1A1A" w:rsidRPr="00A87BA6" w:rsidRDefault="00AA1A1A">
      <w:pPr>
        <w:rPr>
          <w:color w:val="000000"/>
          <w:highlight w:val="none"/>
        </w:rPr>
      </w:pPr>
    </w:p>
    <w:p w14:paraId="000000DD" w14:textId="77777777" w:rsidR="00AA1A1A" w:rsidRPr="00A87BA6" w:rsidRDefault="007655BE">
      <w:pPr>
        <w:ind w:firstLine="0"/>
        <w:jc w:val="center"/>
        <w:rPr>
          <w:color w:val="000000"/>
          <w:highlight w:val="none"/>
        </w:rPr>
      </w:pPr>
      <w:r w:rsidRPr="00A87BA6">
        <w:rPr>
          <w:b/>
          <w:color w:val="000000"/>
          <w:highlight w:val="none"/>
        </w:rPr>
        <w:t>Обсяг необхідних фінансових, матеріально-технічних, людських та інших ресурсів</w:t>
      </w:r>
    </w:p>
    <w:p w14:paraId="000000DE" w14:textId="77777777" w:rsidR="00AA1A1A" w:rsidRPr="00A87BA6" w:rsidRDefault="00AA1A1A">
      <w:pPr>
        <w:rPr>
          <w:color w:val="000000"/>
          <w:highlight w:val="none"/>
        </w:rPr>
      </w:pPr>
    </w:p>
    <w:p w14:paraId="000000DF" w14:textId="77777777" w:rsidR="00AA1A1A" w:rsidRPr="00A87BA6" w:rsidRDefault="007655BE">
      <w:pPr>
        <w:rPr>
          <w:color w:val="000000"/>
          <w:highlight w:val="none"/>
        </w:rPr>
      </w:pPr>
      <w:r w:rsidRPr="00A87BA6">
        <w:rPr>
          <w:color w:val="000000"/>
          <w:highlight w:val="none"/>
        </w:rPr>
        <w:t xml:space="preserve">Механізмами та інструментами реалізації Стратегії частково є адміністративні та економічні заходи забезпечення охорони навколишнього природного середовища, частково їх буде визначено у новому законодавстві, передбаченому для реалізації Стратегії. </w:t>
      </w:r>
    </w:p>
    <w:p w14:paraId="000000E0" w14:textId="77777777" w:rsidR="00AA1A1A" w:rsidRPr="00A87BA6" w:rsidRDefault="007655BE">
      <w:pPr>
        <w:rPr>
          <w:color w:val="000000"/>
          <w:highlight w:val="none"/>
        </w:rPr>
      </w:pPr>
      <w:r w:rsidRPr="00A87BA6">
        <w:rPr>
          <w:color w:val="000000"/>
          <w:highlight w:val="none"/>
        </w:rPr>
        <w:lastRenderedPageBreak/>
        <w:t xml:space="preserve">Джерелами фінансування заходів з реалізації Стратегії є кошти державного бюджету та інших не заборонених законодавством джерел, у тому числі міжнародної фінансової і технічної допомоги, яку надають Україні партнери із розвитку (країни чи міжнародні організації, що стали донорами). </w:t>
      </w:r>
    </w:p>
    <w:p w14:paraId="000000E1" w14:textId="77777777" w:rsidR="00AA1A1A" w:rsidRPr="00A87BA6" w:rsidRDefault="007655BE">
      <w:pPr>
        <w:rPr>
          <w:color w:val="000000"/>
          <w:highlight w:val="none"/>
        </w:rPr>
      </w:pPr>
      <w:r w:rsidRPr="00A87BA6">
        <w:rPr>
          <w:color w:val="000000"/>
          <w:highlight w:val="none"/>
        </w:rPr>
        <w:t>Реалізація Стратегії не потребує додаткових витрат з державного чи місцевих бюджетів.</w:t>
      </w:r>
    </w:p>
    <w:p w14:paraId="000000E2" w14:textId="77777777" w:rsidR="00AA1A1A" w:rsidRPr="00A87BA6" w:rsidRDefault="007655BE">
      <w:pPr>
        <w:rPr>
          <w:color w:val="000000"/>
          <w:highlight w:val="none"/>
        </w:rPr>
      </w:pPr>
      <w:r w:rsidRPr="00A87BA6">
        <w:rPr>
          <w:color w:val="000000"/>
          <w:highlight w:val="none"/>
        </w:rPr>
        <w:t xml:space="preserve">Обсяги фінансування, матеріально-технічних і трудових ресурсів, необхідних для реалізації Стратегії, </w:t>
      </w:r>
      <w:proofErr w:type="spellStart"/>
      <w:r w:rsidRPr="00A87BA6">
        <w:rPr>
          <w:color w:val="000000"/>
          <w:highlight w:val="none"/>
        </w:rPr>
        <w:t>уточнюються</w:t>
      </w:r>
      <w:proofErr w:type="spellEnd"/>
      <w:r w:rsidRPr="00A87BA6">
        <w:rPr>
          <w:color w:val="000000"/>
          <w:highlight w:val="none"/>
        </w:rPr>
        <w:t xml:space="preserve"> щороку з урахуванням можливостей державного бюджету, внесених змін до заходів за результатами їх виконання у попередні роки, розміру міжнародної фінансової і технічної допомоги. </w:t>
      </w:r>
    </w:p>
    <w:p w14:paraId="000000E3" w14:textId="77777777" w:rsidR="00AA1A1A" w:rsidRPr="00A87BA6" w:rsidRDefault="00AA1A1A">
      <w:pPr>
        <w:ind w:firstLine="0"/>
        <w:jc w:val="center"/>
        <w:rPr>
          <w:b/>
          <w:color w:val="000000"/>
          <w:highlight w:val="none"/>
        </w:rPr>
      </w:pPr>
    </w:p>
    <w:p w14:paraId="000000E4" w14:textId="77777777" w:rsidR="00AA1A1A" w:rsidRPr="00A87BA6" w:rsidRDefault="007655BE">
      <w:pPr>
        <w:ind w:firstLine="0"/>
        <w:jc w:val="center"/>
        <w:rPr>
          <w:b/>
          <w:color w:val="000000"/>
          <w:highlight w:val="none"/>
        </w:rPr>
      </w:pPr>
      <w:r w:rsidRPr="00A87BA6">
        <w:rPr>
          <w:b/>
          <w:color w:val="000000"/>
          <w:highlight w:val="none"/>
        </w:rPr>
        <w:t>Порядок проведення моніторингу, оцінки результатів реалізації стратегії та звітування</w:t>
      </w:r>
    </w:p>
    <w:p w14:paraId="000000E5" w14:textId="77777777" w:rsidR="00AA1A1A" w:rsidRPr="00A87BA6" w:rsidRDefault="00AA1A1A">
      <w:pPr>
        <w:rPr>
          <w:color w:val="000000"/>
          <w:highlight w:val="none"/>
        </w:rPr>
      </w:pPr>
    </w:p>
    <w:p w14:paraId="000000E6" w14:textId="77777777" w:rsidR="00AA1A1A" w:rsidRPr="00A87BA6" w:rsidRDefault="007655BE">
      <w:pPr>
        <w:rPr>
          <w:color w:val="000000"/>
          <w:highlight w:val="none"/>
        </w:rPr>
      </w:pPr>
      <w:r w:rsidRPr="00A87BA6">
        <w:rPr>
          <w:color w:val="000000"/>
          <w:highlight w:val="none"/>
        </w:rPr>
        <w:t xml:space="preserve">Моніторинг та оцінка результатів реалізації Стратегії здійснюється з метою визначення повноти здійснення заходів та ефективності досягнення встановлених стратегічних цілей і завдань внаслідок впроваджуваної державної політики щодо </w:t>
      </w:r>
      <w:proofErr w:type="spellStart"/>
      <w:r w:rsidRPr="00A87BA6">
        <w:rPr>
          <w:color w:val="000000"/>
          <w:highlight w:val="none"/>
        </w:rPr>
        <w:t>екосистемних</w:t>
      </w:r>
      <w:proofErr w:type="spellEnd"/>
      <w:r w:rsidRPr="00A87BA6">
        <w:rPr>
          <w:color w:val="000000"/>
          <w:highlight w:val="none"/>
        </w:rPr>
        <w:t xml:space="preserve"> послуг.</w:t>
      </w:r>
    </w:p>
    <w:p w14:paraId="000000E7" w14:textId="77777777" w:rsidR="00AA1A1A" w:rsidRPr="00A87BA6" w:rsidRDefault="007655BE">
      <w:pPr>
        <w:pBdr>
          <w:top w:val="nil"/>
          <w:left w:val="nil"/>
          <w:bottom w:val="nil"/>
          <w:right w:val="nil"/>
          <w:between w:val="nil"/>
        </w:pBdr>
        <w:shd w:val="clear" w:color="auto" w:fill="FFFFFF"/>
        <w:spacing w:after="150"/>
        <w:rPr>
          <w:color w:val="000000"/>
          <w:highlight w:val="none"/>
        </w:rPr>
      </w:pPr>
      <w:bookmarkStart w:id="2" w:name="1fob9te" w:colFirst="0" w:colLast="0"/>
      <w:bookmarkEnd w:id="2"/>
      <w:r w:rsidRPr="00A87BA6">
        <w:rPr>
          <w:color w:val="000000"/>
          <w:highlight w:val="none"/>
        </w:rPr>
        <w:t xml:space="preserve">Моніторинг реалізації цієї Стратегії проводиться щороку шляхом узагальнення інформації про результати здійснення заходів, визначених </w:t>
      </w:r>
      <w:hyperlink r:id="rId11" w:anchor="n161">
        <w:r w:rsidRPr="00A87BA6">
          <w:rPr>
            <w:color w:val="000000"/>
            <w:highlight w:val="none"/>
          </w:rPr>
          <w:t>операційним планом заходів з реалізації Стратегії</w:t>
        </w:r>
      </w:hyperlink>
      <w:r w:rsidRPr="00A87BA6">
        <w:rPr>
          <w:color w:val="000000"/>
          <w:highlight w:val="none"/>
        </w:rPr>
        <w:t>.</w:t>
      </w:r>
      <w:bookmarkStart w:id="3" w:name="3znysh7" w:colFirst="0" w:colLast="0"/>
      <w:bookmarkEnd w:id="3"/>
    </w:p>
    <w:p w14:paraId="000000E8" w14:textId="77777777" w:rsidR="00AA1A1A" w:rsidRPr="00A87BA6" w:rsidRDefault="007655BE">
      <w:pPr>
        <w:pBdr>
          <w:top w:val="nil"/>
          <w:left w:val="nil"/>
          <w:bottom w:val="nil"/>
          <w:right w:val="nil"/>
          <w:between w:val="nil"/>
        </w:pBdr>
        <w:shd w:val="clear" w:color="auto" w:fill="FFFFFF"/>
        <w:spacing w:after="150"/>
        <w:rPr>
          <w:color w:val="000000"/>
          <w:highlight w:val="none"/>
        </w:rPr>
      </w:pPr>
      <w:r w:rsidRPr="00A87BA6">
        <w:rPr>
          <w:color w:val="000000"/>
          <w:highlight w:val="none"/>
        </w:rPr>
        <w:t xml:space="preserve">Міндовкілля узагальнює подану міністерствами, іншими центральними та місцевими органами виконавчої влади інформацію, готує щорічний звіт про стан виконання </w:t>
      </w:r>
      <w:hyperlink r:id="rId12" w:anchor="n161">
        <w:r w:rsidRPr="00A87BA6">
          <w:rPr>
            <w:color w:val="000000"/>
            <w:highlight w:val="none"/>
          </w:rPr>
          <w:t>операційного плану заходів з реалізації Стратегії</w:t>
        </w:r>
      </w:hyperlink>
      <w:r w:rsidRPr="00A87BA6">
        <w:rPr>
          <w:color w:val="000000"/>
          <w:highlight w:val="none"/>
        </w:rPr>
        <w:t>, в якому порівнюються фактично досягнуті індикатори із запланованими, зазначаються (за наявності) проблемні питання, їх вплив на здійснення заходів та досягнення стратегічних цілей цієї Стратегії (з поясненням причин їх виникнення та зазначенням механізму вирішення), та подає його щороку до 1 квітня Кабінету Міністрів України, а також оприлюднює на своєму офіційному веб-сайті.</w:t>
      </w:r>
    </w:p>
    <w:p w14:paraId="000000E9" w14:textId="77777777" w:rsidR="00AA1A1A" w:rsidRPr="00A87BA6" w:rsidRDefault="007655BE">
      <w:pPr>
        <w:ind w:firstLine="0"/>
        <w:jc w:val="center"/>
        <w:rPr>
          <w:color w:val="000000"/>
          <w:highlight w:val="none"/>
        </w:rPr>
      </w:pPr>
      <w:r w:rsidRPr="00A87BA6">
        <w:rPr>
          <w:color w:val="000000"/>
          <w:highlight w:val="none"/>
        </w:rPr>
        <w:t>_________________________________</w:t>
      </w:r>
    </w:p>
    <w:sectPr w:rsidR="00AA1A1A" w:rsidRPr="00A87BA6">
      <w:headerReference w:type="default" r:id="rId13"/>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0024" w14:textId="77777777" w:rsidR="00F65165" w:rsidRDefault="00F65165">
      <w:r>
        <w:separator/>
      </w:r>
    </w:p>
  </w:endnote>
  <w:endnote w:type="continuationSeparator" w:id="0">
    <w:p w14:paraId="67B390FF" w14:textId="77777777" w:rsidR="00F65165" w:rsidRDefault="00F6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ontserrat Medium">
    <w:altName w:val="Times New Roman"/>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1C97" w14:textId="77777777" w:rsidR="00F65165" w:rsidRDefault="00F65165">
      <w:r>
        <w:separator/>
      </w:r>
    </w:p>
  </w:footnote>
  <w:footnote w:type="continuationSeparator" w:id="0">
    <w:p w14:paraId="1FC0002E" w14:textId="77777777" w:rsidR="00F65165" w:rsidRDefault="00F6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B" w14:textId="14BA6C4D" w:rsidR="00AA1A1A" w:rsidRDefault="007655BE" w:rsidP="00F03927">
    <w:pPr>
      <w:pBdr>
        <w:top w:val="nil"/>
        <w:left w:val="nil"/>
        <w:bottom w:val="nil"/>
        <w:right w:val="nil"/>
        <w:between w:val="nil"/>
      </w:pBdr>
      <w:tabs>
        <w:tab w:val="center" w:pos="4819"/>
        <w:tab w:val="right" w:pos="9639"/>
      </w:tabs>
      <w:ind w:firstLine="0"/>
      <w:jc w:val="center"/>
      <w:rPr>
        <w:color w:val="000000"/>
      </w:rPr>
    </w:pPr>
    <w:r>
      <w:rPr>
        <w:color w:val="000000"/>
      </w:rPr>
      <w:fldChar w:fldCharType="begin"/>
    </w:r>
    <w:r>
      <w:rPr>
        <w:color w:val="000000"/>
      </w:rPr>
      <w:instrText>PAGE</w:instrText>
    </w:r>
    <w:r>
      <w:rPr>
        <w:color w:val="000000"/>
      </w:rPr>
      <w:fldChar w:fldCharType="separate"/>
    </w:r>
    <w:r w:rsidR="00EC636C">
      <w:rPr>
        <w:noProof/>
        <w:color w:val="000000"/>
      </w:rPr>
      <w:t>16</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CAD"/>
    <w:multiLevelType w:val="multilevel"/>
    <w:tmpl w:val="F814B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14349"/>
    <w:multiLevelType w:val="multilevel"/>
    <w:tmpl w:val="F6604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540A8C"/>
    <w:multiLevelType w:val="multilevel"/>
    <w:tmpl w:val="83ACC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7C5B2D"/>
    <w:multiLevelType w:val="multilevel"/>
    <w:tmpl w:val="3784141E"/>
    <w:lvl w:ilvl="0">
      <w:start w:val="1"/>
      <w:numFmt w:val="decimal"/>
      <w:lvlText w:val="%1)"/>
      <w:lvlJc w:val="left"/>
      <w:pPr>
        <w:ind w:left="720" w:hanging="360"/>
      </w:pPr>
      <w:rPr>
        <w:rFonts w:ascii="Times New Roman" w:eastAsia="Times New Roman" w:hAnsi="Times New Roman" w:cs="Times New Roman"/>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3388575">
    <w:abstractNumId w:val="3"/>
  </w:num>
  <w:num w:numId="2" w16cid:durableId="1973631035">
    <w:abstractNumId w:val="1"/>
  </w:num>
  <w:num w:numId="3" w16cid:durableId="1780442300">
    <w:abstractNumId w:val="2"/>
  </w:num>
  <w:num w:numId="4" w16cid:durableId="11313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1A"/>
    <w:rsid w:val="00097AE6"/>
    <w:rsid w:val="000F50A7"/>
    <w:rsid w:val="00176ACC"/>
    <w:rsid w:val="001B42A4"/>
    <w:rsid w:val="002438AC"/>
    <w:rsid w:val="002B0272"/>
    <w:rsid w:val="0030141E"/>
    <w:rsid w:val="0049151D"/>
    <w:rsid w:val="004B6F15"/>
    <w:rsid w:val="0057002E"/>
    <w:rsid w:val="00570EFC"/>
    <w:rsid w:val="00644A85"/>
    <w:rsid w:val="00673209"/>
    <w:rsid w:val="007655BE"/>
    <w:rsid w:val="008F7857"/>
    <w:rsid w:val="00927C6B"/>
    <w:rsid w:val="00A87BA6"/>
    <w:rsid w:val="00A90923"/>
    <w:rsid w:val="00AA1A1A"/>
    <w:rsid w:val="00CB15D7"/>
    <w:rsid w:val="00D87A80"/>
    <w:rsid w:val="00DD5B15"/>
    <w:rsid w:val="00EC636C"/>
    <w:rsid w:val="00ED18EF"/>
    <w:rsid w:val="00F03927"/>
    <w:rsid w:val="00F65165"/>
    <w:rsid w:val="00F87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DD90A-27A7-4E1C-A419-B77111D0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highlight w:val="white"/>
        <w:lang w:val="uk-UA" w:eastAsia="uk-UA"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pBdr>
        <w:top w:val="nil"/>
        <w:left w:val="nil"/>
        <w:bottom w:val="nil"/>
        <w:right w:val="nil"/>
        <w:between w:val="nil"/>
      </w:pBdr>
      <w:spacing w:before="480" w:after="360"/>
      <w:ind w:firstLine="0"/>
      <w:jc w:val="center"/>
      <w:outlineLvl w:val="0"/>
    </w:pPr>
    <w:rPr>
      <w:b/>
      <w:smallCaps/>
      <w:color w:val="000000"/>
    </w:rPr>
  </w:style>
  <w:style w:type="paragraph" w:styleId="2">
    <w:name w:val="heading 2"/>
    <w:basedOn w:val="a"/>
    <w:next w:val="a"/>
    <w:pPr>
      <w:outlineLvl w:val="1"/>
    </w:pPr>
    <w:rPr>
      <w:b/>
    </w:rPr>
  </w:style>
  <w:style w:type="paragraph" w:styleId="3">
    <w:name w:val="heading 3"/>
    <w:basedOn w:val="a"/>
    <w:next w:val="a"/>
    <w:pPr>
      <w:outlineLvl w:val="2"/>
    </w:pPr>
    <w:rPr>
      <w:b/>
    </w:rPr>
  </w:style>
  <w:style w:type="paragraph" w:styleId="4">
    <w:name w:val="heading 4"/>
    <w:basedOn w:val="a"/>
    <w:next w:val="a"/>
    <w:pPr>
      <w:jc w:val="center"/>
      <w:outlineLvl w:val="3"/>
    </w:pPr>
    <w:rPr>
      <w:b/>
      <w:i/>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ind w:firstLine="0"/>
      <w:jc w:val="center"/>
    </w:pPr>
    <w:rPr>
      <w:b/>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97AE6"/>
    <w:rPr>
      <w:rFonts w:ascii="Segoe UI" w:hAnsi="Segoe UI" w:cs="Segoe UI"/>
      <w:sz w:val="18"/>
      <w:szCs w:val="18"/>
    </w:rPr>
  </w:style>
  <w:style w:type="character" w:customStyle="1" w:styleId="a6">
    <w:name w:val="Текст у виносці Знак"/>
    <w:basedOn w:val="a0"/>
    <w:link w:val="a5"/>
    <w:uiPriority w:val="99"/>
    <w:semiHidden/>
    <w:rsid w:val="00097AE6"/>
    <w:rPr>
      <w:rFonts w:ascii="Segoe UI" w:hAnsi="Segoe UI" w:cs="Segoe UI"/>
      <w:sz w:val="18"/>
      <w:szCs w:val="18"/>
    </w:rPr>
  </w:style>
  <w:style w:type="character" w:styleId="a7">
    <w:name w:val="Hyperlink"/>
    <w:basedOn w:val="a0"/>
    <w:uiPriority w:val="99"/>
    <w:unhideWhenUsed/>
    <w:rsid w:val="00F87E83"/>
    <w:rPr>
      <w:color w:val="0000FF" w:themeColor="hyperlink"/>
      <w:u w:val="single"/>
    </w:rPr>
  </w:style>
  <w:style w:type="paragraph" w:styleId="a8">
    <w:name w:val="header"/>
    <w:basedOn w:val="a"/>
    <w:link w:val="a9"/>
    <w:uiPriority w:val="99"/>
    <w:unhideWhenUsed/>
    <w:rsid w:val="00F03927"/>
    <w:pPr>
      <w:tabs>
        <w:tab w:val="center" w:pos="4819"/>
        <w:tab w:val="right" w:pos="9639"/>
      </w:tabs>
    </w:pPr>
  </w:style>
  <w:style w:type="character" w:customStyle="1" w:styleId="a9">
    <w:name w:val="Верхній колонтитул Знак"/>
    <w:basedOn w:val="a0"/>
    <w:link w:val="a8"/>
    <w:uiPriority w:val="99"/>
    <w:rsid w:val="00F03927"/>
  </w:style>
  <w:style w:type="paragraph" w:styleId="aa">
    <w:name w:val="footer"/>
    <w:basedOn w:val="a"/>
    <w:link w:val="ab"/>
    <w:uiPriority w:val="99"/>
    <w:unhideWhenUsed/>
    <w:rsid w:val="00F03927"/>
    <w:pPr>
      <w:tabs>
        <w:tab w:val="center" w:pos="4819"/>
        <w:tab w:val="right" w:pos="9639"/>
      </w:tabs>
    </w:pPr>
  </w:style>
  <w:style w:type="character" w:customStyle="1" w:styleId="ab">
    <w:name w:val="Нижній колонтитул Знак"/>
    <w:basedOn w:val="a0"/>
    <w:link w:val="aa"/>
    <w:uiPriority w:val="99"/>
    <w:rsid w:val="00F0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722/2019" TargetMode="External"/><Relationship Id="rId12" Type="http://schemas.openxmlformats.org/officeDocument/2006/relationships/hyperlink" Target="https://zakon.rada.gov.ua/laws/show/684-2024-%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84-2024-%D1%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616-2024-%D1%80" TargetMode="External"/><Relationship Id="rId4" Type="http://schemas.openxmlformats.org/officeDocument/2006/relationships/webSettings" Target="webSettings.xml"/><Relationship Id="rId9" Type="http://schemas.openxmlformats.org/officeDocument/2006/relationships/hyperlink" Target="https://unfccc.int/documents/6282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25918</Words>
  <Characters>14774</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Бонь Олександр Віталійович</dc:creator>
  <cp:lastModifiedBy>Тест</cp:lastModifiedBy>
  <cp:revision>2</cp:revision>
  <dcterms:created xsi:type="dcterms:W3CDTF">2025-02-11T15:03:00Z</dcterms:created>
  <dcterms:modified xsi:type="dcterms:W3CDTF">2025-02-11T15:03:00Z</dcterms:modified>
</cp:coreProperties>
</file>