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99912" w14:textId="77777777" w:rsidR="002671F1" w:rsidRPr="00F91E12" w:rsidRDefault="00AA2F63">
      <w:pPr>
        <w:ind w:left="8505"/>
      </w:pPr>
      <w:r w:rsidRPr="00F91E12">
        <w:t xml:space="preserve">ЗАТВЕРДЖЕНО </w:t>
      </w:r>
    </w:p>
    <w:p w14:paraId="3682086E" w14:textId="77777777" w:rsidR="002671F1" w:rsidRPr="00F91E12" w:rsidRDefault="00AA2F63">
      <w:pPr>
        <w:ind w:left="8505"/>
      </w:pPr>
      <w:r w:rsidRPr="00F91E12">
        <w:t xml:space="preserve">розпорядженням Кабінету Міністрів України </w:t>
      </w:r>
    </w:p>
    <w:p w14:paraId="358A22FA" w14:textId="77777777" w:rsidR="002671F1" w:rsidRPr="00F91E12" w:rsidRDefault="00AA2F63">
      <w:pPr>
        <w:ind w:left="8505"/>
      </w:pPr>
      <w:r w:rsidRPr="00F91E12">
        <w:t>від ______________ № _____________</w:t>
      </w:r>
    </w:p>
    <w:p w14:paraId="0F6CA172" w14:textId="77777777" w:rsidR="002671F1" w:rsidRPr="00F91E12" w:rsidRDefault="002671F1"/>
    <w:p w14:paraId="557A56F9" w14:textId="77777777" w:rsidR="002671F1" w:rsidRPr="00F91E12" w:rsidRDefault="002671F1"/>
    <w:p w14:paraId="51677003" w14:textId="77777777" w:rsidR="002671F1" w:rsidRPr="00F91E12" w:rsidRDefault="00AA2F63">
      <w:pPr>
        <w:pStyle w:val="1"/>
        <w:spacing w:before="0" w:after="0"/>
      </w:pPr>
      <w:r w:rsidRPr="00F91E12">
        <w:t>ОПЕРАЦІЙНИЙ ПЛАН</w:t>
      </w:r>
    </w:p>
    <w:p w14:paraId="08410FF7" w14:textId="77777777" w:rsidR="002671F1" w:rsidRPr="00F91E12" w:rsidRDefault="00AA2F63">
      <w:pPr>
        <w:pStyle w:val="a4"/>
      </w:pPr>
      <w:r w:rsidRPr="00F91E12">
        <w:t>реалізації у 202</w:t>
      </w:r>
      <w:r w:rsidR="00AC29F0">
        <w:t>5</w:t>
      </w:r>
      <w:r w:rsidRPr="00F91E12">
        <w:t>-202</w:t>
      </w:r>
      <w:r w:rsidR="00AC29F0">
        <w:t>7</w:t>
      </w:r>
      <w:r w:rsidRPr="00F91E12">
        <w:t xml:space="preserve"> роках Стратегії формування та реалізації державної політики </w:t>
      </w:r>
    </w:p>
    <w:p w14:paraId="430E2749" w14:textId="77777777" w:rsidR="002671F1" w:rsidRPr="00F91E12" w:rsidRDefault="00AA2F63">
      <w:pPr>
        <w:pStyle w:val="a4"/>
      </w:pPr>
      <w:r w:rsidRPr="00F91E12">
        <w:t xml:space="preserve">у сфері управління </w:t>
      </w:r>
      <w:proofErr w:type="spellStart"/>
      <w:r w:rsidRPr="00F91E12">
        <w:t>екосистемними</w:t>
      </w:r>
      <w:proofErr w:type="spellEnd"/>
      <w:r w:rsidRPr="00F91E12">
        <w:t xml:space="preserve"> послугами на період до 2030 року</w:t>
      </w:r>
    </w:p>
    <w:p w14:paraId="1105E9F9" w14:textId="77777777" w:rsidR="002671F1" w:rsidRPr="00F91E12" w:rsidRDefault="002671F1"/>
    <w:tbl>
      <w:tblPr>
        <w:tblStyle w:val="af7"/>
        <w:tblW w:w="15684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6"/>
        <w:gridCol w:w="3360"/>
        <w:gridCol w:w="2130"/>
        <w:gridCol w:w="2270"/>
        <w:gridCol w:w="2124"/>
        <w:gridCol w:w="2334"/>
      </w:tblGrid>
      <w:tr w:rsidR="002671F1" w:rsidRPr="00F91E12" w14:paraId="6EDBC561" w14:textId="77777777">
        <w:tc>
          <w:tcPr>
            <w:tcW w:w="3465" w:type="dxa"/>
            <w:vAlign w:val="center"/>
          </w:tcPr>
          <w:p w14:paraId="2AEDAFC1" w14:textId="77777777" w:rsidR="002671F1" w:rsidRPr="00F91E12" w:rsidRDefault="00AA2F63">
            <w:pPr>
              <w:jc w:val="center"/>
              <w:rPr>
                <w:b/>
                <w:sz w:val="24"/>
                <w:szCs w:val="24"/>
              </w:rPr>
            </w:pPr>
            <w:r w:rsidRPr="00F91E12">
              <w:rPr>
                <w:b/>
                <w:sz w:val="24"/>
                <w:szCs w:val="24"/>
              </w:rPr>
              <w:t>Найменування завдання</w:t>
            </w:r>
          </w:p>
        </w:tc>
        <w:tc>
          <w:tcPr>
            <w:tcW w:w="3360" w:type="dxa"/>
            <w:vAlign w:val="center"/>
          </w:tcPr>
          <w:p w14:paraId="7B7C3EB9" w14:textId="77777777" w:rsidR="002671F1" w:rsidRPr="00F91E12" w:rsidRDefault="00AA2F63">
            <w:pPr>
              <w:jc w:val="center"/>
              <w:rPr>
                <w:b/>
                <w:sz w:val="24"/>
                <w:szCs w:val="24"/>
              </w:rPr>
            </w:pPr>
            <w:r w:rsidRPr="00F91E12">
              <w:rPr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2130" w:type="dxa"/>
            <w:vAlign w:val="center"/>
          </w:tcPr>
          <w:p w14:paraId="687F4793" w14:textId="77777777" w:rsidR="002671F1" w:rsidRPr="00F91E12" w:rsidRDefault="00AA2F63">
            <w:pPr>
              <w:jc w:val="center"/>
              <w:rPr>
                <w:b/>
                <w:sz w:val="24"/>
                <w:szCs w:val="24"/>
              </w:rPr>
            </w:pPr>
            <w:r w:rsidRPr="00F91E12">
              <w:rPr>
                <w:b/>
                <w:sz w:val="24"/>
                <w:szCs w:val="24"/>
              </w:rPr>
              <w:t xml:space="preserve">Відповідальні за виконання </w:t>
            </w:r>
          </w:p>
        </w:tc>
        <w:tc>
          <w:tcPr>
            <w:tcW w:w="2270" w:type="dxa"/>
            <w:vAlign w:val="center"/>
          </w:tcPr>
          <w:p w14:paraId="75E9C2B8" w14:textId="77777777" w:rsidR="002671F1" w:rsidRPr="00F91E12" w:rsidRDefault="00AA2F63">
            <w:pPr>
              <w:jc w:val="center"/>
              <w:rPr>
                <w:b/>
                <w:sz w:val="24"/>
                <w:szCs w:val="24"/>
              </w:rPr>
            </w:pPr>
            <w:r w:rsidRPr="00F91E12">
              <w:rPr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2124" w:type="dxa"/>
            <w:vAlign w:val="center"/>
          </w:tcPr>
          <w:p w14:paraId="23DFF166" w14:textId="77777777" w:rsidR="002671F1" w:rsidRPr="00F91E12" w:rsidRDefault="00AA2F63">
            <w:pPr>
              <w:jc w:val="center"/>
              <w:rPr>
                <w:b/>
                <w:sz w:val="24"/>
                <w:szCs w:val="24"/>
              </w:rPr>
            </w:pPr>
            <w:r w:rsidRPr="00F91E12">
              <w:rPr>
                <w:b/>
                <w:sz w:val="24"/>
                <w:szCs w:val="24"/>
              </w:rPr>
              <w:t>Індикатор виконання</w:t>
            </w:r>
          </w:p>
        </w:tc>
        <w:tc>
          <w:tcPr>
            <w:tcW w:w="2334" w:type="dxa"/>
            <w:vAlign w:val="center"/>
          </w:tcPr>
          <w:p w14:paraId="613CA6E7" w14:textId="77777777" w:rsidR="002671F1" w:rsidRPr="00F91E12" w:rsidRDefault="00AA2F63">
            <w:pPr>
              <w:jc w:val="center"/>
              <w:rPr>
                <w:b/>
                <w:sz w:val="24"/>
                <w:szCs w:val="24"/>
              </w:rPr>
            </w:pPr>
            <w:r w:rsidRPr="00F91E12">
              <w:rPr>
                <w:b/>
                <w:sz w:val="24"/>
                <w:szCs w:val="24"/>
              </w:rPr>
              <w:t>Джерела фінансування</w:t>
            </w:r>
          </w:p>
        </w:tc>
      </w:tr>
      <w:tr w:rsidR="002671F1" w:rsidRPr="00F91E12" w14:paraId="4FC0FAD1" w14:textId="77777777">
        <w:tc>
          <w:tcPr>
            <w:tcW w:w="15683" w:type="dxa"/>
            <w:gridSpan w:val="6"/>
          </w:tcPr>
          <w:p w14:paraId="003015CD" w14:textId="77777777" w:rsidR="002671F1" w:rsidRPr="00F91E12" w:rsidRDefault="00AA2F63">
            <w:pPr>
              <w:pStyle w:val="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Стратегічна ціль 1. Формування ефективних стимулів для переходу до раціонального природокористування і до моделі економічного зростання, відокремленого від збільшення використання природних ресурсів</w:t>
            </w:r>
          </w:p>
        </w:tc>
      </w:tr>
      <w:tr w:rsidR="002671F1" w:rsidRPr="00F91E12" w14:paraId="569BC279" w14:textId="77777777">
        <w:tc>
          <w:tcPr>
            <w:tcW w:w="3465" w:type="dxa"/>
          </w:tcPr>
          <w:p w14:paraId="3962F740" w14:textId="77777777" w:rsidR="002671F1" w:rsidRPr="00F91E12" w:rsidRDefault="00AA2F63">
            <w:pPr>
              <w:tabs>
                <w:tab w:val="left" w:pos="561"/>
              </w:tabs>
              <w:ind w:left="141" w:right="175" w:firstLine="14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1. Інтеграція до документів стратегічного планування та проектів відновлення і відбудови сучасних керівних принципів, рішень та заходів щодо невиснажливого природокористування, </w:t>
            </w:r>
            <w:proofErr w:type="spellStart"/>
            <w:r w:rsidRPr="00F91E12">
              <w:rPr>
                <w:sz w:val="24"/>
                <w:szCs w:val="24"/>
              </w:rPr>
              <w:t>ресурсоефективних</w:t>
            </w:r>
            <w:proofErr w:type="spellEnd"/>
            <w:r w:rsidRPr="00F91E12">
              <w:rPr>
                <w:sz w:val="24"/>
                <w:szCs w:val="24"/>
              </w:rPr>
              <w:t xml:space="preserve"> моделей виробництва та споживання, </w:t>
            </w:r>
            <w:proofErr w:type="spellStart"/>
            <w:r w:rsidRPr="00F91E12">
              <w:rPr>
                <w:sz w:val="24"/>
                <w:szCs w:val="24"/>
              </w:rPr>
              <w:t>природоорієнтованих</w:t>
            </w:r>
            <w:proofErr w:type="spellEnd"/>
            <w:r w:rsidRPr="00F91E12">
              <w:rPr>
                <w:sz w:val="24"/>
                <w:szCs w:val="24"/>
              </w:rPr>
              <w:t xml:space="preserve"> технологій</w:t>
            </w:r>
          </w:p>
        </w:tc>
        <w:tc>
          <w:tcPr>
            <w:tcW w:w="3360" w:type="dxa"/>
          </w:tcPr>
          <w:p w14:paraId="24B41384" w14:textId="77777777" w:rsidR="002671F1" w:rsidRPr="00F91E12" w:rsidRDefault="00AA2F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ind w:left="141" w:right="70" w:firstLine="141"/>
              <w:rPr>
                <w:sz w:val="24"/>
                <w:szCs w:val="24"/>
              </w:rPr>
            </w:pPr>
            <w:r w:rsidRPr="00F91E12">
              <w:rPr>
                <w:color w:val="000000"/>
                <w:sz w:val="24"/>
                <w:szCs w:val="24"/>
              </w:rPr>
              <w:t xml:space="preserve">проведення аналізу кращих практик і технологій управління, що забезпечують невиснажливе (стале) використання природних ресурсів та довгострокову доступність </w:t>
            </w:r>
            <w:proofErr w:type="spellStart"/>
            <w:r w:rsidRPr="00F91E12">
              <w:rPr>
                <w:color w:val="000000"/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color w:val="000000"/>
                <w:sz w:val="24"/>
                <w:szCs w:val="24"/>
              </w:rPr>
              <w:t xml:space="preserve"> послуг</w:t>
            </w:r>
          </w:p>
          <w:p w14:paraId="2B5D6A73" w14:textId="77777777" w:rsidR="002671F1" w:rsidRPr="00F91E12" w:rsidRDefault="002671F1">
            <w:pPr>
              <w:ind w:left="141" w:right="70" w:firstLine="141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39C979CC" w14:textId="77777777" w:rsidR="002671F1" w:rsidRPr="00F91E12" w:rsidRDefault="00AA2F63">
            <w:pPr>
              <w:ind w:firstLine="14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Міндовкілля</w:t>
            </w:r>
          </w:p>
        </w:tc>
        <w:tc>
          <w:tcPr>
            <w:tcW w:w="2270" w:type="dxa"/>
          </w:tcPr>
          <w:p w14:paraId="01524D8C" w14:textId="77777777" w:rsidR="002671F1" w:rsidRPr="00F91E12" w:rsidRDefault="00AC29F0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AA2F63" w:rsidRPr="00F91E12">
              <w:rPr>
                <w:sz w:val="24"/>
                <w:szCs w:val="24"/>
              </w:rPr>
              <w:t xml:space="preserve"> рік</w:t>
            </w:r>
          </w:p>
          <w:p w14:paraId="4D759D72" w14:textId="77777777" w:rsidR="002671F1" w:rsidRPr="00F91E12" w:rsidRDefault="002671F1">
            <w:pPr>
              <w:ind w:left="141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3425F0FD" w14:textId="77777777" w:rsidR="002671F1" w:rsidRPr="00F91E12" w:rsidRDefault="00AA2F63">
            <w:pPr>
              <w:ind w:left="141" w:right="14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Аналітичний звіт розміщено на офіційному веб-сайті Міндовкілля</w:t>
            </w:r>
          </w:p>
          <w:p w14:paraId="2E9ADF4C" w14:textId="77777777" w:rsidR="002671F1" w:rsidRPr="00F91E12" w:rsidRDefault="002671F1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14:paraId="067521BB" w14:textId="77777777" w:rsidR="002671F1" w:rsidRPr="00F91E12" w:rsidRDefault="00AA2F63">
            <w:pPr>
              <w:ind w:left="141" w:right="139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коштів міжнародної технічної допомоги</w:t>
            </w:r>
          </w:p>
        </w:tc>
      </w:tr>
      <w:tr w:rsidR="002671F1" w:rsidRPr="00F91E12" w14:paraId="3C5C5724" w14:textId="77777777">
        <w:tc>
          <w:tcPr>
            <w:tcW w:w="3465" w:type="dxa"/>
          </w:tcPr>
          <w:p w14:paraId="308076FF" w14:textId="77777777" w:rsidR="002671F1" w:rsidRPr="00F91E12" w:rsidRDefault="002671F1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4B61E2B6" w14:textId="77777777" w:rsidR="002671F1" w:rsidRPr="00F91E12" w:rsidRDefault="00AA2F63" w:rsidP="00B17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ind w:left="141" w:right="70" w:firstLine="141"/>
              <w:rPr>
                <w:sz w:val="24"/>
                <w:szCs w:val="24"/>
              </w:rPr>
            </w:pPr>
            <w:r w:rsidRPr="00F91E12">
              <w:rPr>
                <w:color w:val="000000"/>
                <w:sz w:val="24"/>
                <w:szCs w:val="24"/>
              </w:rPr>
              <w:t xml:space="preserve">підготовка методичних рекомендацій з урахування </w:t>
            </w:r>
            <w:proofErr w:type="spellStart"/>
            <w:r w:rsidRPr="00F91E12">
              <w:rPr>
                <w:color w:val="000000"/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color w:val="000000"/>
                <w:sz w:val="24"/>
                <w:szCs w:val="24"/>
              </w:rPr>
              <w:t xml:space="preserve"> послуг у процесі державного планування та прогнозування (при підготовці прогнозів, стратегій, програм, планів, </w:t>
            </w:r>
            <w:r w:rsidRPr="00F91E12">
              <w:rPr>
                <w:color w:val="000000"/>
                <w:sz w:val="24"/>
                <w:szCs w:val="24"/>
              </w:rPr>
              <w:lastRenderedPageBreak/>
              <w:t xml:space="preserve">містобудівної документації, </w:t>
            </w:r>
            <w:proofErr w:type="spellStart"/>
            <w:r w:rsidRPr="00F91E12">
              <w:rPr>
                <w:color w:val="000000"/>
                <w:sz w:val="24"/>
                <w:szCs w:val="24"/>
              </w:rPr>
              <w:t>проєктів</w:t>
            </w:r>
            <w:proofErr w:type="spellEnd"/>
            <w:r w:rsidRPr="00F91E12">
              <w:rPr>
                <w:color w:val="000000"/>
                <w:sz w:val="24"/>
                <w:szCs w:val="24"/>
              </w:rPr>
              <w:t xml:space="preserve"> господарської діяльності, здійсненні стратегічної екологічної оцінки та оцінки впливу на довкілля), Розділ «Включення заходів зі збереження, відновлення і сталого використання </w:t>
            </w:r>
            <w:proofErr w:type="spellStart"/>
            <w:r w:rsidRPr="00F91E12">
              <w:rPr>
                <w:color w:val="000000"/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color w:val="000000"/>
                <w:sz w:val="24"/>
                <w:szCs w:val="24"/>
              </w:rPr>
              <w:t xml:space="preserve"> послуг у документи державного планування та </w:t>
            </w:r>
            <w:proofErr w:type="spellStart"/>
            <w:r w:rsidRPr="00F91E12">
              <w:rPr>
                <w:color w:val="000000"/>
                <w:sz w:val="24"/>
                <w:szCs w:val="24"/>
              </w:rPr>
              <w:t>проєкти</w:t>
            </w:r>
            <w:proofErr w:type="spellEnd"/>
            <w:r w:rsidRPr="00F91E12">
              <w:rPr>
                <w:color w:val="000000"/>
                <w:sz w:val="24"/>
                <w:szCs w:val="24"/>
              </w:rPr>
              <w:t xml:space="preserve"> відновлення та розвитку»</w:t>
            </w:r>
          </w:p>
        </w:tc>
        <w:tc>
          <w:tcPr>
            <w:tcW w:w="2130" w:type="dxa"/>
          </w:tcPr>
          <w:p w14:paraId="0543444D" w14:textId="77777777" w:rsidR="002671F1" w:rsidRPr="00F91E12" w:rsidRDefault="00AA2F63">
            <w:pPr>
              <w:ind w:left="14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>Міндовкілля</w:t>
            </w:r>
          </w:p>
        </w:tc>
        <w:tc>
          <w:tcPr>
            <w:tcW w:w="2270" w:type="dxa"/>
          </w:tcPr>
          <w:p w14:paraId="009FEBD5" w14:textId="77777777" w:rsidR="002671F1" w:rsidRPr="00F91E12" w:rsidRDefault="00AC29F0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AA2F63" w:rsidRPr="00F91E12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124" w:type="dxa"/>
          </w:tcPr>
          <w:p w14:paraId="12270427" w14:textId="77777777" w:rsidR="002671F1" w:rsidRPr="00F91E12" w:rsidRDefault="00AA2F63">
            <w:pPr>
              <w:ind w:left="141" w:right="14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Видано наказ Міндовкілля про затвердження методичних </w:t>
            </w:r>
            <w:proofErr w:type="spellStart"/>
            <w:r w:rsidRPr="00F91E12">
              <w:rPr>
                <w:sz w:val="24"/>
                <w:szCs w:val="24"/>
              </w:rPr>
              <w:t>рекомендацйї</w:t>
            </w:r>
            <w:proofErr w:type="spellEnd"/>
          </w:p>
        </w:tc>
        <w:tc>
          <w:tcPr>
            <w:tcW w:w="2334" w:type="dxa"/>
          </w:tcPr>
          <w:p w14:paraId="7DD7015D" w14:textId="77777777" w:rsidR="002671F1" w:rsidRPr="00F91E12" w:rsidRDefault="00AA2F63" w:rsidP="00B17B8A">
            <w:pPr>
              <w:ind w:left="96" w:right="139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за рахунок та в межах коштів державного бюджету, затвердженого на відповідний рік, а також інших джерел, не </w:t>
            </w:r>
            <w:r w:rsidRPr="00F91E12">
              <w:rPr>
                <w:sz w:val="24"/>
                <w:szCs w:val="24"/>
              </w:rPr>
              <w:lastRenderedPageBreak/>
              <w:t>заборонених законодавством (не потребує додаткового фінансування)</w:t>
            </w:r>
          </w:p>
        </w:tc>
      </w:tr>
      <w:tr w:rsidR="002671F1" w:rsidRPr="00F91E12" w14:paraId="47DE4216" w14:textId="77777777">
        <w:tc>
          <w:tcPr>
            <w:tcW w:w="3465" w:type="dxa"/>
          </w:tcPr>
          <w:p w14:paraId="3D87D62C" w14:textId="77777777" w:rsidR="002671F1" w:rsidRPr="00F91E12" w:rsidRDefault="00AA2F63">
            <w:pPr>
              <w:tabs>
                <w:tab w:val="left" w:pos="459"/>
              </w:tabs>
              <w:ind w:left="141" w:right="33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 xml:space="preserve">2. Визначення правових та організаційних засад діяльності з управління </w:t>
            </w:r>
            <w:proofErr w:type="spellStart"/>
            <w:r w:rsidRPr="00F91E12">
              <w:rPr>
                <w:sz w:val="24"/>
                <w:szCs w:val="24"/>
              </w:rPr>
              <w:t>екосистемними</w:t>
            </w:r>
            <w:proofErr w:type="spellEnd"/>
            <w:r w:rsidRPr="00F91E12">
              <w:rPr>
                <w:sz w:val="24"/>
                <w:szCs w:val="24"/>
              </w:rPr>
              <w:t xml:space="preserve"> послугами, механізмів державного управління у цій сфері, повноважень органів влади</w:t>
            </w:r>
          </w:p>
        </w:tc>
        <w:tc>
          <w:tcPr>
            <w:tcW w:w="3360" w:type="dxa"/>
          </w:tcPr>
          <w:p w14:paraId="1F302483" w14:textId="77777777" w:rsidR="002671F1" w:rsidRPr="00F91E12" w:rsidRDefault="00AA2F63">
            <w:pPr>
              <w:tabs>
                <w:tab w:val="left" w:pos="275"/>
              </w:tabs>
              <w:ind w:left="135" w:right="70" w:firstLine="148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1) Розроблення проєкту закону щодо запровадження основних засад збереження, відновлення і сталого використання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послуг, який передбачатиме:</w:t>
            </w:r>
          </w:p>
          <w:p w14:paraId="14F576DB" w14:textId="77777777" w:rsidR="002671F1" w:rsidRPr="00F91E12" w:rsidRDefault="00AA2F63">
            <w:pPr>
              <w:tabs>
                <w:tab w:val="left" w:pos="275"/>
              </w:tabs>
              <w:ind w:left="135" w:right="70" w:firstLine="148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визначення правових засад діяльності у сфері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послуг;</w:t>
            </w:r>
          </w:p>
          <w:p w14:paraId="27DD6B0E" w14:textId="77777777" w:rsidR="002671F1" w:rsidRPr="00F91E12" w:rsidRDefault="00AA2F63">
            <w:pPr>
              <w:tabs>
                <w:tab w:val="left" w:pos="275"/>
              </w:tabs>
              <w:ind w:left="135" w:right="70" w:firstLine="148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визначення суб’єктів та їхніх повноважень та функцій;</w:t>
            </w:r>
          </w:p>
          <w:p w14:paraId="7460B41A" w14:textId="77777777" w:rsidR="002671F1" w:rsidRPr="00F91E12" w:rsidRDefault="00AA2F63">
            <w:pPr>
              <w:tabs>
                <w:tab w:val="left" w:pos="275"/>
              </w:tabs>
              <w:ind w:left="135" w:right="70" w:firstLine="148"/>
              <w:rPr>
                <w:color w:val="000000"/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визначення механізмів державного управління у  сфері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послуг, </w:t>
            </w:r>
            <w:r w:rsidRPr="00F91E12">
              <w:rPr>
                <w:color w:val="000000"/>
                <w:sz w:val="24"/>
                <w:szCs w:val="24"/>
              </w:rPr>
              <w:t>інструментів реалізації державної політики;</w:t>
            </w:r>
          </w:p>
          <w:p w14:paraId="3CEA363E" w14:textId="77777777" w:rsidR="002671F1" w:rsidRPr="00F91E12" w:rsidRDefault="00AA2F63">
            <w:pPr>
              <w:tabs>
                <w:tab w:val="left" w:pos="275"/>
              </w:tabs>
              <w:ind w:left="135" w:right="70" w:firstLine="148"/>
              <w:rPr>
                <w:sz w:val="24"/>
                <w:szCs w:val="24"/>
              </w:rPr>
            </w:pPr>
            <w:r w:rsidRPr="00F91E12">
              <w:rPr>
                <w:color w:val="000000"/>
                <w:sz w:val="24"/>
                <w:szCs w:val="24"/>
              </w:rPr>
              <w:t>врегулювання питань в</w:t>
            </w:r>
            <w:r w:rsidRPr="00F91E12">
              <w:rPr>
                <w:sz w:val="24"/>
                <w:szCs w:val="24"/>
              </w:rPr>
              <w:t xml:space="preserve">заємодії між центральними та місцевими органами влади у контексті управління </w:t>
            </w:r>
            <w:proofErr w:type="spellStart"/>
            <w:r w:rsidRPr="00F91E12">
              <w:rPr>
                <w:sz w:val="24"/>
                <w:szCs w:val="24"/>
              </w:rPr>
              <w:t>екосистемними</w:t>
            </w:r>
            <w:proofErr w:type="spellEnd"/>
            <w:r w:rsidRPr="00F91E12">
              <w:rPr>
                <w:sz w:val="24"/>
                <w:szCs w:val="24"/>
              </w:rPr>
              <w:t xml:space="preserve"> послугами</w:t>
            </w:r>
          </w:p>
        </w:tc>
        <w:tc>
          <w:tcPr>
            <w:tcW w:w="2130" w:type="dxa"/>
          </w:tcPr>
          <w:p w14:paraId="002FB87A" w14:textId="77777777" w:rsidR="002671F1" w:rsidRPr="00F91E12" w:rsidRDefault="00AA2F63">
            <w:pPr>
              <w:ind w:left="14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 </w:t>
            </w:r>
          </w:p>
        </w:tc>
        <w:tc>
          <w:tcPr>
            <w:tcW w:w="2270" w:type="dxa"/>
          </w:tcPr>
          <w:p w14:paraId="41C4CC87" w14:textId="77777777" w:rsidR="002671F1" w:rsidRPr="00F91E12" w:rsidRDefault="00AA2F63" w:rsidP="00AC29F0">
            <w:pPr>
              <w:ind w:left="14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202</w:t>
            </w:r>
            <w:r w:rsidR="00AC29F0">
              <w:rPr>
                <w:sz w:val="24"/>
                <w:szCs w:val="24"/>
              </w:rPr>
              <w:t>6</w:t>
            </w:r>
            <w:r w:rsidRPr="00F91E12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124" w:type="dxa"/>
          </w:tcPr>
          <w:p w14:paraId="35E73754" w14:textId="77777777" w:rsidR="002671F1" w:rsidRPr="00F91E12" w:rsidRDefault="000F0079">
            <w:pPr>
              <w:ind w:left="141" w:right="87"/>
              <w:rPr>
                <w:sz w:val="24"/>
                <w:szCs w:val="24"/>
              </w:rPr>
            </w:pPr>
            <w:r w:rsidRPr="00F91E12">
              <w:rPr>
                <w:color w:val="000000"/>
                <w:sz w:val="24"/>
                <w:szCs w:val="24"/>
              </w:rPr>
              <w:t>подано Кабінетом Міністрів України до Верховної Ради України законопроект</w:t>
            </w:r>
          </w:p>
        </w:tc>
        <w:tc>
          <w:tcPr>
            <w:tcW w:w="2334" w:type="dxa"/>
          </w:tcPr>
          <w:p w14:paraId="0242630B" w14:textId="77777777" w:rsidR="002671F1" w:rsidRPr="00F91E12" w:rsidRDefault="00AA2F63">
            <w:pPr>
              <w:ind w:left="141" w:right="79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бюджету, затвердженого на відповідний рік, а також інших джерел, не заборонених законодавством</w:t>
            </w:r>
          </w:p>
        </w:tc>
      </w:tr>
      <w:tr w:rsidR="002671F1" w:rsidRPr="00F91E12" w14:paraId="7842992E" w14:textId="77777777">
        <w:tc>
          <w:tcPr>
            <w:tcW w:w="3465" w:type="dxa"/>
          </w:tcPr>
          <w:p w14:paraId="349A1C76" w14:textId="77777777" w:rsidR="002671F1" w:rsidRPr="00F91E12" w:rsidRDefault="002671F1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1742BCE0" w14:textId="77777777" w:rsidR="002671F1" w:rsidRPr="00F91E12" w:rsidRDefault="00AA2F63">
            <w:pPr>
              <w:ind w:left="141" w:right="70" w:firstLine="14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2) розроблення методологічних засад та підготовка підзаконного акту щодо методики проведення оцінки та монетизації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послуг;</w:t>
            </w:r>
          </w:p>
        </w:tc>
        <w:tc>
          <w:tcPr>
            <w:tcW w:w="2130" w:type="dxa"/>
          </w:tcPr>
          <w:p w14:paraId="7654A754" w14:textId="77777777" w:rsidR="002671F1" w:rsidRPr="00F91E12" w:rsidRDefault="00AA2F63">
            <w:pPr>
              <w:ind w:left="141" w:right="115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Міндовкілля, </w:t>
            </w:r>
          </w:p>
          <w:p w14:paraId="28A42612" w14:textId="77777777" w:rsidR="002671F1" w:rsidRPr="00F91E12" w:rsidRDefault="00AA2F63">
            <w:pPr>
              <w:ind w:left="141" w:right="115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Мінагрополітики,</w:t>
            </w:r>
          </w:p>
          <w:p w14:paraId="3C555163" w14:textId="77777777" w:rsidR="002671F1" w:rsidRPr="00F91E12" w:rsidRDefault="00AA2F63">
            <w:pPr>
              <w:ind w:left="141" w:right="115"/>
              <w:rPr>
                <w:sz w:val="24"/>
                <w:szCs w:val="24"/>
              </w:rPr>
            </w:pPr>
            <w:proofErr w:type="spellStart"/>
            <w:r w:rsidRPr="00F91E12">
              <w:rPr>
                <w:sz w:val="24"/>
                <w:szCs w:val="24"/>
              </w:rPr>
              <w:t>Дерлісагентство</w:t>
            </w:r>
            <w:proofErr w:type="spellEnd"/>
          </w:p>
          <w:p w14:paraId="30201C6E" w14:textId="77777777" w:rsidR="002671F1" w:rsidRPr="00F91E12" w:rsidRDefault="00AA2F63">
            <w:pPr>
              <w:ind w:left="141" w:right="115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НАН України (за згодою)</w:t>
            </w:r>
          </w:p>
          <w:p w14:paraId="5AEF7D27" w14:textId="77777777" w:rsidR="002671F1" w:rsidRPr="00F91E12" w:rsidRDefault="002671F1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14:paraId="30A12F2A" w14:textId="77777777" w:rsidR="002671F1" w:rsidRPr="00F91E12" w:rsidRDefault="00AA2F63">
            <w:pPr>
              <w:ind w:left="141" w:right="100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У шестимісячний строк з дня набрання чинності Закону</w:t>
            </w:r>
          </w:p>
        </w:tc>
        <w:tc>
          <w:tcPr>
            <w:tcW w:w="2124" w:type="dxa"/>
          </w:tcPr>
          <w:p w14:paraId="329B2A9C" w14:textId="77777777" w:rsidR="002671F1" w:rsidRPr="00F91E12" w:rsidRDefault="00AA2F63">
            <w:pPr>
              <w:ind w:left="141" w:right="8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Видано наказ Міндовкілля про затвердження методики оцінки і монетизації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</w:t>
            </w:r>
          </w:p>
        </w:tc>
        <w:tc>
          <w:tcPr>
            <w:tcW w:w="2334" w:type="dxa"/>
          </w:tcPr>
          <w:p w14:paraId="05BE8009" w14:textId="77777777" w:rsidR="002671F1" w:rsidRPr="00F91E12" w:rsidRDefault="00AA2F63" w:rsidP="00354C79">
            <w:pPr>
              <w:ind w:left="141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бюджету, затвердженого на відповідний рік, а також за рахунок коштів міжнародної технічної допомоги</w:t>
            </w:r>
          </w:p>
        </w:tc>
      </w:tr>
      <w:tr w:rsidR="002671F1" w:rsidRPr="00F91E12" w14:paraId="613C0932" w14:textId="77777777">
        <w:tc>
          <w:tcPr>
            <w:tcW w:w="3465" w:type="dxa"/>
          </w:tcPr>
          <w:p w14:paraId="2DFB7798" w14:textId="77777777" w:rsidR="002671F1" w:rsidRPr="00F91E12" w:rsidRDefault="00AA2F63">
            <w:pPr>
              <w:ind w:left="141" w:right="175" w:firstLine="283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3. Встановлення та реалізація комплексного економічного механізму стимулювання до захисту довкілля та невиснажливого природокористування, шляхом монетизації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</w:t>
            </w:r>
          </w:p>
        </w:tc>
        <w:tc>
          <w:tcPr>
            <w:tcW w:w="3360" w:type="dxa"/>
          </w:tcPr>
          <w:p w14:paraId="2327BBB1" w14:textId="77777777" w:rsidR="002671F1" w:rsidRPr="00F91E12" w:rsidRDefault="00AA2F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ind w:right="211"/>
              <w:rPr>
                <w:sz w:val="24"/>
                <w:szCs w:val="24"/>
              </w:rPr>
            </w:pPr>
            <w:r w:rsidRPr="00F91E12">
              <w:rPr>
                <w:color w:val="000000"/>
                <w:sz w:val="24"/>
                <w:szCs w:val="24"/>
              </w:rPr>
              <w:t xml:space="preserve">проведення аналізу потенційних фінансово-економічних механізмів управління та стимулювання щодо збереження, відновлення і сталого використання </w:t>
            </w:r>
            <w:proofErr w:type="spellStart"/>
            <w:r w:rsidRPr="00F91E12">
              <w:rPr>
                <w:color w:val="000000"/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color w:val="000000"/>
                <w:sz w:val="24"/>
                <w:szCs w:val="24"/>
              </w:rPr>
              <w:t xml:space="preserve"> послуг, з урахуванням європейського та світового досвіду</w:t>
            </w:r>
          </w:p>
          <w:p w14:paraId="465834FD" w14:textId="77777777" w:rsidR="002671F1" w:rsidRPr="00F91E12" w:rsidRDefault="002671F1">
            <w:pPr>
              <w:tabs>
                <w:tab w:val="left" w:pos="462"/>
              </w:tabs>
              <w:ind w:firstLine="37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40F5B6E3" w14:textId="77777777" w:rsidR="002671F1" w:rsidRPr="00F91E12" w:rsidRDefault="00AA2F63">
            <w:pPr>
              <w:ind w:left="141" w:right="115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Міндовкілля, </w:t>
            </w:r>
          </w:p>
          <w:p w14:paraId="2D75E84D" w14:textId="77777777" w:rsidR="002671F1" w:rsidRPr="00F91E12" w:rsidRDefault="00AA2F63">
            <w:pPr>
              <w:ind w:left="141" w:right="115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Мінфін </w:t>
            </w:r>
          </w:p>
          <w:p w14:paraId="1F5D908A" w14:textId="77777777" w:rsidR="002671F1" w:rsidRPr="00F91E12" w:rsidRDefault="002671F1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14:paraId="637ECB4F" w14:textId="77777777" w:rsidR="002671F1" w:rsidRPr="00F91E12" w:rsidRDefault="00AC29F0" w:rsidP="00AC2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– </w:t>
            </w:r>
            <w:r w:rsidR="00AA2F63" w:rsidRPr="00F91E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6 </w:t>
            </w:r>
            <w:r w:rsidR="00AA2F63" w:rsidRPr="00F91E12">
              <w:rPr>
                <w:sz w:val="24"/>
                <w:szCs w:val="24"/>
              </w:rPr>
              <w:t>роки</w:t>
            </w:r>
          </w:p>
        </w:tc>
        <w:tc>
          <w:tcPr>
            <w:tcW w:w="2124" w:type="dxa"/>
          </w:tcPr>
          <w:p w14:paraId="124A72FD" w14:textId="77777777" w:rsidR="002671F1" w:rsidRPr="00F91E12" w:rsidRDefault="00AA2F63">
            <w:pPr>
              <w:ind w:left="141" w:right="8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Аналітичний звіт з рекомендаціями щодо законодавчих, організаційних, фінансово-економічних змін з метою впровадження фінансово-економічного механізму управління у сфері збереження, відновлення і сталого використання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 розміщено на офіційному веб-сайті Міндовкілля  </w:t>
            </w:r>
          </w:p>
        </w:tc>
        <w:tc>
          <w:tcPr>
            <w:tcW w:w="2334" w:type="dxa"/>
          </w:tcPr>
          <w:p w14:paraId="4D2A0CDB" w14:textId="77777777" w:rsidR="002671F1" w:rsidRPr="00F91E12" w:rsidRDefault="00AA2F63" w:rsidP="00354C79">
            <w:pPr>
              <w:ind w:left="141" w:right="233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коштів міжнародної технічної допомоги</w:t>
            </w:r>
          </w:p>
        </w:tc>
      </w:tr>
      <w:tr w:rsidR="002671F1" w:rsidRPr="00F91E12" w14:paraId="4CC1DA80" w14:textId="77777777">
        <w:tc>
          <w:tcPr>
            <w:tcW w:w="3465" w:type="dxa"/>
          </w:tcPr>
          <w:p w14:paraId="5739A29F" w14:textId="77777777" w:rsidR="002671F1" w:rsidRPr="00F91E12" w:rsidRDefault="002671F1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59209756" w14:textId="77777777" w:rsidR="002671F1" w:rsidRPr="00F91E12" w:rsidRDefault="00AA2F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ind w:right="211"/>
              <w:rPr>
                <w:sz w:val="24"/>
                <w:szCs w:val="24"/>
              </w:rPr>
            </w:pPr>
            <w:r w:rsidRPr="00F91E12">
              <w:rPr>
                <w:color w:val="000000"/>
                <w:sz w:val="24"/>
                <w:szCs w:val="24"/>
              </w:rPr>
              <w:t xml:space="preserve">проведення аналізу встановлених законодавством платежів за </w:t>
            </w:r>
            <w:r w:rsidRPr="00F91E12">
              <w:rPr>
                <w:color w:val="000000"/>
                <w:sz w:val="24"/>
                <w:szCs w:val="24"/>
              </w:rPr>
              <w:lastRenderedPageBreak/>
              <w:t xml:space="preserve">використання природних ресурсів та підготовка пропозицій з реформування зазначених платежів, з метою запровадження платежів за </w:t>
            </w:r>
            <w:proofErr w:type="spellStart"/>
            <w:r w:rsidRPr="00F91E12">
              <w:rPr>
                <w:color w:val="000000"/>
                <w:sz w:val="24"/>
                <w:szCs w:val="24"/>
              </w:rPr>
              <w:t>екосистемні</w:t>
            </w:r>
            <w:proofErr w:type="spellEnd"/>
            <w:r w:rsidRPr="00F91E12">
              <w:rPr>
                <w:color w:val="000000"/>
                <w:sz w:val="24"/>
                <w:szCs w:val="24"/>
              </w:rPr>
              <w:t xml:space="preserve"> послуги та їх цільового спрямування у спеціальний фонд, шляхом внесення змін до Податкового та Бюджетного кодексів;</w:t>
            </w:r>
          </w:p>
        </w:tc>
        <w:tc>
          <w:tcPr>
            <w:tcW w:w="2130" w:type="dxa"/>
          </w:tcPr>
          <w:p w14:paraId="525A9575" w14:textId="77777777" w:rsidR="002671F1" w:rsidRPr="00F91E12" w:rsidRDefault="00AA2F63">
            <w:pPr>
              <w:ind w:left="141" w:right="115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 xml:space="preserve">Міндовкілля, Мінфін </w:t>
            </w:r>
          </w:p>
          <w:p w14:paraId="782493D3" w14:textId="77777777" w:rsidR="002671F1" w:rsidRPr="00F91E12" w:rsidRDefault="002671F1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14:paraId="2E47FC31" w14:textId="77777777" w:rsidR="002671F1" w:rsidRPr="00F91E12" w:rsidRDefault="00AC29F0" w:rsidP="00AC29F0">
            <w:pPr>
              <w:ind w:left="141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– 2026 </w:t>
            </w:r>
            <w:r w:rsidR="00AA2F63" w:rsidRPr="00F91E12">
              <w:rPr>
                <w:sz w:val="24"/>
                <w:szCs w:val="24"/>
              </w:rPr>
              <w:t>роки</w:t>
            </w:r>
          </w:p>
        </w:tc>
        <w:tc>
          <w:tcPr>
            <w:tcW w:w="2124" w:type="dxa"/>
          </w:tcPr>
          <w:p w14:paraId="1AA2A511" w14:textId="77777777" w:rsidR="002671F1" w:rsidRPr="00F91E12" w:rsidRDefault="00AA2F63">
            <w:pPr>
              <w:ind w:left="141" w:right="124" w:firstLine="135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Аналітичний звіт що містить рекомендації </w:t>
            </w:r>
            <w:r w:rsidRPr="00F91E12">
              <w:rPr>
                <w:sz w:val="24"/>
                <w:szCs w:val="24"/>
              </w:rPr>
              <w:lastRenderedPageBreak/>
              <w:t xml:space="preserve">щодо законодавчих, організаційних, фінансово-економічних змін розміщено на офіційному веб-сайті Міндовкілля </w:t>
            </w:r>
          </w:p>
        </w:tc>
        <w:tc>
          <w:tcPr>
            <w:tcW w:w="2334" w:type="dxa"/>
          </w:tcPr>
          <w:p w14:paraId="6CA338AB" w14:textId="77777777" w:rsidR="002671F1" w:rsidRPr="00F91E12" w:rsidRDefault="00AA2F63">
            <w:pPr>
              <w:ind w:left="141" w:right="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 xml:space="preserve">за рахунок та в межах коштів державного </w:t>
            </w:r>
            <w:r w:rsidRPr="00F91E12">
              <w:rPr>
                <w:sz w:val="24"/>
                <w:szCs w:val="24"/>
              </w:rPr>
              <w:lastRenderedPageBreak/>
              <w:t>бюджету, затвердженого на відповідний рік, а також за рахунок коштів міжнародної технічної допомоги</w:t>
            </w:r>
          </w:p>
        </w:tc>
      </w:tr>
      <w:tr w:rsidR="002671F1" w:rsidRPr="00F91E12" w14:paraId="11BBDDCA" w14:textId="77777777">
        <w:tc>
          <w:tcPr>
            <w:tcW w:w="3465" w:type="dxa"/>
          </w:tcPr>
          <w:p w14:paraId="43E84D5F" w14:textId="77777777" w:rsidR="002671F1" w:rsidRPr="00F91E12" w:rsidRDefault="002671F1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41ED0C6E" w14:textId="77777777" w:rsidR="002671F1" w:rsidRPr="00F91E12" w:rsidRDefault="00AA2F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ind w:right="211"/>
              <w:rPr>
                <w:sz w:val="24"/>
                <w:szCs w:val="24"/>
              </w:rPr>
            </w:pPr>
            <w:r w:rsidRPr="00F91E12">
              <w:rPr>
                <w:color w:val="000000"/>
                <w:sz w:val="24"/>
                <w:szCs w:val="24"/>
              </w:rPr>
              <w:t xml:space="preserve">підготовка пропозицій з упровадження фінансово-економічного стимулювання (податкові пільги, субсидії, зелені облігації, компенсаційні виплати та ін.) для територіальних громад, власників та користувачів земельних, лісових та водних ресурсів за збереження, відновлення і стале використання екосистем та </w:t>
            </w:r>
            <w:proofErr w:type="spellStart"/>
            <w:r w:rsidRPr="00F91E12">
              <w:rPr>
                <w:color w:val="000000"/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color w:val="000000"/>
                <w:sz w:val="24"/>
                <w:szCs w:val="24"/>
              </w:rPr>
              <w:t xml:space="preserve"> послуг на місцевому рівні;</w:t>
            </w:r>
          </w:p>
          <w:p w14:paraId="3E02A669" w14:textId="77777777" w:rsidR="002671F1" w:rsidRPr="00F91E12" w:rsidRDefault="002671F1">
            <w:pPr>
              <w:tabs>
                <w:tab w:val="left" w:pos="462"/>
              </w:tabs>
              <w:ind w:firstLine="37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06B6EACE" w14:textId="77777777" w:rsidR="002671F1" w:rsidRPr="00F91E12" w:rsidRDefault="00AA2F63" w:rsidP="00E742E2">
            <w:pPr>
              <w:ind w:left="14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 </w:t>
            </w:r>
          </w:p>
        </w:tc>
        <w:tc>
          <w:tcPr>
            <w:tcW w:w="2270" w:type="dxa"/>
          </w:tcPr>
          <w:p w14:paraId="325AA074" w14:textId="77777777" w:rsidR="002671F1" w:rsidRPr="00F91E12" w:rsidRDefault="00AC29F0">
            <w:pPr>
              <w:ind w:left="141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AA2F63" w:rsidRPr="00F91E12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124" w:type="dxa"/>
          </w:tcPr>
          <w:p w14:paraId="59CA3DC8" w14:textId="77777777" w:rsidR="002671F1" w:rsidRPr="00F91E12" w:rsidRDefault="00AA2F63">
            <w:pPr>
              <w:ind w:left="141" w:right="124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Аналітична записка з рекомендаціями щодо законодавчих, організаційних, фінансово-економічних механізмів стимулювання</w:t>
            </w:r>
          </w:p>
          <w:p w14:paraId="3EB111F9" w14:textId="77777777" w:rsidR="002671F1" w:rsidRPr="00F91E12" w:rsidRDefault="00AA2F63">
            <w:pPr>
              <w:ind w:left="141" w:right="124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розміщена на офіційному веб-сайті Міндовкілля </w:t>
            </w:r>
          </w:p>
        </w:tc>
        <w:tc>
          <w:tcPr>
            <w:tcW w:w="2334" w:type="dxa"/>
          </w:tcPr>
          <w:p w14:paraId="2A0B6203" w14:textId="77777777" w:rsidR="002671F1" w:rsidRPr="00F91E12" w:rsidRDefault="00AA2F63" w:rsidP="00E742E2">
            <w:pPr>
              <w:ind w:left="96" w:right="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коштів міжнародної технічної допомоги</w:t>
            </w:r>
          </w:p>
        </w:tc>
      </w:tr>
      <w:tr w:rsidR="002671F1" w:rsidRPr="00F91E12" w14:paraId="20C5FFAF" w14:textId="77777777">
        <w:tc>
          <w:tcPr>
            <w:tcW w:w="3465" w:type="dxa"/>
          </w:tcPr>
          <w:p w14:paraId="6F3859E8" w14:textId="77777777" w:rsidR="002671F1" w:rsidRPr="00F91E12" w:rsidRDefault="002671F1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5FDE1D14" w14:textId="77777777" w:rsidR="002671F1" w:rsidRPr="00F91E12" w:rsidRDefault="00AA2F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ind w:right="211"/>
              <w:rPr>
                <w:sz w:val="24"/>
                <w:szCs w:val="24"/>
              </w:rPr>
            </w:pPr>
            <w:r w:rsidRPr="00F91E12">
              <w:rPr>
                <w:color w:val="000000"/>
                <w:sz w:val="24"/>
                <w:szCs w:val="24"/>
              </w:rPr>
              <w:t xml:space="preserve">встановлення порядку економічного стимулювання впровадження заходів з відтворення лісів, передбаченого Законом України «Про внесення змін до деяких законодавчих актів </w:t>
            </w:r>
            <w:r w:rsidRPr="00F91E12">
              <w:rPr>
                <w:color w:val="000000"/>
                <w:sz w:val="24"/>
                <w:szCs w:val="24"/>
              </w:rPr>
              <w:lastRenderedPageBreak/>
              <w:t>України щодо збереження лісів»</w:t>
            </w:r>
          </w:p>
        </w:tc>
        <w:tc>
          <w:tcPr>
            <w:tcW w:w="2130" w:type="dxa"/>
          </w:tcPr>
          <w:p w14:paraId="670E7595" w14:textId="77777777" w:rsidR="002671F1" w:rsidRPr="00F91E12" w:rsidRDefault="00AA2F63">
            <w:pPr>
              <w:ind w:left="141" w:right="115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 xml:space="preserve">Міндовкілля, </w:t>
            </w:r>
            <w:proofErr w:type="spellStart"/>
            <w:r w:rsidRPr="00F91E12">
              <w:rPr>
                <w:sz w:val="24"/>
                <w:szCs w:val="24"/>
              </w:rPr>
              <w:t>Держлісагентство</w:t>
            </w:r>
            <w:proofErr w:type="spellEnd"/>
            <w:r w:rsidRPr="00F91E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30C1D5DB" w14:textId="77777777" w:rsidR="002671F1" w:rsidRPr="00F91E12" w:rsidRDefault="00AC29F0" w:rsidP="00E742E2">
            <w:pPr>
              <w:ind w:left="141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AA2F63" w:rsidRPr="00F91E12">
              <w:rPr>
                <w:sz w:val="24"/>
                <w:szCs w:val="24"/>
              </w:rPr>
              <w:t xml:space="preserve"> р</w:t>
            </w:r>
            <w:r w:rsidR="00E742E2" w:rsidRPr="00F91E12">
              <w:rPr>
                <w:sz w:val="24"/>
                <w:szCs w:val="24"/>
              </w:rPr>
              <w:t>і</w:t>
            </w:r>
            <w:r w:rsidR="00AA2F63" w:rsidRPr="00F91E12">
              <w:rPr>
                <w:sz w:val="24"/>
                <w:szCs w:val="24"/>
              </w:rPr>
              <w:t>к</w:t>
            </w:r>
          </w:p>
        </w:tc>
        <w:tc>
          <w:tcPr>
            <w:tcW w:w="2124" w:type="dxa"/>
          </w:tcPr>
          <w:p w14:paraId="17360EA6" w14:textId="77777777" w:rsidR="002671F1" w:rsidRPr="00F91E12" w:rsidRDefault="000F0079" w:rsidP="00E742E2">
            <w:pPr>
              <w:ind w:left="94" w:right="25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Прийнято </w:t>
            </w:r>
            <w:r w:rsidRPr="00F91E12">
              <w:rPr>
                <w:color w:val="000000"/>
                <w:sz w:val="24"/>
                <w:szCs w:val="24"/>
              </w:rPr>
              <w:t>Кабінетом Міністрів України відповідний</w:t>
            </w:r>
            <w:r w:rsidRPr="00F91E12">
              <w:rPr>
                <w:sz w:val="24"/>
                <w:szCs w:val="24"/>
              </w:rPr>
              <w:t xml:space="preserve"> акт</w:t>
            </w:r>
          </w:p>
        </w:tc>
        <w:tc>
          <w:tcPr>
            <w:tcW w:w="2334" w:type="dxa"/>
          </w:tcPr>
          <w:p w14:paraId="0FDCB2DA" w14:textId="77777777" w:rsidR="002671F1" w:rsidRPr="00F91E12" w:rsidRDefault="00AA2F63" w:rsidP="00354C79">
            <w:pPr>
              <w:ind w:left="141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бюджету, затвердженого на відповідний рік</w:t>
            </w:r>
          </w:p>
        </w:tc>
      </w:tr>
      <w:tr w:rsidR="002671F1" w:rsidRPr="00F91E12" w14:paraId="5988A87C" w14:textId="77777777">
        <w:tc>
          <w:tcPr>
            <w:tcW w:w="3465" w:type="dxa"/>
          </w:tcPr>
          <w:p w14:paraId="66EE8FAC" w14:textId="77777777" w:rsidR="002671F1" w:rsidRPr="00F91E12" w:rsidRDefault="002671F1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690AB50A" w14:textId="77777777" w:rsidR="002671F1" w:rsidRPr="00F91E12" w:rsidRDefault="00AA2F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ind w:right="211"/>
              <w:rPr>
                <w:sz w:val="24"/>
                <w:szCs w:val="24"/>
              </w:rPr>
            </w:pPr>
            <w:r w:rsidRPr="00F91E12">
              <w:rPr>
                <w:color w:val="000000"/>
                <w:sz w:val="24"/>
                <w:szCs w:val="24"/>
              </w:rPr>
              <w:t xml:space="preserve">запровадження пілотного проекту щодо добровільних угод про компенсацію (винагороду) власникам та користувачам територій за здійснення заходів зі збереження та відновлення </w:t>
            </w:r>
            <w:proofErr w:type="spellStart"/>
            <w:r w:rsidRPr="00F91E12">
              <w:rPr>
                <w:color w:val="000000"/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color w:val="000000"/>
                <w:sz w:val="24"/>
                <w:szCs w:val="24"/>
              </w:rPr>
              <w:t xml:space="preserve"> послуг особливого суспільного інтересу</w:t>
            </w:r>
          </w:p>
        </w:tc>
        <w:tc>
          <w:tcPr>
            <w:tcW w:w="2130" w:type="dxa"/>
          </w:tcPr>
          <w:p w14:paraId="5AD02EA0" w14:textId="77777777" w:rsidR="002671F1" w:rsidRPr="00F91E12" w:rsidRDefault="00AA2F63">
            <w:pPr>
              <w:ind w:left="141" w:right="115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Міндовкілля, обласні, Київська міська державні адміністрації</w:t>
            </w:r>
          </w:p>
        </w:tc>
        <w:tc>
          <w:tcPr>
            <w:tcW w:w="2270" w:type="dxa"/>
          </w:tcPr>
          <w:p w14:paraId="7F99A2D6" w14:textId="77777777" w:rsidR="002671F1" w:rsidRPr="00F91E12" w:rsidRDefault="00AC29F0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AA2F63" w:rsidRPr="00F91E12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124" w:type="dxa"/>
          </w:tcPr>
          <w:p w14:paraId="4408EF77" w14:textId="77777777" w:rsidR="002671F1" w:rsidRPr="00F91E12" w:rsidRDefault="00AA2F63">
            <w:pPr>
              <w:ind w:left="141" w:right="115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Розпочато реалізацію щонайменше двох пілотних </w:t>
            </w:r>
            <w:proofErr w:type="spellStart"/>
            <w:r w:rsidRPr="00F91E12">
              <w:rPr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2334" w:type="dxa"/>
          </w:tcPr>
          <w:p w14:paraId="25D78EA9" w14:textId="77777777" w:rsidR="002671F1" w:rsidRPr="00F91E12" w:rsidRDefault="00AA2F63">
            <w:pPr>
              <w:ind w:left="141" w:right="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коштів міжнародної технічної допомоги</w:t>
            </w:r>
          </w:p>
        </w:tc>
      </w:tr>
      <w:tr w:rsidR="002671F1" w:rsidRPr="00F91E12" w14:paraId="4C17B755" w14:textId="77777777">
        <w:tc>
          <w:tcPr>
            <w:tcW w:w="3465" w:type="dxa"/>
          </w:tcPr>
          <w:p w14:paraId="6AB474A3" w14:textId="77777777" w:rsidR="002671F1" w:rsidRPr="00F91E12" w:rsidRDefault="002671F1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27EB7805" w14:textId="77777777" w:rsidR="002671F1" w:rsidRPr="00F91E12" w:rsidRDefault="00AA2F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ind w:right="211"/>
              <w:rPr>
                <w:sz w:val="24"/>
                <w:szCs w:val="24"/>
              </w:rPr>
            </w:pPr>
            <w:r w:rsidRPr="00F91E12">
              <w:rPr>
                <w:color w:val="000000"/>
                <w:sz w:val="24"/>
                <w:szCs w:val="24"/>
              </w:rPr>
              <w:t xml:space="preserve">підготовка пропозицій щодо включення видів діяльності, що забезпечує збереження, відновлення і стале використання </w:t>
            </w:r>
            <w:proofErr w:type="spellStart"/>
            <w:r w:rsidRPr="00F91E12">
              <w:rPr>
                <w:color w:val="000000"/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color w:val="000000"/>
                <w:sz w:val="24"/>
                <w:szCs w:val="24"/>
              </w:rPr>
              <w:t xml:space="preserve"> послуг, а також фінансових інструментів управління на основі врахування вартості і плати за </w:t>
            </w:r>
            <w:proofErr w:type="spellStart"/>
            <w:r w:rsidRPr="00F91E12">
              <w:rPr>
                <w:color w:val="000000"/>
                <w:sz w:val="24"/>
                <w:szCs w:val="24"/>
              </w:rPr>
              <w:t>екосистемні</w:t>
            </w:r>
            <w:proofErr w:type="spellEnd"/>
            <w:r w:rsidRPr="00F91E12">
              <w:rPr>
                <w:color w:val="000000"/>
                <w:sz w:val="24"/>
                <w:szCs w:val="24"/>
              </w:rPr>
              <w:t xml:space="preserve"> послуги, до системи регулювання зеленої таксономії (метрики проектів екологічного спрямування) та зелених облігацій в Україні</w:t>
            </w:r>
          </w:p>
        </w:tc>
        <w:tc>
          <w:tcPr>
            <w:tcW w:w="2130" w:type="dxa"/>
          </w:tcPr>
          <w:p w14:paraId="0F681363" w14:textId="77777777" w:rsidR="002671F1" w:rsidRPr="00F91E12" w:rsidRDefault="00AA2F63">
            <w:pPr>
              <w:ind w:left="141" w:right="115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Міндовкілля</w:t>
            </w:r>
          </w:p>
          <w:p w14:paraId="26BC7FF4" w14:textId="77777777" w:rsidR="002671F1" w:rsidRPr="00F91E12" w:rsidRDefault="002671F1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14:paraId="288575F4" w14:textId="77777777" w:rsidR="002671F1" w:rsidRPr="00F91E12" w:rsidRDefault="00AC29F0" w:rsidP="00354C79">
            <w:pPr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AA2F63" w:rsidRPr="00F91E12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124" w:type="dxa"/>
          </w:tcPr>
          <w:p w14:paraId="230AE1F7" w14:textId="77777777" w:rsidR="002671F1" w:rsidRPr="00F91E12" w:rsidRDefault="00AA2F63" w:rsidP="00354C79">
            <w:pPr>
              <w:ind w:left="140" w:right="115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Аналітичний звіт, що містить рекомендації щодо зеленої таксономії та зелених облігацій розміщено на офіційному веб-сайті Міндовкілля </w:t>
            </w:r>
          </w:p>
        </w:tc>
        <w:tc>
          <w:tcPr>
            <w:tcW w:w="2334" w:type="dxa"/>
          </w:tcPr>
          <w:p w14:paraId="738B8FC7" w14:textId="77777777" w:rsidR="002671F1" w:rsidRPr="00F91E12" w:rsidRDefault="00AA2F63" w:rsidP="00354C79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коштів міжнародної технічної допомоги</w:t>
            </w:r>
          </w:p>
        </w:tc>
      </w:tr>
      <w:tr w:rsidR="002671F1" w:rsidRPr="00F91E12" w14:paraId="7B51D36C" w14:textId="77777777">
        <w:tc>
          <w:tcPr>
            <w:tcW w:w="3465" w:type="dxa"/>
          </w:tcPr>
          <w:p w14:paraId="44E12367" w14:textId="77777777" w:rsidR="002671F1" w:rsidRPr="00F91E12" w:rsidRDefault="00AA2F63" w:rsidP="00354C79">
            <w:pPr>
              <w:ind w:left="121" w:right="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4. Формування та реалізація ефективної інформаційної політики щодо інформування зацікавлених сторін про </w:t>
            </w:r>
            <w:proofErr w:type="spellStart"/>
            <w:r w:rsidRPr="00F91E12">
              <w:rPr>
                <w:sz w:val="24"/>
                <w:szCs w:val="24"/>
              </w:rPr>
              <w:t>екосистемні</w:t>
            </w:r>
            <w:proofErr w:type="spellEnd"/>
            <w:r w:rsidRPr="00F91E12">
              <w:rPr>
                <w:sz w:val="24"/>
                <w:szCs w:val="24"/>
              </w:rPr>
              <w:t xml:space="preserve"> послуги, </w:t>
            </w:r>
            <w:proofErr w:type="spellStart"/>
            <w:r w:rsidRPr="00F91E12">
              <w:rPr>
                <w:sz w:val="24"/>
                <w:szCs w:val="24"/>
              </w:rPr>
              <w:t>ресурсоефективні</w:t>
            </w:r>
            <w:proofErr w:type="spellEnd"/>
            <w:r w:rsidRPr="00F91E12">
              <w:rPr>
                <w:sz w:val="24"/>
                <w:szCs w:val="24"/>
              </w:rPr>
              <w:t xml:space="preserve"> моделі </w:t>
            </w:r>
            <w:r w:rsidRPr="00F91E12">
              <w:rPr>
                <w:sz w:val="24"/>
                <w:szCs w:val="24"/>
              </w:rPr>
              <w:lastRenderedPageBreak/>
              <w:t xml:space="preserve">виробництва та споживання, а також </w:t>
            </w:r>
            <w:proofErr w:type="spellStart"/>
            <w:r w:rsidRPr="00F91E12">
              <w:rPr>
                <w:sz w:val="24"/>
                <w:szCs w:val="24"/>
              </w:rPr>
              <w:t>природоорієнтовані</w:t>
            </w:r>
            <w:proofErr w:type="spellEnd"/>
            <w:r w:rsidRPr="00F91E12">
              <w:rPr>
                <w:sz w:val="24"/>
                <w:szCs w:val="24"/>
              </w:rPr>
              <w:t xml:space="preserve"> технології;</w:t>
            </w:r>
          </w:p>
        </w:tc>
        <w:tc>
          <w:tcPr>
            <w:tcW w:w="3360" w:type="dxa"/>
          </w:tcPr>
          <w:p w14:paraId="0C17F300" w14:textId="77777777" w:rsidR="002671F1" w:rsidRPr="00F91E12" w:rsidRDefault="00AA2F63" w:rsidP="00354C79">
            <w:pPr>
              <w:ind w:left="58" w:right="164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>1) розроблення та виконання комунікаційного плану інформаційної політи</w:t>
            </w:r>
            <w:r w:rsidR="00354C79" w:rsidRPr="00F91E12">
              <w:rPr>
                <w:sz w:val="24"/>
                <w:szCs w:val="24"/>
              </w:rPr>
              <w:t xml:space="preserve">ки з питань </w:t>
            </w:r>
            <w:proofErr w:type="spellStart"/>
            <w:r w:rsidR="00354C79" w:rsidRPr="00F91E12">
              <w:rPr>
                <w:sz w:val="24"/>
                <w:szCs w:val="24"/>
              </w:rPr>
              <w:t>екосистемних</w:t>
            </w:r>
            <w:proofErr w:type="spellEnd"/>
            <w:r w:rsidR="00354C79" w:rsidRPr="00F91E12">
              <w:rPr>
                <w:sz w:val="24"/>
                <w:szCs w:val="24"/>
              </w:rPr>
              <w:t xml:space="preserve"> послуг</w:t>
            </w:r>
          </w:p>
          <w:p w14:paraId="0DD1EC8B" w14:textId="77777777" w:rsidR="002671F1" w:rsidRPr="00F91E12" w:rsidRDefault="002671F1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496C440C" w14:textId="77777777" w:rsidR="002671F1" w:rsidRPr="00F91E12" w:rsidRDefault="00354C79" w:rsidP="00354C79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Міндовкілля, обласні, Київська міська державні адміністрації</w:t>
            </w:r>
          </w:p>
        </w:tc>
        <w:tc>
          <w:tcPr>
            <w:tcW w:w="2270" w:type="dxa"/>
          </w:tcPr>
          <w:p w14:paraId="597B5900" w14:textId="77777777" w:rsidR="002671F1" w:rsidRPr="00F91E12" w:rsidRDefault="00AC29F0" w:rsidP="00AC29F0">
            <w:pPr>
              <w:ind w:lef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AA2F63" w:rsidRPr="00F91E12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7</w:t>
            </w:r>
            <w:r w:rsidR="00AA2F63" w:rsidRPr="00F91E12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2124" w:type="dxa"/>
          </w:tcPr>
          <w:p w14:paraId="6C122A44" w14:textId="77777777" w:rsidR="002671F1" w:rsidRPr="00F91E12" w:rsidRDefault="00AA2F63" w:rsidP="00354C79">
            <w:pPr>
              <w:ind w:left="94" w:right="25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Затверджено комунікаційні плани</w:t>
            </w:r>
          </w:p>
        </w:tc>
        <w:tc>
          <w:tcPr>
            <w:tcW w:w="2334" w:type="dxa"/>
          </w:tcPr>
          <w:p w14:paraId="0FEC67AB" w14:textId="77777777" w:rsidR="002671F1" w:rsidRPr="00F91E12" w:rsidRDefault="00AA2F63" w:rsidP="00354C79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за рахунок та в межах коштів державного та місцевих бюджетів, затверджених на відповідний рік, а </w:t>
            </w:r>
            <w:r w:rsidRPr="00F91E12">
              <w:rPr>
                <w:sz w:val="24"/>
                <w:szCs w:val="24"/>
              </w:rPr>
              <w:lastRenderedPageBreak/>
              <w:t>також інших джерел, не заборонених законодавством</w:t>
            </w:r>
          </w:p>
        </w:tc>
      </w:tr>
      <w:tr w:rsidR="002671F1" w:rsidRPr="00F91E12" w14:paraId="76DAD9DF" w14:textId="77777777">
        <w:tc>
          <w:tcPr>
            <w:tcW w:w="3465" w:type="dxa"/>
          </w:tcPr>
          <w:p w14:paraId="0D28E14E" w14:textId="77777777" w:rsidR="002671F1" w:rsidRPr="00F91E12" w:rsidRDefault="002671F1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7458259B" w14:textId="77777777" w:rsidR="002671F1" w:rsidRPr="00F91E12" w:rsidRDefault="00AA2F63" w:rsidP="008A612A">
            <w:pPr>
              <w:ind w:left="58" w:right="164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2) підготовка інформаційних матеріалів та проведення інформаційних заходів з питань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</w:t>
            </w:r>
            <w:r w:rsidR="00354C79" w:rsidRPr="00F91E12">
              <w:rPr>
                <w:sz w:val="24"/>
                <w:szCs w:val="24"/>
              </w:rPr>
              <w:t>слуг із зацікавленими сторонами</w:t>
            </w:r>
          </w:p>
        </w:tc>
        <w:tc>
          <w:tcPr>
            <w:tcW w:w="2130" w:type="dxa"/>
          </w:tcPr>
          <w:p w14:paraId="74A794F4" w14:textId="77777777" w:rsidR="002671F1" w:rsidRPr="00F91E12" w:rsidRDefault="00354C79" w:rsidP="008A612A">
            <w:pPr>
              <w:ind w:left="100" w:right="26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Міндовкілля, обласні, Київська міська державні адміністрації</w:t>
            </w:r>
          </w:p>
        </w:tc>
        <w:tc>
          <w:tcPr>
            <w:tcW w:w="2270" w:type="dxa"/>
          </w:tcPr>
          <w:p w14:paraId="5C0A5956" w14:textId="77777777" w:rsidR="002671F1" w:rsidRPr="00F91E12" w:rsidRDefault="00243F19" w:rsidP="008A612A">
            <w:pPr>
              <w:ind w:lef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 2027</w:t>
            </w:r>
            <w:r w:rsidR="00AA2F63" w:rsidRPr="00F91E12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2124" w:type="dxa"/>
          </w:tcPr>
          <w:p w14:paraId="14122C75" w14:textId="77777777" w:rsidR="002671F1" w:rsidRPr="00F91E12" w:rsidRDefault="00AA2F63" w:rsidP="008A612A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Кількість проведених інформаційних заходів </w:t>
            </w:r>
          </w:p>
        </w:tc>
        <w:tc>
          <w:tcPr>
            <w:tcW w:w="2334" w:type="dxa"/>
          </w:tcPr>
          <w:p w14:paraId="184053C8" w14:textId="77777777" w:rsidR="002671F1" w:rsidRPr="00F91E12" w:rsidRDefault="00AA2F63" w:rsidP="008A612A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та місцевих бюджетів, затверджених на відповідний рік, а також інших джерел, не заборонених законодавством</w:t>
            </w:r>
          </w:p>
        </w:tc>
      </w:tr>
      <w:tr w:rsidR="002671F1" w:rsidRPr="00F91E12" w14:paraId="3D1DD3D2" w14:textId="77777777">
        <w:tc>
          <w:tcPr>
            <w:tcW w:w="3465" w:type="dxa"/>
          </w:tcPr>
          <w:p w14:paraId="44E54562" w14:textId="77777777" w:rsidR="002671F1" w:rsidRPr="00F91E12" w:rsidRDefault="002671F1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2AA3A6BB" w14:textId="77777777" w:rsidR="002671F1" w:rsidRPr="00F91E12" w:rsidRDefault="00AA2F63" w:rsidP="000E3E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ind w:left="58" w:right="164" w:firstLine="142"/>
              <w:rPr>
                <w:color w:val="000000"/>
                <w:sz w:val="24"/>
                <w:szCs w:val="24"/>
              </w:rPr>
            </w:pPr>
            <w:r w:rsidRPr="00F91E12">
              <w:rPr>
                <w:color w:val="000000"/>
                <w:sz w:val="24"/>
                <w:szCs w:val="24"/>
              </w:rPr>
              <w:t xml:space="preserve">підготовка програм професійної підготовки, перепідготовки та підвищення кваліфікації у сфері зеленої економіки за напрямом збереження, відновлення і сталого використання </w:t>
            </w:r>
            <w:proofErr w:type="spellStart"/>
            <w:r w:rsidRPr="00F91E12">
              <w:rPr>
                <w:color w:val="000000"/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color w:val="000000"/>
                <w:sz w:val="24"/>
                <w:szCs w:val="24"/>
              </w:rPr>
              <w:t xml:space="preserve"> послуг;</w:t>
            </w:r>
          </w:p>
        </w:tc>
        <w:tc>
          <w:tcPr>
            <w:tcW w:w="2130" w:type="dxa"/>
          </w:tcPr>
          <w:p w14:paraId="63401D83" w14:textId="77777777" w:rsidR="000E3E3A" w:rsidRPr="00F91E12" w:rsidRDefault="00AA2F63" w:rsidP="000E3E3A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Міндовкілля, </w:t>
            </w:r>
            <w:r w:rsidR="000E3E3A" w:rsidRPr="00F91E12">
              <w:rPr>
                <w:sz w:val="24"/>
                <w:szCs w:val="24"/>
              </w:rPr>
              <w:t>Мінекономіки,</w:t>
            </w:r>
          </w:p>
          <w:p w14:paraId="2DB912AB" w14:textId="77777777" w:rsidR="000E3E3A" w:rsidRPr="00F91E12" w:rsidRDefault="000E3E3A" w:rsidP="000E3E3A">
            <w:pPr>
              <w:tabs>
                <w:tab w:val="left" w:pos="1943"/>
              </w:tabs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МОН,</w:t>
            </w:r>
          </w:p>
          <w:p w14:paraId="300DE910" w14:textId="77777777" w:rsidR="000E3E3A" w:rsidRPr="00F91E12" w:rsidRDefault="00AA2F63" w:rsidP="000E3E3A">
            <w:pPr>
              <w:tabs>
                <w:tab w:val="left" w:pos="1943"/>
              </w:tabs>
              <w:ind w:left="100" w:right="167"/>
              <w:rPr>
                <w:sz w:val="24"/>
                <w:szCs w:val="24"/>
              </w:rPr>
            </w:pPr>
            <w:proofErr w:type="spellStart"/>
            <w:r w:rsidRPr="00F91E12">
              <w:rPr>
                <w:sz w:val="24"/>
                <w:szCs w:val="24"/>
              </w:rPr>
              <w:t>Держ</w:t>
            </w:r>
            <w:r w:rsidR="000E3E3A" w:rsidRPr="00F91E12">
              <w:rPr>
                <w:sz w:val="24"/>
                <w:szCs w:val="24"/>
              </w:rPr>
              <w:t>лісагентство</w:t>
            </w:r>
            <w:proofErr w:type="spellEnd"/>
            <w:r w:rsidRPr="00F91E12">
              <w:rPr>
                <w:sz w:val="24"/>
                <w:szCs w:val="24"/>
              </w:rPr>
              <w:t xml:space="preserve"> </w:t>
            </w:r>
          </w:p>
          <w:p w14:paraId="20B2D478" w14:textId="77777777" w:rsidR="008B7295" w:rsidRDefault="008B7295" w:rsidP="000E3E3A">
            <w:pPr>
              <w:tabs>
                <w:tab w:val="left" w:pos="1943"/>
              </w:tabs>
              <w:ind w:left="100" w:right="167"/>
              <w:rPr>
                <w:sz w:val="24"/>
                <w:szCs w:val="24"/>
              </w:rPr>
            </w:pPr>
          </w:p>
          <w:p w14:paraId="078DC847" w14:textId="77777777" w:rsidR="002671F1" w:rsidRPr="00F91E12" w:rsidRDefault="000E3E3A" w:rsidP="000E3E3A">
            <w:pPr>
              <w:tabs>
                <w:tab w:val="left" w:pos="1943"/>
              </w:tabs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обласні, Київська міська державні адміністрації</w:t>
            </w:r>
          </w:p>
        </w:tc>
        <w:tc>
          <w:tcPr>
            <w:tcW w:w="2270" w:type="dxa"/>
          </w:tcPr>
          <w:p w14:paraId="6549069C" w14:textId="77777777" w:rsidR="002671F1" w:rsidRPr="00F91E12" w:rsidRDefault="00243F19" w:rsidP="00243F19">
            <w:pPr>
              <w:ind w:left="96" w:right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AA2F63" w:rsidRPr="00F91E12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7</w:t>
            </w:r>
            <w:r w:rsidR="00AA2F63" w:rsidRPr="00F91E12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2124" w:type="dxa"/>
          </w:tcPr>
          <w:p w14:paraId="3D8F7F11" w14:textId="77777777" w:rsidR="002671F1" w:rsidRPr="00F91E12" w:rsidRDefault="00AA2F63" w:rsidP="000E3E3A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Кількість програм (курсів) та кваліфікацій, у які включено знання, вміння та навички у сфері зеленої економіки за напрямом збереження, відновлення і сталого використання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</w:t>
            </w:r>
          </w:p>
        </w:tc>
        <w:tc>
          <w:tcPr>
            <w:tcW w:w="2334" w:type="dxa"/>
          </w:tcPr>
          <w:p w14:paraId="450A7456" w14:textId="77777777" w:rsidR="002671F1" w:rsidRPr="00F91E12" w:rsidRDefault="00AA2F63" w:rsidP="000E3E3A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та місцевих бюджетів, затверджених на відповідний рік, а також інших джерел, не заборонених законодавством</w:t>
            </w:r>
          </w:p>
        </w:tc>
      </w:tr>
      <w:tr w:rsidR="002671F1" w:rsidRPr="00F91E12" w14:paraId="0D71FFCA" w14:textId="77777777">
        <w:tc>
          <w:tcPr>
            <w:tcW w:w="3465" w:type="dxa"/>
          </w:tcPr>
          <w:p w14:paraId="3C53EB31" w14:textId="77777777" w:rsidR="002671F1" w:rsidRPr="00F91E12" w:rsidRDefault="00AA2F63" w:rsidP="005B5488">
            <w:pPr>
              <w:ind w:left="121" w:right="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5. Забезпечення ефективності реалізації політики та досягнення встановлених цілей та пріоритетів у зазначеній сфері.</w:t>
            </w:r>
          </w:p>
        </w:tc>
        <w:tc>
          <w:tcPr>
            <w:tcW w:w="3360" w:type="dxa"/>
          </w:tcPr>
          <w:p w14:paraId="7A7290B6" w14:textId="77777777" w:rsidR="002671F1" w:rsidRPr="00F91E12" w:rsidRDefault="00AA2F63" w:rsidP="00E742E2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1) підготовка пропозицій законодавчих змін щодо включення цілей (цільових показників) зі збереження, відновлення і сталого використання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</w:t>
            </w:r>
            <w:r w:rsidRPr="00F91E12">
              <w:rPr>
                <w:sz w:val="24"/>
                <w:szCs w:val="24"/>
              </w:rPr>
              <w:lastRenderedPageBreak/>
              <w:t>послуг до моніторингу та оцінки ефективності реалізації державної та місцевої екологічної політики;</w:t>
            </w:r>
          </w:p>
        </w:tc>
        <w:tc>
          <w:tcPr>
            <w:tcW w:w="2130" w:type="dxa"/>
          </w:tcPr>
          <w:p w14:paraId="18269520" w14:textId="77777777" w:rsidR="002671F1" w:rsidRPr="00F91E12" w:rsidRDefault="00AA2F63" w:rsidP="00E742E2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 xml:space="preserve">Міндовкілля </w:t>
            </w:r>
          </w:p>
        </w:tc>
        <w:tc>
          <w:tcPr>
            <w:tcW w:w="2270" w:type="dxa"/>
          </w:tcPr>
          <w:p w14:paraId="1B339B9C" w14:textId="77777777" w:rsidR="002671F1" w:rsidRPr="00F91E12" w:rsidRDefault="00AA2F63" w:rsidP="00E742E2">
            <w:pPr>
              <w:ind w:left="96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2025 рік</w:t>
            </w:r>
          </w:p>
        </w:tc>
        <w:tc>
          <w:tcPr>
            <w:tcW w:w="2124" w:type="dxa"/>
          </w:tcPr>
          <w:p w14:paraId="25E55EE1" w14:textId="77777777" w:rsidR="002671F1" w:rsidRPr="00F91E12" w:rsidRDefault="00AA2F63" w:rsidP="0023376A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Підготовлено пропозиції щодо внесення змін до Закону України «Про основні засади </w:t>
            </w:r>
            <w:r w:rsidRPr="00F91E12">
              <w:rPr>
                <w:sz w:val="24"/>
                <w:szCs w:val="24"/>
              </w:rPr>
              <w:lastRenderedPageBreak/>
              <w:t>(стратегію) державної еко</w:t>
            </w:r>
            <w:r w:rsidR="0023376A" w:rsidRPr="00F91E12">
              <w:rPr>
                <w:sz w:val="24"/>
                <w:szCs w:val="24"/>
              </w:rPr>
              <w:t>логічної політики до 2030 року»</w:t>
            </w:r>
          </w:p>
          <w:p w14:paraId="6B75A1D9" w14:textId="77777777" w:rsidR="0023376A" w:rsidRPr="00F91E12" w:rsidRDefault="0023376A" w:rsidP="0023376A">
            <w:pPr>
              <w:ind w:left="94" w:right="167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14:paraId="1ACEDFF2" w14:textId="77777777" w:rsidR="002671F1" w:rsidRPr="00F91E12" w:rsidRDefault="00AA2F63" w:rsidP="00E742E2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 xml:space="preserve">за рахунок та в межах коштів державного та місцевих бюджетів, затверджених на відповідний рік, а </w:t>
            </w:r>
            <w:r w:rsidRPr="00F91E12">
              <w:rPr>
                <w:sz w:val="24"/>
                <w:szCs w:val="24"/>
              </w:rPr>
              <w:lastRenderedPageBreak/>
              <w:t>також інших джерел, не заборонених законодавством</w:t>
            </w:r>
          </w:p>
        </w:tc>
      </w:tr>
      <w:tr w:rsidR="002671F1" w:rsidRPr="00F91E12" w14:paraId="72F73625" w14:textId="77777777">
        <w:tc>
          <w:tcPr>
            <w:tcW w:w="3465" w:type="dxa"/>
          </w:tcPr>
          <w:p w14:paraId="696E96B0" w14:textId="77777777" w:rsidR="002671F1" w:rsidRPr="00F91E12" w:rsidRDefault="002671F1" w:rsidP="005B5488">
            <w:pPr>
              <w:ind w:left="121" w:right="64" w:firstLine="142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5297C184" w14:textId="77777777" w:rsidR="002671F1" w:rsidRPr="00F91E12" w:rsidRDefault="00AA2F63" w:rsidP="0023376A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2) підготовка методичних рекомендацій з урахування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 у процесі державного планування та прогнозування (при підготовці прогнозів, стратегій, програм, планів, містобудівної документації, </w:t>
            </w:r>
            <w:proofErr w:type="spellStart"/>
            <w:r w:rsidRPr="00F91E12">
              <w:rPr>
                <w:sz w:val="24"/>
                <w:szCs w:val="24"/>
              </w:rPr>
              <w:t>проєктів</w:t>
            </w:r>
            <w:proofErr w:type="spellEnd"/>
            <w:r w:rsidRPr="00F91E12">
              <w:rPr>
                <w:sz w:val="24"/>
                <w:szCs w:val="24"/>
              </w:rPr>
              <w:t xml:space="preserve"> господарської діяльності, здійсненні стратегічної екологічної оцінки та оцінки впливу на довкілля), Розділ «Включення цілей (цільових показників) зі збереження, відновлення і сталого використання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 до моніторингу наслідків реалізації документів державного планування для довкілля та здоров’я населення»;</w:t>
            </w:r>
          </w:p>
        </w:tc>
        <w:tc>
          <w:tcPr>
            <w:tcW w:w="2130" w:type="dxa"/>
          </w:tcPr>
          <w:p w14:paraId="22E7CE28" w14:textId="77777777" w:rsidR="002671F1" w:rsidRPr="00F91E12" w:rsidRDefault="00AA2F63" w:rsidP="00492912">
            <w:pPr>
              <w:ind w:left="100" w:right="26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 </w:t>
            </w:r>
          </w:p>
        </w:tc>
        <w:tc>
          <w:tcPr>
            <w:tcW w:w="2270" w:type="dxa"/>
          </w:tcPr>
          <w:p w14:paraId="31DC88E8" w14:textId="77777777" w:rsidR="002671F1" w:rsidRPr="00F91E12" w:rsidRDefault="00AA2F63" w:rsidP="00492912">
            <w:pPr>
              <w:ind w:left="96" w:right="169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2025 рік</w:t>
            </w:r>
          </w:p>
        </w:tc>
        <w:tc>
          <w:tcPr>
            <w:tcW w:w="2124" w:type="dxa"/>
          </w:tcPr>
          <w:p w14:paraId="747D04D8" w14:textId="77777777" w:rsidR="002671F1" w:rsidRPr="00F91E12" w:rsidRDefault="00AA2F63" w:rsidP="00492912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Затверджено наказом Міндовкілля методичні рекомендації</w:t>
            </w:r>
          </w:p>
        </w:tc>
        <w:tc>
          <w:tcPr>
            <w:tcW w:w="2334" w:type="dxa"/>
          </w:tcPr>
          <w:p w14:paraId="7B2FC721" w14:textId="77777777" w:rsidR="002671F1" w:rsidRPr="00F91E12" w:rsidRDefault="00AA2F63" w:rsidP="00492912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бюджету, затвердженого на відповідний рік, а також інших джерел, не заборонених законодавством</w:t>
            </w:r>
          </w:p>
        </w:tc>
      </w:tr>
      <w:tr w:rsidR="002671F1" w:rsidRPr="00F91E12" w14:paraId="603AA452" w14:textId="77777777">
        <w:tc>
          <w:tcPr>
            <w:tcW w:w="3465" w:type="dxa"/>
          </w:tcPr>
          <w:p w14:paraId="10E51EB5" w14:textId="77777777" w:rsidR="002671F1" w:rsidRPr="00F91E12" w:rsidRDefault="002671F1" w:rsidP="005B5488">
            <w:pPr>
              <w:ind w:left="121" w:right="64" w:firstLine="142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40D7C392" w14:textId="77777777" w:rsidR="002671F1" w:rsidRPr="00F91E12" w:rsidRDefault="00AA2F63" w:rsidP="00492912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3) моніторинг та оцінювання ефективності виконання заходів операційного плану та реалізації державної політики з питань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</w:t>
            </w:r>
          </w:p>
        </w:tc>
        <w:tc>
          <w:tcPr>
            <w:tcW w:w="2130" w:type="dxa"/>
          </w:tcPr>
          <w:p w14:paraId="30768C42" w14:textId="77777777" w:rsidR="0023376A" w:rsidRPr="00F91E12" w:rsidRDefault="00AA2F63" w:rsidP="00492912">
            <w:pPr>
              <w:ind w:left="100" w:right="26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Міндовкілля, </w:t>
            </w:r>
            <w:r w:rsidR="0023376A" w:rsidRPr="00F91E12">
              <w:rPr>
                <w:sz w:val="24"/>
                <w:szCs w:val="24"/>
              </w:rPr>
              <w:t>заінтересовані центральні органи виконавчої влади,</w:t>
            </w:r>
          </w:p>
          <w:p w14:paraId="4EEFA01C" w14:textId="77777777" w:rsidR="002671F1" w:rsidRPr="00F91E12" w:rsidRDefault="000E3E3A" w:rsidP="00492912">
            <w:pPr>
              <w:ind w:left="100" w:right="26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>обласні, Київська міська державні адміністрації</w:t>
            </w:r>
          </w:p>
        </w:tc>
        <w:tc>
          <w:tcPr>
            <w:tcW w:w="2270" w:type="dxa"/>
          </w:tcPr>
          <w:p w14:paraId="59DE2DBC" w14:textId="77777777" w:rsidR="002671F1" w:rsidRPr="00F91E12" w:rsidRDefault="00AA2F63" w:rsidP="00243F19">
            <w:pPr>
              <w:ind w:left="96" w:right="169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>202</w:t>
            </w:r>
            <w:r w:rsidR="00243F19">
              <w:rPr>
                <w:sz w:val="24"/>
                <w:szCs w:val="24"/>
              </w:rPr>
              <w:t xml:space="preserve">5 – 2027 </w:t>
            </w:r>
            <w:r w:rsidRPr="00F91E12">
              <w:rPr>
                <w:sz w:val="24"/>
                <w:szCs w:val="24"/>
              </w:rPr>
              <w:t>роки</w:t>
            </w:r>
          </w:p>
        </w:tc>
        <w:tc>
          <w:tcPr>
            <w:tcW w:w="2124" w:type="dxa"/>
          </w:tcPr>
          <w:p w14:paraId="3B8D5DCA" w14:textId="77777777" w:rsidR="002671F1" w:rsidRPr="00F91E12" w:rsidRDefault="00AA2F63" w:rsidP="00492912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Підготовлено, подано на розгляд Кабінету Міністрів України та розміщено на </w:t>
            </w:r>
            <w:r w:rsidRPr="00F91E12">
              <w:rPr>
                <w:sz w:val="24"/>
                <w:szCs w:val="24"/>
              </w:rPr>
              <w:lastRenderedPageBreak/>
              <w:t>офіційному веб-сайті Міндовкілля Звіт про виконання заходів операційного плану з реалізації стратегії у 2024-2026 рр., а також проєкт Операційного плану на 2027 – 2030 роки</w:t>
            </w:r>
          </w:p>
        </w:tc>
        <w:tc>
          <w:tcPr>
            <w:tcW w:w="2334" w:type="dxa"/>
          </w:tcPr>
          <w:p w14:paraId="3953D5B7" w14:textId="77777777" w:rsidR="002671F1" w:rsidRPr="00F91E12" w:rsidRDefault="00AA2F63" w:rsidP="00492912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>за рахунок та в межах коштів державного бюджету, затвердженого на відповідний рік</w:t>
            </w:r>
          </w:p>
        </w:tc>
      </w:tr>
      <w:tr w:rsidR="002671F1" w:rsidRPr="00F91E12" w14:paraId="6696EAA1" w14:textId="77777777">
        <w:tc>
          <w:tcPr>
            <w:tcW w:w="15683" w:type="dxa"/>
            <w:gridSpan w:val="6"/>
          </w:tcPr>
          <w:p w14:paraId="44BECBA2" w14:textId="77777777" w:rsidR="002671F1" w:rsidRPr="00F91E12" w:rsidRDefault="00AA2F63" w:rsidP="00492912">
            <w:pPr>
              <w:pStyle w:val="2"/>
              <w:ind w:left="121" w:right="64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Ціль 2. Збереження та забезпечення відновлення пріоритетних (ключових)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</w:t>
            </w:r>
          </w:p>
        </w:tc>
      </w:tr>
      <w:tr w:rsidR="002671F1" w:rsidRPr="00F91E12" w14:paraId="1D571B42" w14:textId="77777777">
        <w:tc>
          <w:tcPr>
            <w:tcW w:w="3465" w:type="dxa"/>
          </w:tcPr>
          <w:p w14:paraId="46B40817" w14:textId="77777777" w:rsidR="002671F1" w:rsidRPr="00F91E12" w:rsidRDefault="00AA2F63" w:rsidP="005B5488">
            <w:pPr>
              <w:ind w:left="121" w:right="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1. Вдосконалення правових засад, що регулюють здійснення заходів зі збереження і відновлення екосистем та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</w:t>
            </w:r>
          </w:p>
        </w:tc>
        <w:tc>
          <w:tcPr>
            <w:tcW w:w="3360" w:type="dxa"/>
          </w:tcPr>
          <w:p w14:paraId="03A73FE3" w14:textId="77777777" w:rsidR="000F0079" w:rsidRPr="00F91E12" w:rsidRDefault="00AA2F63" w:rsidP="000F0079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1) </w:t>
            </w:r>
            <w:r w:rsidR="000F0079" w:rsidRPr="00F91E12">
              <w:rPr>
                <w:color w:val="000000"/>
                <w:sz w:val="24"/>
                <w:szCs w:val="24"/>
              </w:rPr>
              <w:t xml:space="preserve">розроблення та подання Кабінетові Міністрів України законопроекту </w:t>
            </w:r>
            <w:r w:rsidR="000F0079" w:rsidRPr="00F91E12">
              <w:rPr>
                <w:sz w:val="24"/>
                <w:szCs w:val="24"/>
              </w:rPr>
              <w:t>про внесення змін до деяких законодавчих актів України щодо спрощення (дерегуляції) заходів з розширення площ природних екосистем та консервації земель з природоохоронною метою</w:t>
            </w:r>
          </w:p>
          <w:p w14:paraId="424A9FA9" w14:textId="77777777" w:rsidR="002671F1" w:rsidRPr="00F91E12" w:rsidRDefault="002671F1" w:rsidP="0023376A">
            <w:pPr>
              <w:ind w:left="58" w:right="164" w:firstLine="142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43DBF913" w14:textId="77777777" w:rsidR="002671F1" w:rsidRPr="00F91E12" w:rsidRDefault="00AA2F63" w:rsidP="00492912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Міндовкілля, Мінагрополітики,</w:t>
            </w:r>
          </w:p>
          <w:p w14:paraId="68EF3035" w14:textId="77777777" w:rsidR="002671F1" w:rsidRPr="00F91E12" w:rsidRDefault="00AA2F63" w:rsidP="00492912">
            <w:pPr>
              <w:ind w:left="100" w:right="167"/>
              <w:rPr>
                <w:sz w:val="24"/>
                <w:szCs w:val="24"/>
              </w:rPr>
            </w:pPr>
            <w:proofErr w:type="spellStart"/>
            <w:r w:rsidRPr="00F91E12">
              <w:rPr>
                <w:sz w:val="24"/>
                <w:szCs w:val="24"/>
              </w:rPr>
              <w:t>Держгеокадастр</w:t>
            </w:r>
            <w:proofErr w:type="spellEnd"/>
            <w:r w:rsidRPr="00F91E12">
              <w:rPr>
                <w:sz w:val="24"/>
                <w:szCs w:val="24"/>
              </w:rPr>
              <w:t xml:space="preserve"> </w:t>
            </w:r>
          </w:p>
          <w:p w14:paraId="3B194715" w14:textId="77777777" w:rsidR="002671F1" w:rsidRPr="00F91E12" w:rsidRDefault="002671F1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14:paraId="53C8C4B3" w14:textId="77777777" w:rsidR="002671F1" w:rsidRPr="00F91E12" w:rsidRDefault="00243F19" w:rsidP="00492912">
            <w:pPr>
              <w:ind w:left="96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AA2F63" w:rsidRPr="00F91E12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124" w:type="dxa"/>
          </w:tcPr>
          <w:p w14:paraId="582ED939" w14:textId="77777777" w:rsidR="000F0079" w:rsidRPr="00F91E12" w:rsidRDefault="000F0079" w:rsidP="0023376A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color w:val="000000"/>
                <w:sz w:val="24"/>
                <w:szCs w:val="24"/>
              </w:rPr>
              <w:t>подано Кабінетом Міністрів України до Верховної Ради України законопроект</w:t>
            </w:r>
          </w:p>
          <w:p w14:paraId="18504384" w14:textId="77777777" w:rsidR="002671F1" w:rsidRPr="00F91E12" w:rsidRDefault="002671F1" w:rsidP="0023376A">
            <w:pPr>
              <w:ind w:left="94" w:right="167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14:paraId="5A3AD054" w14:textId="77777777" w:rsidR="002671F1" w:rsidRPr="00F91E12" w:rsidRDefault="00AA2F63" w:rsidP="00492912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бюджету, затвердженого на відповідний рік</w:t>
            </w:r>
          </w:p>
        </w:tc>
      </w:tr>
      <w:tr w:rsidR="002671F1" w:rsidRPr="00F91E12" w14:paraId="36B2A25E" w14:textId="77777777">
        <w:tc>
          <w:tcPr>
            <w:tcW w:w="3465" w:type="dxa"/>
          </w:tcPr>
          <w:p w14:paraId="31BD664E" w14:textId="77777777" w:rsidR="002671F1" w:rsidRPr="00F91E12" w:rsidRDefault="002671F1" w:rsidP="005B5488">
            <w:pPr>
              <w:ind w:left="121" w:right="64" w:firstLine="142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4A0A8212" w14:textId="77777777" w:rsidR="002671F1" w:rsidRPr="00F91E12" w:rsidRDefault="00AA2F63" w:rsidP="00492912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2) підготовка пропозицій про внесення змін до законодавства про державний земельний кадастр, з метою включення обліку екосистем та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 до обліку кількості та якості </w:t>
            </w:r>
            <w:r w:rsidRPr="00F91E12">
              <w:rPr>
                <w:sz w:val="24"/>
                <w:szCs w:val="24"/>
              </w:rPr>
              <w:lastRenderedPageBreak/>
              <w:t>земельних у</w:t>
            </w:r>
            <w:r w:rsidR="0023376A" w:rsidRPr="00F91E12">
              <w:rPr>
                <w:sz w:val="24"/>
                <w:szCs w:val="24"/>
              </w:rPr>
              <w:t>гідь при здійсненні землеустрою</w:t>
            </w:r>
          </w:p>
          <w:p w14:paraId="102CCE2D" w14:textId="77777777" w:rsidR="0023376A" w:rsidRPr="00F91E12" w:rsidRDefault="0023376A" w:rsidP="00492912">
            <w:pPr>
              <w:ind w:left="58" w:right="164" w:firstLine="142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21EE3B76" w14:textId="77777777" w:rsidR="002671F1" w:rsidRPr="00F91E12" w:rsidRDefault="00AA2F63" w:rsidP="00492912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>Міндовкілля, Мінагрополітики,</w:t>
            </w:r>
          </w:p>
          <w:p w14:paraId="4B6BF0AA" w14:textId="77777777" w:rsidR="002671F1" w:rsidRPr="00F91E12" w:rsidRDefault="00AA2F63" w:rsidP="00492912">
            <w:pPr>
              <w:ind w:left="100" w:right="167"/>
              <w:rPr>
                <w:sz w:val="24"/>
                <w:szCs w:val="24"/>
              </w:rPr>
            </w:pPr>
            <w:proofErr w:type="spellStart"/>
            <w:r w:rsidRPr="00F91E12">
              <w:rPr>
                <w:sz w:val="24"/>
                <w:szCs w:val="24"/>
              </w:rPr>
              <w:t>Держгеокадастр</w:t>
            </w:r>
            <w:proofErr w:type="spellEnd"/>
            <w:r w:rsidRPr="00F91E12">
              <w:rPr>
                <w:sz w:val="24"/>
                <w:szCs w:val="24"/>
              </w:rPr>
              <w:t xml:space="preserve"> </w:t>
            </w:r>
          </w:p>
          <w:p w14:paraId="06FC7896" w14:textId="77777777" w:rsidR="002671F1" w:rsidRPr="00F91E12" w:rsidRDefault="002671F1" w:rsidP="00492912">
            <w:pPr>
              <w:ind w:left="100" w:right="167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14:paraId="1EAAC944" w14:textId="77777777" w:rsidR="002671F1" w:rsidRPr="00F91E12" w:rsidRDefault="00243F19" w:rsidP="00492912">
            <w:pPr>
              <w:ind w:left="96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AA2F63" w:rsidRPr="00F91E12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124" w:type="dxa"/>
          </w:tcPr>
          <w:p w14:paraId="18F80714" w14:textId="77777777" w:rsidR="002671F1" w:rsidRPr="00F91E12" w:rsidRDefault="00AA2F63" w:rsidP="00492912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Підготовлено та подано на розгляду Кабінету Міністрів України пропозиції щодо </w:t>
            </w:r>
            <w:r w:rsidRPr="00F91E12">
              <w:rPr>
                <w:sz w:val="24"/>
                <w:szCs w:val="24"/>
              </w:rPr>
              <w:lastRenderedPageBreak/>
              <w:t>внесення змін до законодавства</w:t>
            </w:r>
          </w:p>
        </w:tc>
        <w:tc>
          <w:tcPr>
            <w:tcW w:w="2334" w:type="dxa"/>
          </w:tcPr>
          <w:p w14:paraId="7E3447C7" w14:textId="77777777" w:rsidR="002671F1" w:rsidRPr="00F91E12" w:rsidRDefault="00AA2F63" w:rsidP="00492912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>за рахунок та в межах коштів державного бюджету, затвердженого на відповідний рік</w:t>
            </w:r>
          </w:p>
        </w:tc>
      </w:tr>
      <w:tr w:rsidR="002671F1" w:rsidRPr="00F91E12" w14:paraId="6BCCD80A" w14:textId="77777777">
        <w:tc>
          <w:tcPr>
            <w:tcW w:w="3465" w:type="dxa"/>
          </w:tcPr>
          <w:p w14:paraId="7E0BBA66" w14:textId="77777777" w:rsidR="002671F1" w:rsidRPr="00F91E12" w:rsidRDefault="002671F1" w:rsidP="005B5488">
            <w:pPr>
              <w:ind w:left="121" w:right="64" w:firstLine="142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22FADB7C" w14:textId="77777777" w:rsidR="002671F1" w:rsidRPr="00F91E12" w:rsidRDefault="00AA2F63" w:rsidP="00492912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3) </w:t>
            </w:r>
            <w:r w:rsidR="000F0079" w:rsidRPr="00F91E12">
              <w:rPr>
                <w:color w:val="000000"/>
                <w:sz w:val="24"/>
                <w:szCs w:val="24"/>
              </w:rPr>
              <w:t xml:space="preserve">розроблення та подання Кабінетові Міністрів України проєкту постанови Кабінету </w:t>
            </w:r>
            <w:r w:rsidR="00FE5664" w:rsidRPr="00F91E12">
              <w:rPr>
                <w:color w:val="000000"/>
                <w:sz w:val="24"/>
                <w:szCs w:val="24"/>
              </w:rPr>
              <w:t>М</w:t>
            </w:r>
            <w:r w:rsidR="000F0079" w:rsidRPr="00F91E12">
              <w:rPr>
                <w:color w:val="000000"/>
                <w:sz w:val="24"/>
                <w:szCs w:val="24"/>
              </w:rPr>
              <w:t xml:space="preserve">іністрів України </w:t>
            </w:r>
            <w:r w:rsidR="000F0079" w:rsidRPr="00F91E12">
              <w:rPr>
                <w:sz w:val="24"/>
                <w:szCs w:val="24"/>
              </w:rPr>
              <w:t xml:space="preserve">про внесення </w:t>
            </w:r>
            <w:r w:rsidRPr="00F91E12">
              <w:rPr>
                <w:sz w:val="24"/>
                <w:szCs w:val="24"/>
              </w:rPr>
              <w:t xml:space="preserve">підготовка та внесення змін (доповнень) до Переліку видів діяльності, що належать до природоохоронних заходів, затвердженого постановою Кабінету Міністрів України від 17.09.1996 р. № 1147, з метою включення діяльності зі збереження та </w:t>
            </w:r>
            <w:r w:rsidR="0023376A" w:rsidRPr="00F91E12">
              <w:rPr>
                <w:sz w:val="24"/>
                <w:szCs w:val="24"/>
              </w:rPr>
              <w:t xml:space="preserve">відновлення </w:t>
            </w:r>
            <w:proofErr w:type="spellStart"/>
            <w:r w:rsidR="0023376A" w:rsidRPr="00F91E12">
              <w:rPr>
                <w:sz w:val="24"/>
                <w:szCs w:val="24"/>
              </w:rPr>
              <w:t>екосистемних</w:t>
            </w:r>
            <w:proofErr w:type="spellEnd"/>
            <w:r w:rsidR="0023376A" w:rsidRPr="00F91E12">
              <w:rPr>
                <w:sz w:val="24"/>
                <w:szCs w:val="24"/>
              </w:rPr>
              <w:t xml:space="preserve"> послуг</w:t>
            </w:r>
          </w:p>
          <w:p w14:paraId="0CC2E46A" w14:textId="77777777" w:rsidR="0023376A" w:rsidRPr="00F91E12" w:rsidRDefault="0023376A" w:rsidP="00492912">
            <w:pPr>
              <w:ind w:left="58" w:right="164" w:firstLine="142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2BC16B1C" w14:textId="77777777" w:rsidR="002671F1" w:rsidRPr="00F91E12" w:rsidRDefault="00AA2F63" w:rsidP="00492912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 </w:t>
            </w:r>
          </w:p>
        </w:tc>
        <w:tc>
          <w:tcPr>
            <w:tcW w:w="2270" w:type="dxa"/>
          </w:tcPr>
          <w:p w14:paraId="3636D848" w14:textId="77777777" w:rsidR="002671F1" w:rsidRPr="00F91E12" w:rsidRDefault="00AA2F63" w:rsidP="00492912">
            <w:pPr>
              <w:ind w:left="96" w:right="169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2026 рік</w:t>
            </w:r>
          </w:p>
        </w:tc>
        <w:tc>
          <w:tcPr>
            <w:tcW w:w="2124" w:type="dxa"/>
          </w:tcPr>
          <w:p w14:paraId="71140417" w14:textId="77777777" w:rsidR="002671F1" w:rsidRPr="00F91E12" w:rsidRDefault="000F0079" w:rsidP="0023376A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Прийнято </w:t>
            </w:r>
            <w:r w:rsidRPr="00F91E12">
              <w:rPr>
                <w:color w:val="000000"/>
                <w:sz w:val="24"/>
                <w:szCs w:val="24"/>
              </w:rPr>
              <w:t>Кабінетом Міністрів України відповідний</w:t>
            </w:r>
            <w:r w:rsidRPr="00F91E12">
              <w:rPr>
                <w:sz w:val="24"/>
                <w:szCs w:val="24"/>
              </w:rPr>
              <w:t xml:space="preserve"> акт</w:t>
            </w:r>
          </w:p>
        </w:tc>
        <w:tc>
          <w:tcPr>
            <w:tcW w:w="2334" w:type="dxa"/>
          </w:tcPr>
          <w:p w14:paraId="27EDE091" w14:textId="77777777" w:rsidR="002671F1" w:rsidRPr="00F91E12" w:rsidRDefault="00AA2F63" w:rsidP="00492912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бюджету, затвердженого на відповідний рік, а також інших джерел, не заборонених законодавством</w:t>
            </w:r>
          </w:p>
        </w:tc>
      </w:tr>
      <w:tr w:rsidR="002671F1" w:rsidRPr="00F91E12" w14:paraId="726B3071" w14:textId="77777777">
        <w:tc>
          <w:tcPr>
            <w:tcW w:w="3465" w:type="dxa"/>
          </w:tcPr>
          <w:p w14:paraId="2C88EEC5" w14:textId="77777777" w:rsidR="002671F1" w:rsidRPr="00F91E12" w:rsidRDefault="00AA2F63" w:rsidP="00492912">
            <w:pPr>
              <w:ind w:left="121" w:right="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2. Упровадження інструментів (фінансових, організаційних та ін.) для здійснення заходів зі збереження і відновлення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</w:t>
            </w:r>
          </w:p>
        </w:tc>
        <w:tc>
          <w:tcPr>
            <w:tcW w:w="3360" w:type="dxa"/>
          </w:tcPr>
          <w:p w14:paraId="1C3CCE37" w14:textId="77777777" w:rsidR="002671F1" w:rsidRPr="00F91E12" w:rsidRDefault="00AA2F63" w:rsidP="00492912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1) </w:t>
            </w:r>
            <w:r w:rsidR="009A7E2F" w:rsidRPr="00F91E12">
              <w:rPr>
                <w:color w:val="000000"/>
                <w:sz w:val="24"/>
                <w:szCs w:val="24"/>
              </w:rPr>
              <w:t xml:space="preserve">розроблення та подання Кабінетові Міністрів України проєкту постанови Кабінету </w:t>
            </w:r>
            <w:r w:rsidR="00FE5664" w:rsidRPr="00F91E12">
              <w:rPr>
                <w:color w:val="000000"/>
                <w:sz w:val="24"/>
                <w:szCs w:val="24"/>
              </w:rPr>
              <w:t>М</w:t>
            </w:r>
            <w:r w:rsidR="009A7E2F" w:rsidRPr="00F91E12">
              <w:rPr>
                <w:color w:val="000000"/>
                <w:sz w:val="24"/>
                <w:szCs w:val="24"/>
              </w:rPr>
              <w:t xml:space="preserve">іністрів України </w:t>
            </w:r>
            <w:r w:rsidR="009A7E2F" w:rsidRPr="00F91E12">
              <w:rPr>
                <w:sz w:val="24"/>
                <w:szCs w:val="24"/>
              </w:rPr>
              <w:t xml:space="preserve">про </w:t>
            </w:r>
            <w:proofErr w:type="spellStart"/>
            <w:r w:rsidRPr="00F91E12">
              <w:rPr>
                <w:sz w:val="24"/>
                <w:szCs w:val="24"/>
              </w:rPr>
              <w:t>поря</w:t>
            </w:r>
            <w:r w:rsidR="009A7E2F" w:rsidRPr="00F91E12">
              <w:rPr>
                <w:sz w:val="24"/>
                <w:szCs w:val="24"/>
              </w:rPr>
              <w:t>о</w:t>
            </w:r>
            <w:r w:rsidRPr="00F91E12">
              <w:rPr>
                <w:sz w:val="24"/>
                <w:szCs w:val="24"/>
              </w:rPr>
              <w:t>дк</w:t>
            </w:r>
            <w:proofErr w:type="spellEnd"/>
            <w:r w:rsidRPr="00F91E12">
              <w:rPr>
                <w:sz w:val="24"/>
                <w:szCs w:val="24"/>
              </w:rPr>
              <w:t xml:space="preserve"> організації та здійснення заходів зі збереження і відновлення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 на державному та місцевому рівнях;</w:t>
            </w:r>
          </w:p>
          <w:p w14:paraId="63BFD4DE" w14:textId="77777777" w:rsidR="002671F1" w:rsidRPr="00F91E12" w:rsidRDefault="002671F1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51562E07" w14:textId="77777777" w:rsidR="002671F1" w:rsidRPr="00F91E12" w:rsidRDefault="00AA2F63" w:rsidP="0023376A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Міндовкілля, </w:t>
            </w:r>
            <w:r w:rsidR="0023376A" w:rsidRPr="00F91E12">
              <w:rPr>
                <w:sz w:val="24"/>
                <w:szCs w:val="24"/>
              </w:rPr>
              <w:t xml:space="preserve">заінтересовані центральні органи </w:t>
            </w:r>
            <w:proofErr w:type="spellStart"/>
            <w:r w:rsidR="0023376A" w:rsidRPr="00F91E12">
              <w:rPr>
                <w:sz w:val="24"/>
                <w:szCs w:val="24"/>
              </w:rPr>
              <w:t>виконачвої</w:t>
            </w:r>
            <w:proofErr w:type="spellEnd"/>
            <w:r w:rsidR="0023376A" w:rsidRPr="00F91E12">
              <w:rPr>
                <w:sz w:val="24"/>
                <w:szCs w:val="24"/>
              </w:rPr>
              <w:t xml:space="preserve"> влади</w:t>
            </w:r>
            <w:r w:rsidRPr="00F91E12">
              <w:rPr>
                <w:sz w:val="24"/>
                <w:szCs w:val="24"/>
              </w:rPr>
              <w:t xml:space="preserve">, </w:t>
            </w:r>
            <w:r w:rsidR="000E3E3A" w:rsidRPr="00F91E12">
              <w:rPr>
                <w:sz w:val="24"/>
                <w:szCs w:val="24"/>
              </w:rPr>
              <w:t xml:space="preserve">обласні, Київська міська державні адміністрації </w:t>
            </w:r>
            <w:r w:rsidRPr="00F91E12">
              <w:rPr>
                <w:sz w:val="24"/>
                <w:szCs w:val="24"/>
              </w:rPr>
              <w:t>НАН України (за згодою)</w:t>
            </w:r>
          </w:p>
        </w:tc>
        <w:tc>
          <w:tcPr>
            <w:tcW w:w="2270" w:type="dxa"/>
          </w:tcPr>
          <w:p w14:paraId="7230932A" w14:textId="77777777" w:rsidR="002671F1" w:rsidRPr="00F91E12" w:rsidRDefault="00AA2F63" w:rsidP="00492912">
            <w:pPr>
              <w:ind w:left="96" w:right="169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У шестимісячний строк з дня набрання чинності Закону</w:t>
            </w:r>
          </w:p>
        </w:tc>
        <w:tc>
          <w:tcPr>
            <w:tcW w:w="2124" w:type="dxa"/>
          </w:tcPr>
          <w:p w14:paraId="4C8A9D2E" w14:textId="77777777" w:rsidR="002671F1" w:rsidRPr="00F91E12" w:rsidRDefault="00AA2F63" w:rsidP="00492912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Прийнято </w:t>
            </w:r>
            <w:r w:rsidRPr="00F91E12">
              <w:rPr>
                <w:color w:val="000000"/>
                <w:sz w:val="24"/>
                <w:szCs w:val="24"/>
              </w:rPr>
              <w:t>Кабінетом Міністрів України відповідний</w:t>
            </w:r>
            <w:r w:rsidRPr="00F91E12">
              <w:rPr>
                <w:sz w:val="24"/>
                <w:szCs w:val="24"/>
              </w:rPr>
              <w:t xml:space="preserve"> акт </w:t>
            </w:r>
          </w:p>
        </w:tc>
        <w:tc>
          <w:tcPr>
            <w:tcW w:w="2334" w:type="dxa"/>
          </w:tcPr>
          <w:p w14:paraId="7CBCCF57" w14:textId="77777777" w:rsidR="002671F1" w:rsidRPr="00F91E12" w:rsidRDefault="00AA2F63" w:rsidP="00492912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бюджету, затвердженого на відповідний рік, а також інших джерел, не заборонених законодавством</w:t>
            </w:r>
          </w:p>
        </w:tc>
      </w:tr>
      <w:tr w:rsidR="002671F1" w:rsidRPr="00F91E12" w14:paraId="40755A4A" w14:textId="77777777">
        <w:tc>
          <w:tcPr>
            <w:tcW w:w="3465" w:type="dxa"/>
          </w:tcPr>
          <w:p w14:paraId="152E585D" w14:textId="77777777" w:rsidR="002671F1" w:rsidRPr="00F91E12" w:rsidRDefault="002671F1" w:rsidP="005B5488">
            <w:pPr>
              <w:ind w:left="121" w:right="64" w:firstLine="142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2E009E42" w14:textId="77777777" w:rsidR="002671F1" w:rsidRPr="00F91E12" w:rsidRDefault="00AA2F63" w:rsidP="00407E01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2) </w:t>
            </w:r>
            <w:r w:rsidR="00407E01" w:rsidRPr="00F91E12">
              <w:rPr>
                <w:color w:val="000000"/>
                <w:sz w:val="24"/>
                <w:szCs w:val="24"/>
              </w:rPr>
              <w:t>розроблення та подання Кабінетові Міністрів України проєкту постанови Кабінету Міністрів України щодо</w:t>
            </w:r>
            <w:r w:rsidRPr="00F91E12">
              <w:rPr>
                <w:sz w:val="24"/>
                <w:szCs w:val="24"/>
              </w:rPr>
              <w:t xml:space="preserve"> </w:t>
            </w:r>
            <w:r w:rsidRPr="00F91E12">
              <w:rPr>
                <w:sz w:val="24"/>
                <w:szCs w:val="24"/>
              </w:rPr>
              <w:lastRenderedPageBreak/>
              <w:t xml:space="preserve">порядку консервації земель, непридатних для сільськогосподарського та лісогосподарського виробництва внаслідок російської агресії проти України (замінованих, деградованих, техногенно забруднених), з метою відновлення екосистем та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 (у тому числі корисних властивостей </w:t>
            </w:r>
            <w:proofErr w:type="spellStart"/>
            <w:r w:rsidRPr="00F91E12">
              <w:rPr>
                <w:sz w:val="24"/>
                <w:szCs w:val="24"/>
              </w:rPr>
              <w:t>грунтів</w:t>
            </w:r>
            <w:proofErr w:type="spellEnd"/>
            <w:r w:rsidRPr="00F91E12">
              <w:rPr>
                <w:sz w:val="24"/>
                <w:szCs w:val="24"/>
              </w:rPr>
              <w:t>);</w:t>
            </w:r>
          </w:p>
        </w:tc>
        <w:tc>
          <w:tcPr>
            <w:tcW w:w="2130" w:type="dxa"/>
          </w:tcPr>
          <w:p w14:paraId="68C425D6" w14:textId="77777777" w:rsidR="002671F1" w:rsidRPr="00F91E12" w:rsidRDefault="00AA2F63" w:rsidP="00492912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 xml:space="preserve">Мінагрополітики, Міндовкілля </w:t>
            </w:r>
          </w:p>
        </w:tc>
        <w:tc>
          <w:tcPr>
            <w:tcW w:w="2270" w:type="dxa"/>
          </w:tcPr>
          <w:p w14:paraId="47EC771B" w14:textId="77777777" w:rsidR="002671F1" w:rsidRPr="00F91E12" w:rsidRDefault="00AA2F63" w:rsidP="00492912">
            <w:pPr>
              <w:ind w:left="96" w:right="169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2026 рік</w:t>
            </w:r>
          </w:p>
        </w:tc>
        <w:tc>
          <w:tcPr>
            <w:tcW w:w="2124" w:type="dxa"/>
          </w:tcPr>
          <w:p w14:paraId="55A22405" w14:textId="77777777" w:rsidR="002671F1" w:rsidRPr="00F91E12" w:rsidRDefault="00AA2F63" w:rsidP="00492912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Прийнято </w:t>
            </w:r>
            <w:r w:rsidRPr="00F91E12">
              <w:rPr>
                <w:color w:val="000000"/>
                <w:sz w:val="24"/>
                <w:szCs w:val="24"/>
              </w:rPr>
              <w:t xml:space="preserve">Кабінетом Міністрів </w:t>
            </w:r>
            <w:r w:rsidRPr="00F91E12">
              <w:rPr>
                <w:color w:val="000000"/>
                <w:sz w:val="24"/>
                <w:szCs w:val="24"/>
              </w:rPr>
              <w:lastRenderedPageBreak/>
              <w:t>України відповідний</w:t>
            </w:r>
            <w:r w:rsidRPr="00F91E12">
              <w:rPr>
                <w:sz w:val="24"/>
                <w:szCs w:val="24"/>
              </w:rPr>
              <w:t xml:space="preserve"> акт</w:t>
            </w:r>
          </w:p>
        </w:tc>
        <w:tc>
          <w:tcPr>
            <w:tcW w:w="2334" w:type="dxa"/>
          </w:tcPr>
          <w:p w14:paraId="484CAC28" w14:textId="77777777" w:rsidR="002671F1" w:rsidRPr="00F91E12" w:rsidRDefault="00AA2F63" w:rsidP="00492912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 xml:space="preserve">за рахунок та в межах коштів державного бюджету, </w:t>
            </w:r>
            <w:r w:rsidRPr="00F91E12">
              <w:rPr>
                <w:sz w:val="24"/>
                <w:szCs w:val="24"/>
              </w:rPr>
              <w:lastRenderedPageBreak/>
              <w:t>затвердженого на відповідний рік, а також інших джерел, не заборонених законодавством</w:t>
            </w:r>
          </w:p>
        </w:tc>
      </w:tr>
      <w:tr w:rsidR="002671F1" w:rsidRPr="00F91E12" w14:paraId="51B6FD33" w14:textId="77777777">
        <w:tc>
          <w:tcPr>
            <w:tcW w:w="3465" w:type="dxa"/>
          </w:tcPr>
          <w:p w14:paraId="7115A7F7" w14:textId="77777777" w:rsidR="002671F1" w:rsidRPr="00F91E12" w:rsidRDefault="002671F1" w:rsidP="005B5488">
            <w:pPr>
              <w:ind w:left="121" w:right="64" w:firstLine="142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66D99BD3" w14:textId="77777777" w:rsidR="00113A6D" w:rsidRPr="00F91E12" w:rsidRDefault="00AA2F63" w:rsidP="00113A6D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3) розроблення методичних рекомендацій з урахування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 у процесі державного планування та прогнозування (при підготовці прогнозів, стратегій, програм, планів, містобудівної документації, </w:t>
            </w:r>
            <w:proofErr w:type="spellStart"/>
            <w:r w:rsidRPr="00F91E12">
              <w:rPr>
                <w:sz w:val="24"/>
                <w:szCs w:val="24"/>
              </w:rPr>
              <w:t>проєктів</w:t>
            </w:r>
            <w:proofErr w:type="spellEnd"/>
            <w:r w:rsidRPr="00F91E12">
              <w:rPr>
                <w:sz w:val="24"/>
                <w:szCs w:val="24"/>
              </w:rPr>
              <w:t xml:space="preserve"> господарської діяльності, здійсненні стратегічної екологічної оцінки</w:t>
            </w:r>
            <w:r w:rsidR="00113A6D" w:rsidRPr="00F91E12">
              <w:rPr>
                <w:sz w:val="24"/>
                <w:szCs w:val="24"/>
              </w:rPr>
              <w:t xml:space="preserve"> та оцінки впливу на довкілля)</w:t>
            </w:r>
          </w:p>
        </w:tc>
        <w:tc>
          <w:tcPr>
            <w:tcW w:w="2130" w:type="dxa"/>
          </w:tcPr>
          <w:p w14:paraId="453BD979" w14:textId="77777777" w:rsidR="002671F1" w:rsidRPr="00F91E12" w:rsidRDefault="00AA2F63" w:rsidP="00492912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Міндовкілля</w:t>
            </w:r>
          </w:p>
          <w:p w14:paraId="2412DF69" w14:textId="77777777" w:rsidR="002671F1" w:rsidRPr="00F91E12" w:rsidRDefault="002671F1" w:rsidP="00492912">
            <w:pPr>
              <w:ind w:left="100" w:right="167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14:paraId="03117A91" w14:textId="77777777" w:rsidR="002671F1" w:rsidRPr="00F91E12" w:rsidRDefault="00243F19" w:rsidP="00492912">
            <w:pPr>
              <w:ind w:left="96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AA2F63" w:rsidRPr="00F91E12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124" w:type="dxa"/>
          </w:tcPr>
          <w:p w14:paraId="5097C1B9" w14:textId="77777777" w:rsidR="002671F1" w:rsidRPr="00F91E12" w:rsidRDefault="00AA2F63" w:rsidP="00492912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Затверджено наказом Міндовкілля методичні рекомендації</w:t>
            </w:r>
          </w:p>
        </w:tc>
        <w:tc>
          <w:tcPr>
            <w:tcW w:w="2334" w:type="dxa"/>
          </w:tcPr>
          <w:p w14:paraId="68EFC720" w14:textId="77777777" w:rsidR="002671F1" w:rsidRPr="00F91E12" w:rsidRDefault="00AA2F63" w:rsidP="00492912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бюджету, затвердженого на відповідний рік, а також інших джерел, не заборонених законодавством</w:t>
            </w:r>
          </w:p>
        </w:tc>
      </w:tr>
      <w:tr w:rsidR="002671F1" w:rsidRPr="00F91E12" w14:paraId="2BB04C77" w14:textId="77777777">
        <w:tc>
          <w:tcPr>
            <w:tcW w:w="3465" w:type="dxa"/>
          </w:tcPr>
          <w:p w14:paraId="741C80EA" w14:textId="77777777" w:rsidR="002671F1" w:rsidRPr="00F91E12" w:rsidRDefault="002671F1" w:rsidP="005B5488">
            <w:pPr>
              <w:ind w:left="121" w:right="64" w:firstLine="142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048A86B9" w14:textId="77777777" w:rsidR="002671F1" w:rsidRPr="00F91E12" w:rsidRDefault="00AA2F63" w:rsidP="00492912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4) розроблення Плану заходів зі збереження, відновлення і сталого використання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 у галузях лісового господарства; сільського господарства; водного господарства; рибного </w:t>
            </w:r>
            <w:r w:rsidRPr="00F91E12">
              <w:rPr>
                <w:sz w:val="24"/>
                <w:szCs w:val="24"/>
              </w:rPr>
              <w:lastRenderedPageBreak/>
              <w:t>господарства; містобудівної діяльності (розвиток зеленої інфраструктури);</w:t>
            </w:r>
          </w:p>
        </w:tc>
        <w:tc>
          <w:tcPr>
            <w:tcW w:w="2130" w:type="dxa"/>
          </w:tcPr>
          <w:p w14:paraId="515F2878" w14:textId="77777777" w:rsidR="002671F1" w:rsidRPr="00F91E12" w:rsidRDefault="00113A6D" w:rsidP="00113A6D">
            <w:pPr>
              <w:ind w:right="26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>Міндовкілля (</w:t>
            </w:r>
            <w:proofErr w:type="spellStart"/>
            <w:r w:rsidR="00AA2F63" w:rsidRPr="00F91E12">
              <w:rPr>
                <w:sz w:val="24"/>
                <w:szCs w:val="24"/>
              </w:rPr>
              <w:t>Держ</w:t>
            </w:r>
            <w:r w:rsidRPr="00F91E12">
              <w:rPr>
                <w:sz w:val="24"/>
                <w:szCs w:val="24"/>
              </w:rPr>
              <w:t>ліс</w:t>
            </w:r>
            <w:r w:rsidR="00AA2F63" w:rsidRPr="00F91E12">
              <w:rPr>
                <w:sz w:val="24"/>
                <w:szCs w:val="24"/>
              </w:rPr>
              <w:t>агенство</w:t>
            </w:r>
            <w:proofErr w:type="spellEnd"/>
            <w:r w:rsidRPr="00F91E12">
              <w:rPr>
                <w:sz w:val="24"/>
                <w:szCs w:val="24"/>
              </w:rPr>
              <w:t xml:space="preserve">, </w:t>
            </w:r>
            <w:proofErr w:type="spellStart"/>
            <w:r w:rsidRPr="00F91E12">
              <w:rPr>
                <w:sz w:val="24"/>
                <w:szCs w:val="24"/>
              </w:rPr>
              <w:t>Держводагенство</w:t>
            </w:r>
            <w:proofErr w:type="spellEnd"/>
            <w:r w:rsidRPr="00F91E12">
              <w:rPr>
                <w:sz w:val="24"/>
                <w:szCs w:val="24"/>
              </w:rPr>
              <w:t>), Мінагрополітики (</w:t>
            </w:r>
            <w:proofErr w:type="spellStart"/>
            <w:r w:rsidR="00AA2F63" w:rsidRPr="00F91E12">
              <w:rPr>
                <w:sz w:val="24"/>
                <w:szCs w:val="24"/>
              </w:rPr>
              <w:t>Держгеокадастр</w:t>
            </w:r>
            <w:proofErr w:type="spellEnd"/>
            <w:r w:rsidRPr="00F91E12">
              <w:rPr>
                <w:sz w:val="24"/>
                <w:szCs w:val="24"/>
              </w:rPr>
              <w:t>,</w:t>
            </w:r>
            <w:r w:rsidR="00AA2F63" w:rsidRPr="00F91E12">
              <w:rPr>
                <w:sz w:val="24"/>
                <w:szCs w:val="24"/>
              </w:rPr>
              <w:t xml:space="preserve"> </w:t>
            </w:r>
            <w:proofErr w:type="spellStart"/>
            <w:r w:rsidR="00AA2F63" w:rsidRPr="00F91E12">
              <w:rPr>
                <w:sz w:val="24"/>
                <w:szCs w:val="24"/>
              </w:rPr>
              <w:t>Держрибаг</w:t>
            </w:r>
            <w:r w:rsidRPr="00F91E12">
              <w:rPr>
                <w:sz w:val="24"/>
                <w:szCs w:val="24"/>
              </w:rPr>
              <w:t>енство</w:t>
            </w:r>
            <w:proofErr w:type="spellEnd"/>
            <w:r w:rsidRPr="00F91E12">
              <w:rPr>
                <w:sz w:val="24"/>
                <w:szCs w:val="24"/>
              </w:rPr>
              <w:t>)</w:t>
            </w:r>
            <w:r w:rsidR="00AA2F63" w:rsidRPr="00F91E12">
              <w:rPr>
                <w:sz w:val="24"/>
                <w:szCs w:val="24"/>
              </w:rPr>
              <w:t xml:space="preserve"> </w:t>
            </w:r>
            <w:proofErr w:type="spellStart"/>
            <w:r w:rsidR="00AA2F63" w:rsidRPr="00F91E12">
              <w:rPr>
                <w:sz w:val="24"/>
                <w:szCs w:val="24"/>
              </w:rPr>
              <w:t>Мінінфраструктури</w:t>
            </w:r>
            <w:proofErr w:type="spellEnd"/>
          </w:p>
        </w:tc>
        <w:tc>
          <w:tcPr>
            <w:tcW w:w="2270" w:type="dxa"/>
          </w:tcPr>
          <w:p w14:paraId="4AA06573" w14:textId="77777777" w:rsidR="002671F1" w:rsidRPr="00F91E12" w:rsidRDefault="00AA2F63" w:rsidP="00492912">
            <w:pPr>
              <w:ind w:left="96" w:right="169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2026</w:t>
            </w:r>
            <w:r w:rsidR="00492912" w:rsidRPr="00F91E12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124" w:type="dxa"/>
          </w:tcPr>
          <w:p w14:paraId="0660CF29" w14:textId="77777777" w:rsidR="002671F1" w:rsidRPr="00F91E12" w:rsidRDefault="00AA2F63" w:rsidP="00492912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Прийнято </w:t>
            </w:r>
            <w:r w:rsidRPr="00F91E12">
              <w:rPr>
                <w:color w:val="000000"/>
                <w:sz w:val="24"/>
                <w:szCs w:val="24"/>
              </w:rPr>
              <w:t>Кабінетом Міністрів України відповідний</w:t>
            </w:r>
            <w:r w:rsidRPr="00F91E12">
              <w:rPr>
                <w:sz w:val="24"/>
                <w:szCs w:val="24"/>
              </w:rPr>
              <w:t xml:space="preserve"> акт</w:t>
            </w:r>
          </w:p>
        </w:tc>
        <w:tc>
          <w:tcPr>
            <w:tcW w:w="2334" w:type="dxa"/>
          </w:tcPr>
          <w:p w14:paraId="4AF81E54" w14:textId="77777777" w:rsidR="002671F1" w:rsidRPr="00F91E12" w:rsidRDefault="00AA2F63" w:rsidP="00492912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за рахунок та в межах коштів державного бюджету, затвердженого на відповідний рік, а також інших джерел, не </w:t>
            </w:r>
            <w:r w:rsidRPr="00F91E12">
              <w:rPr>
                <w:sz w:val="24"/>
                <w:szCs w:val="24"/>
              </w:rPr>
              <w:lastRenderedPageBreak/>
              <w:t>заборонених законодавством</w:t>
            </w:r>
          </w:p>
        </w:tc>
      </w:tr>
      <w:tr w:rsidR="002671F1" w:rsidRPr="00F91E12" w14:paraId="2B8A5E58" w14:textId="77777777">
        <w:tc>
          <w:tcPr>
            <w:tcW w:w="3465" w:type="dxa"/>
          </w:tcPr>
          <w:p w14:paraId="257243CE" w14:textId="77777777" w:rsidR="002671F1" w:rsidRPr="00F91E12" w:rsidRDefault="002671F1" w:rsidP="005B5488">
            <w:pPr>
              <w:ind w:left="121" w:right="64" w:firstLine="142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2B9FEFC2" w14:textId="77777777" w:rsidR="002671F1" w:rsidRPr="00F91E12" w:rsidRDefault="00AA2F63" w:rsidP="00492912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5) створення та функціонування консультативно-дорадчого органу(</w:t>
            </w:r>
            <w:proofErr w:type="spellStart"/>
            <w:r w:rsidRPr="00F91E12">
              <w:rPr>
                <w:sz w:val="24"/>
                <w:szCs w:val="24"/>
              </w:rPr>
              <w:t>ів</w:t>
            </w:r>
            <w:proofErr w:type="spellEnd"/>
            <w:r w:rsidRPr="00F91E12">
              <w:rPr>
                <w:sz w:val="24"/>
                <w:szCs w:val="24"/>
              </w:rPr>
              <w:t xml:space="preserve">) з питань збереження, відновлення і сталого використання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 при центральних та місцевих органах виконавчої влади;</w:t>
            </w:r>
          </w:p>
          <w:p w14:paraId="31BDA89D" w14:textId="77777777" w:rsidR="002671F1" w:rsidRPr="00F91E12" w:rsidRDefault="002671F1" w:rsidP="00492912">
            <w:pPr>
              <w:ind w:left="58" w:right="164" w:firstLine="142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53FA5F48" w14:textId="77777777" w:rsidR="002671F1" w:rsidRPr="00F91E12" w:rsidRDefault="00AA2F63" w:rsidP="00492912">
            <w:pPr>
              <w:ind w:left="100" w:right="26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Міндовкілля, </w:t>
            </w:r>
            <w:r w:rsidR="000E3E3A" w:rsidRPr="00F91E12">
              <w:rPr>
                <w:sz w:val="24"/>
                <w:szCs w:val="24"/>
              </w:rPr>
              <w:t xml:space="preserve">обласні, Київська міська державні адміністрації </w:t>
            </w:r>
          </w:p>
        </w:tc>
        <w:tc>
          <w:tcPr>
            <w:tcW w:w="2270" w:type="dxa"/>
          </w:tcPr>
          <w:p w14:paraId="47263B9A" w14:textId="77777777" w:rsidR="002671F1" w:rsidRPr="00F91E12" w:rsidRDefault="00AA2F63" w:rsidP="00113A6D">
            <w:pPr>
              <w:ind w:left="96" w:right="169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Протягом 1 року після прийняття закону щодо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</w:t>
            </w:r>
          </w:p>
        </w:tc>
        <w:tc>
          <w:tcPr>
            <w:tcW w:w="2124" w:type="dxa"/>
          </w:tcPr>
          <w:p w14:paraId="20C952BF" w14:textId="77777777" w:rsidR="002671F1" w:rsidRPr="00F91E12" w:rsidRDefault="00AA2F63" w:rsidP="00492912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Затверджено наказами центрального та місцевих органів виконавчої влади Положення про консультативно-дорадчий орган(и) з питань збереження, відновлення і сталого використання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</w:t>
            </w:r>
          </w:p>
        </w:tc>
        <w:tc>
          <w:tcPr>
            <w:tcW w:w="2334" w:type="dxa"/>
          </w:tcPr>
          <w:p w14:paraId="66782E05" w14:textId="77777777" w:rsidR="002671F1" w:rsidRPr="00F91E12" w:rsidRDefault="00AA2F63" w:rsidP="00492912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або місцевих бюджетів, затверджених на відповідний рік, а також інших джерел, не заборонених законодавством</w:t>
            </w:r>
          </w:p>
        </w:tc>
      </w:tr>
      <w:tr w:rsidR="002671F1" w:rsidRPr="00F91E12" w14:paraId="5581AA5B" w14:textId="77777777">
        <w:tc>
          <w:tcPr>
            <w:tcW w:w="3465" w:type="dxa"/>
          </w:tcPr>
          <w:p w14:paraId="7652185A" w14:textId="77777777" w:rsidR="002671F1" w:rsidRPr="00F91E12" w:rsidRDefault="002671F1" w:rsidP="005B5488">
            <w:pPr>
              <w:ind w:left="121" w:right="64" w:firstLine="142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467D325A" w14:textId="77777777" w:rsidR="002671F1" w:rsidRPr="00F91E12" w:rsidRDefault="00AA2F63" w:rsidP="00492912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6) створення та функціонування платформи з обміну знаннями і технологіями щодо сталого управління </w:t>
            </w:r>
            <w:proofErr w:type="spellStart"/>
            <w:r w:rsidRPr="00F91E12">
              <w:rPr>
                <w:sz w:val="24"/>
                <w:szCs w:val="24"/>
              </w:rPr>
              <w:t>екосистемними</w:t>
            </w:r>
            <w:proofErr w:type="spellEnd"/>
            <w:r w:rsidRPr="00F91E12">
              <w:rPr>
                <w:sz w:val="24"/>
                <w:szCs w:val="24"/>
              </w:rPr>
              <w:t xml:space="preserve"> послугами (включаючи </w:t>
            </w:r>
            <w:proofErr w:type="spellStart"/>
            <w:r w:rsidRPr="00F91E12">
              <w:rPr>
                <w:sz w:val="24"/>
                <w:szCs w:val="24"/>
              </w:rPr>
              <w:t>природоорієнтовані</w:t>
            </w:r>
            <w:proofErr w:type="spellEnd"/>
            <w:r w:rsidRPr="00F91E12">
              <w:rPr>
                <w:sz w:val="24"/>
                <w:szCs w:val="24"/>
              </w:rPr>
              <w:t xml:space="preserve"> технології)</w:t>
            </w:r>
          </w:p>
        </w:tc>
        <w:tc>
          <w:tcPr>
            <w:tcW w:w="2130" w:type="dxa"/>
          </w:tcPr>
          <w:p w14:paraId="4C0171B3" w14:textId="77777777" w:rsidR="002671F1" w:rsidRPr="00F91E12" w:rsidRDefault="00AA2F63" w:rsidP="00552015">
            <w:pPr>
              <w:ind w:left="100" w:right="26"/>
              <w:jc w:val="left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Міндовкілля, </w:t>
            </w:r>
            <w:proofErr w:type="spellStart"/>
            <w:r w:rsidRPr="00F91E12">
              <w:rPr>
                <w:sz w:val="24"/>
                <w:szCs w:val="24"/>
              </w:rPr>
              <w:t>Держ</w:t>
            </w:r>
            <w:r w:rsidR="00113A6D" w:rsidRPr="00F91E12">
              <w:rPr>
                <w:sz w:val="24"/>
                <w:szCs w:val="24"/>
              </w:rPr>
              <w:t>лісагенство</w:t>
            </w:r>
            <w:proofErr w:type="spellEnd"/>
            <w:r w:rsidRPr="00F91E12">
              <w:rPr>
                <w:sz w:val="24"/>
                <w:szCs w:val="24"/>
              </w:rPr>
              <w:t xml:space="preserve">, </w:t>
            </w:r>
            <w:r w:rsidR="00552015" w:rsidRPr="00F91E12">
              <w:rPr>
                <w:sz w:val="24"/>
                <w:szCs w:val="24"/>
              </w:rPr>
              <w:t>НАН та НААН України (за згодою)</w:t>
            </w:r>
          </w:p>
        </w:tc>
        <w:tc>
          <w:tcPr>
            <w:tcW w:w="2270" w:type="dxa"/>
          </w:tcPr>
          <w:p w14:paraId="6E73B30C" w14:textId="77777777" w:rsidR="002671F1" w:rsidRPr="00F91E12" w:rsidRDefault="00AA2F63" w:rsidP="00243F19">
            <w:pPr>
              <w:ind w:left="96" w:right="169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202</w:t>
            </w:r>
            <w:r w:rsidR="00243F19">
              <w:rPr>
                <w:sz w:val="24"/>
                <w:szCs w:val="24"/>
              </w:rPr>
              <w:t>7</w:t>
            </w:r>
            <w:r w:rsidRPr="00F91E12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124" w:type="dxa"/>
          </w:tcPr>
          <w:p w14:paraId="67A8B716" w14:textId="77777777" w:rsidR="002671F1" w:rsidRPr="00F91E12" w:rsidRDefault="00AA2F63" w:rsidP="00492912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Прийнято Положення про платформу</w:t>
            </w:r>
          </w:p>
        </w:tc>
        <w:tc>
          <w:tcPr>
            <w:tcW w:w="2334" w:type="dxa"/>
          </w:tcPr>
          <w:p w14:paraId="4E84BE34" w14:textId="77777777" w:rsidR="002671F1" w:rsidRPr="00F91E12" w:rsidRDefault="00AA2F63" w:rsidP="00492912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бюджету, затвердженого на відповідний рік, а також коштів міжнародної технічної допомоги</w:t>
            </w:r>
          </w:p>
        </w:tc>
      </w:tr>
      <w:tr w:rsidR="002671F1" w:rsidRPr="00F91E12" w14:paraId="22D76F0B" w14:textId="77777777">
        <w:tc>
          <w:tcPr>
            <w:tcW w:w="3465" w:type="dxa"/>
          </w:tcPr>
          <w:p w14:paraId="6A713A40" w14:textId="77777777" w:rsidR="002671F1" w:rsidRPr="00F91E12" w:rsidRDefault="00AA2F63" w:rsidP="005B5488">
            <w:pPr>
              <w:ind w:left="121" w:right="64" w:firstLine="142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F91E12">
              <w:rPr>
                <w:sz w:val="24"/>
                <w:szCs w:val="24"/>
              </w:rPr>
              <w:t xml:space="preserve">3. Зміцнення механізмів правового захисту (охорони) екосистем, що виконують </w:t>
            </w:r>
            <w:proofErr w:type="spellStart"/>
            <w:r w:rsidRPr="00F91E12">
              <w:rPr>
                <w:sz w:val="24"/>
                <w:szCs w:val="24"/>
              </w:rPr>
              <w:t>екосистемні</w:t>
            </w:r>
            <w:proofErr w:type="spellEnd"/>
            <w:r w:rsidRPr="00F91E12">
              <w:rPr>
                <w:sz w:val="24"/>
                <w:szCs w:val="24"/>
              </w:rPr>
              <w:t xml:space="preserve"> послуги</w:t>
            </w:r>
          </w:p>
        </w:tc>
        <w:tc>
          <w:tcPr>
            <w:tcW w:w="3360" w:type="dxa"/>
          </w:tcPr>
          <w:p w14:paraId="14D4973F" w14:textId="77777777" w:rsidR="002671F1" w:rsidRPr="00F91E12" w:rsidRDefault="00AA2F63" w:rsidP="00492912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1) підготовка пропозицій щодо розширення та зміцнення механізму правового захисту усіх видів екосистем та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 (в доповнення до лісів та екосистем природно-</w:t>
            </w:r>
            <w:r w:rsidRPr="00F91E12">
              <w:rPr>
                <w:sz w:val="24"/>
                <w:szCs w:val="24"/>
              </w:rPr>
              <w:lastRenderedPageBreak/>
              <w:t xml:space="preserve">заповідного фонду України), шляхом визначення відповідних функцій державного контролю у сфері охорони навколишнього природного середовища та використання природних ресурсів, державного контролю за використанням та охороною земель, а також встановлення відповідальності за несанкціоноване порушення та знищення екосистем та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послуг;</w:t>
            </w:r>
          </w:p>
        </w:tc>
        <w:tc>
          <w:tcPr>
            <w:tcW w:w="2130" w:type="dxa"/>
          </w:tcPr>
          <w:p w14:paraId="3ABB183D" w14:textId="77777777" w:rsidR="002671F1" w:rsidRPr="00F91E12" w:rsidRDefault="00AA2F63" w:rsidP="00D33368">
            <w:pPr>
              <w:ind w:left="100" w:right="26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>Міндовкілля, Держ</w:t>
            </w:r>
            <w:r w:rsidR="00D33368" w:rsidRPr="00F91E12">
              <w:rPr>
                <w:sz w:val="24"/>
                <w:szCs w:val="24"/>
              </w:rPr>
              <w:t>екоінспекція</w:t>
            </w:r>
            <w:r w:rsidRPr="00F91E12">
              <w:rPr>
                <w:sz w:val="24"/>
                <w:szCs w:val="24"/>
              </w:rPr>
              <w:t>,</w:t>
            </w:r>
          </w:p>
          <w:p w14:paraId="369DB986" w14:textId="77777777" w:rsidR="002671F1" w:rsidRPr="00F91E12" w:rsidRDefault="00AA2F63" w:rsidP="00425D39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Мінагрополітики, </w:t>
            </w:r>
            <w:proofErr w:type="spellStart"/>
            <w:r w:rsidRPr="00F91E12">
              <w:rPr>
                <w:sz w:val="24"/>
                <w:szCs w:val="24"/>
              </w:rPr>
              <w:t>Держгеокадастр</w:t>
            </w:r>
            <w:proofErr w:type="spellEnd"/>
            <w:r w:rsidRPr="00F91E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5BE30998" w14:textId="77777777" w:rsidR="002671F1" w:rsidRPr="00F91E12" w:rsidRDefault="00243F19" w:rsidP="00492912">
            <w:pPr>
              <w:ind w:left="96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AA2F63" w:rsidRPr="00F91E12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124" w:type="dxa"/>
          </w:tcPr>
          <w:p w14:paraId="2FF3E3BC" w14:textId="77777777" w:rsidR="002671F1" w:rsidRPr="00F91E12" w:rsidRDefault="00425D39" w:rsidP="00425D39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Аналітичний звіт, що містить пропозиції з удосконалення законодавства оприлюднений на </w:t>
            </w:r>
            <w:proofErr w:type="spellStart"/>
            <w:r w:rsidRPr="00F91E12">
              <w:rPr>
                <w:sz w:val="24"/>
                <w:szCs w:val="24"/>
              </w:rPr>
              <w:t>на</w:t>
            </w:r>
            <w:proofErr w:type="spellEnd"/>
            <w:r w:rsidRPr="00F91E12">
              <w:rPr>
                <w:sz w:val="24"/>
                <w:szCs w:val="24"/>
              </w:rPr>
              <w:t xml:space="preserve"> веб-сайті </w:t>
            </w:r>
            <w:r w:rsidRPr="00F91E12">
              <w:rPr>
                <w:sz w:val="24"/>
                <w:szCs w:val="24"/>
              </w:rPr>
              <w:lastRenderedPageBreak/>
              <w:t xml:space="preserve">Міндовкілля та </w:t>
            </w:r>
            <w:proofErr w:type="spellStart"/>
            <w:r w:rsidRPr="00F91E12">
              <w:rPr>
                <w:sz w:val="24"/>
                <w:szCs w:val="24"/>
              </w:rPr>
              <w:t>Мінагрполітики</w:t>
            </w:r>
            <w:proofErr w:type="spellEnd"/>
          </w:p>
        </w:tc>
        <w:tc>
          <w:tcPr>
            <w:tcW w:w="2334" w:type="dxa"/>
          </w:tcPr>
          <w:p w14:paraId="3A748321" w14:textId="77777777" w:rsidR="002671F1" w:rsidRPr="00F91E12" w:rsidRDefault="00AA2F63" w:rsidP="00492912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 xml:space="preserve">за рахунок та в межах коштів державного бюджету, затвердженого на відповідний рік, та інших джерел, не </w:t>
            </w:r>
            <w:r w:rsidRPr="00F91E12">
              <w:rPr>
                <w:sz w:val="24"/>
                <w:szCs w:val="24"/>
              </w:rPr>
              <w:lastRenderedPageBreak/>
              <w:t>заборонених законодавством</w:t>
            </w:r>
          </w:p>
        </w:tc>
      </w:tr>
      <w:tr w:rsidR="002671F1" w:rsidRPr="00F91E12" w14:paraId="5615CF43" w14:textId="77777777">
        <w:tc>
          <w:tcPr>
            <w:tcW w:w="3465" w:type="dxa"/>
          </w:tcPr>
          <w:p w14:paraId="3DCBBB9C" w14:textId="77777777" w:rsidR="002671F1" w:rsidRPr="00F91E12" w:rsidRDefault="002671F1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4BE91581" w14:textId="77777777" w:rsidR="002671F1" w:rsidRPr="00F91E12" w:rsidRDefault="00AA2F63" w:rsidP="00492912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2) підготовка пропозицій щодо внесення змін у земельне законодавство з метою правового захисту та збереження лучних і степових ділянок (екосистем) та їхніх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 на землях сільськогосподарського призначення, шляхом надання цим земельним угіддям особливого правового статусу (як ділянкам, що надають </w:t>
            </w:r>
            <w:proofErr w:type="spellStart"/>
            <w:r w:rsidRPr="00F91E12">
              <w:rPr>
                <w:sz w:val="24"/>
                <w:szCs w:val="24"/>
              </w:rPr>
              <w:t>екосистемні</w:t>
            </w:r>
            <w:proofErr w:type="spellEnd"/>
            <w:r w:rsidRPr="00F91E12">
              <w:rPr>
                <w:sz w:val="24"/>
                <w:szCs w:val="24"/>
              </w:rPr>
              <w:t xml:space="preserve"> послуги), а також визначення нормативів їх збереження на землях (земельних угіддях) сільськогосподарського призначення; </w:t>
            </w:r>
          </w:p>
        </w:tc>
        <w:tc>
          <w:tcPr>
            <w:tcW w:w="2130" w:type="dxa"/>
          </w:tcPr>
          <w:p w14:paraId="47EADACB" w14:textId="77777777" w:rsidR="002671F1" w:rsidRPr="00F91E12" w:rsidRDefault="00AA2F63" w:rsidP="00492912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Міндовкілля, Мінагрополітики </w:t>
            </w:r>
          </w:p>
        </w:tc>
        <w:tc>
          <w:tcPr>
            <w:tcW w:w="2270" w:type="dxa"/>
          </w:tcPr>
          <w:p w14:paraId="17D86AED" w14:textId="77777777" w:rsidR="002671F1" w:rsidRPr="00F91E12" w:rsidRDefault="00243F19" w:rsidP="00492912">
            <w:pPr>
              <w:ind w:left="96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AA2F63" w:rsidRPr="00F91E12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124" w:type="dxa"/>
          </w:tcPr>
          <w:p w14:paraId="648ABD05" w14:textId="77777777" w:rsidR="002671F1" w:rsidRPr="00F91E12" w:rsidRDefault="00425D39" w:rsidP="00425D39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color w:val="000000"/>
                <w:sz w:val="24"/>
                <w:szCs w:val="24"/>
              </w:rPr>
              <w:t>подано Кабінетом Міністрів України до Верховної Ради України законопроект</w:t>
            </w:r>
          </w:p>
        </w:tc>
        <w:tc>
          <w:tcPr>
            <w:tcW w:w="2334" w:type="dxa"/>
          </w:tcPr>
          <w:p w14:paraId="39824820" w14:textId="77777777" w:rsidR="002671F1" w:rsidRPr="00F91E12" w:rsidRDefault="00AA2F63" w:rsidP="00492912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бюджету, затвердженого на відповідний рік, а також інших джерел, не заборонених законодавством</w:t>
            </w:r>
          </w:p>
        </w:tc>
      </w:tr>
      <w:tr w:rsidR="002671F1" w:rsidRPr="00F91E12" w14:paraId="7819F752" w14:textId="77777777">
        <w:tc>
          <w:tcPr>
            <w:tcW w:w="3465" w:type="dxa"/>
          </w:tcPr>
          <w:p w14:paraId="1DBD1CCD" w14:textId="77777777" w:rsidR="002671F1" w:rsidRPr="00F91E12" w:rsidRDefault="002671F1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7B06A7AE" w14:textId="77777777" w:rsidR="002671F1" w:rsidRPr="00F91E12" w:rsidRDefault="00AA2F63" w:rsidP="00492912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3) підготовка пропозицій щодо запровадження особливого режиму використання земель на ділянках та урочищах у верхів'ях річок, з метою збереження та відновлення водних екосистем та їхніх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послуг;</w:t>
            </w:r>
          </w:p>
        </w:tc>
        <w:tc>
          <w:tcPr>
            <w:tcW w:w="2130" w:type="dxa"/>
          </w:tcPr>
          <w:p w14:paraId="495BBBCA" w14:textId="77777777" w:rsidR="002671F1" w:rsidRPr="00F91E12" w:rsidRDefault="00AA2F63" w:rsidP="007E3ADE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Міндовкілля, Мінагрополітики, </w:t>
            </w:r>
            <w:proofErr w:type="spellStart"/>
            <w:r w:rsidRPr="00F91E12">
              <w:rPr>
                <w:sz w:val="24"/>
                <w:szCs w:val="24"/>
              </w:rPr>
              <w:t>Держ</w:t>
            </w:r>
            <w:r w:rsidR="007E3ADE" w:rsidRPr="00F91E12">
              <w:rPr>
                <w:sz w:val="24"/>
                <w:szCs w:val="24"/>
              </w:rPr>
              <w:t>водагенство</w:t>
            </w:r>
            <w:proofErr w:type="spellEnd"/>
          </w:p>
        </w:tc>
        <w:tc>
          <w:tcPr>
            <w:tcW w:w="2270" w:type="dxa"/>
          </w:tcPr>
          <w:p w14:paraId="5F401EB4" w14:textId="77777777" w:rsidR="002671F1" w:rsidRPr="00F91E12" w:rsidRDefault="00243F19" w:rsidP="00492912">
            <w:pPr>
              <w:ind w:left="96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AA2F63" w:rsidRPr="00F91E12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124" w:type="dxa"/>
          </w:tcPr>
          <w:p w14:paraId="39E6D5EE" w14:textId="77777777" w:rsidR="002671F1" w:rsidRPr="00F91E12" w:rsidRDefault="00AA2F63" w:rsidP="00492912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Підготовлено та </w:t>
            </w:r>
            <w:proofErr w:type="spellStart"/>
            <w:r w:rsidRPr="00F91E12">
              <w:rPr>
                <w:sz w:val="24"/>
                <w:szCs w:val="24"/>
              </w:rPr>
              <w:t>та</w:t>
            </w:r>
            <w:proofErr w:type="spellEnd"/>
            <w:r w:rsidRPr="00F91E12">
              <w:rPr>
                <w:sz w:val="24"/>
                <w:szCs w:val="24"/>
              </w:rPr>
              <w:t xml:space="preserve"> подано до Кабінету Міністрів України пропозиції щодо </w:t>
            </w:r>
            <w:proofErr w:type="spellStart"/>
            <w:r w:rsidRPr="00F91E12">
              <w:rPr>
                <w:sz w:val="24"/>
                <w:szCs w:val="24"/>
              </w:rPr>
              <w:t>щодо</w:t>
            </w:r>
            <w:proofErr w:type="spellEnd"/>
            <w:r w:rsidRPr="00F91E12">
              <w:rPr>
                <w:sz w:val="24"/>
                <w:szCs w:val="24"/>
              </w:rPr>
              <w:t xml:space="preserve"> внесення змін до законодавства  </w:t>
            </w:r>
          </w:p>
        </w:tc>
        <w:tc>
          <w:tcPr>
            <w:tcW w:w="2334" w:type="dxa"/>
          </w:tcPr>
          <w:p w14:paraId="67A9CC92" w14:textId="77777777" w:rsidR="002671F1" w:rsidRPr="00F91E12" w:rsidRDefault="00AA2F63" w:rsidP="00492912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бюджету, затвердженого на відповідний рік, а також інших джерел, не заборонених законодавством</w:t>
            </w:r>
          </w:p>
        </w:tc>
      </w:tr>
      <w:tr w:rsidR="002671F1" w:rsidRPr="00F91E12" w14:paraId="6B609BE0" w14:textId="77777777">
        <w:tc>
          <w:tcPr>
            <w:tcW w:w="3465" w:type="dxa"/>
          </w:tcPr>
          <w:p w14:paraId="1731EF6A" w14:textId="77777777" w:rsidR="002671F1" w:rsidRPr="00F91E12" w:rsidRDefault="002671F1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71BA7B43" w14:textId="77777777" w:rsidR="002671F1" w:rsidRPr="00F91E12" w:rsidRDefault="00AA2F63" w:rsidP="004929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color w:val="000000"/>
                <w:sz w:val="24"/>
                <w:szCs w:val="24"/>
              </w:rPr>
              <w:t xml:space="preserve">виконання заходів з переведення </w:t>
            </w:r>
            <w:proofErr w:type="spellStart"/>
            <w:r w:rsidRPr="00F91E12">
              <w:rPr>
                <w:color w:val="000000"/>
                <w:sz w:val="24"/>
                <w:szCs w:val="24"/>
              </w:rPr>
              <w:t>самозалісених</w:t>
            </w:r>
            <w:proofErr w:type="spellEnd"/>
            <w:r w:rsidRPr="00F91E12">
              <w:rPr>
                <w:color w:val="000000"/>
                <w:sz w:val="24"/>
                <w:szCs w:val="24"/>
              </w:rPr>
              <w:t xml:space="preserve"> земель (земельних ділянок) до земель лісогосподарського призначення та земель природно-заповідного фонду, на підставі оцінки стану та корисних властивостей лісів на </w:t>
            </w:r>
            <w:proofErr w:type="spellStart"/>
            <w:r w:rsidRPr="00F91E12">
              <w:rPr>
                <w:color w:val="000000"/>
                <w:sz w:val="24"/>
                <w:szCs w:val="24"/>
              </w:rPr>
              <w:t>самозалісених</w:t>
            </w:r>
            <w:proofErr w:type="spellEnd"/>
            <w:r w:rsidRPr="00F91E12">
              <w:rPr>
                <w:color w:val="000000"/>
                <w:sz w:val="24"/>
                <w:szCs w:val="24"/>
              </w:rPr>
              <w:t xml:space="preserve"> землях (земельних ділянках);</w:t>
            </w:r>
          </w:p>
        </w:tc>
        <w:tc>
          <w:tcPr>
            <w:tcW w:w="2130" w:type="dxa"/>
          </w:tcPr>
          <w:p w14:paraId="1A17BDAA" w14:textId="77777777" w:rsidR="002671F1" w:rsidRPr="00F91E12" w:rsidRDefault="00AA2F63" w:rsidP="007E3ADE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Міндовкілля, Мінагрополітики, </w:t>
            </w:r>
            <w:proofErr w:type="spellStart"/>
            <w:r w:rsidRPr="00F91E12">
              <w:rPr>
                <w:sz w:val="24"/>
                <w:szCs w:val="24"/>
              </w:rPr>
              <w:t>Держ</w:t>
            </w:r>
            <w:r w:rsidR="007E3ADE" w:rsidRPr="00F91E12">
              <w:rPr>
                <w:sz w:val="24"/>
                <w:szCs w:val="24"/>
              </w:rPr>
              <w:t>лісагенство</w:t>
            </w:r>
            <w:proofErr w:type="spellEnd"/>
          </w:p>
        </w:tc>
        <w:tc>
          <w:tcPr>
            <w:tcW w:w="2270" w:type="dxa"/>
          </w:tcPr>
          <w:p w14:paraId="1BD3F435" w14:textId="77777777" w:rsidR="002671F1" w:rsidRPr="00F91E12" w:rsidRDefault="00243F19" w:rsidP="00492912">
            <w:pPr>
              <w:ind w:left="96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  <w:r w:rsidR="00AA2F63" w:rsidRPr="00F91E12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2124" w:type="dxa"/>
          </w:tcPr>
          <w:p w14:paraId="2D4C59BD" w14:textId="77777777" w:rsidR="002671F1" w:rsidRPr="00F91E12" w:rsidRDefault="00AA2F63" w:rsidP="007E3ADE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Підготовлено та розміщено на офіційному </w:t>
            </w:r>
            <w:proofErr w:type="spellStart"/>
            <w:r w:rsidRPr="00F91E12">
              <w:rPr>
                <w:sz w:val="24"/>
                <w:szCs w:val="24"/>
              </w:rPr>
              <w:t>вебсайті</w:t>
            </w:r>
            <w:proofErr w:type="spellEnd"/>
            <w:r w:rsidRPr="00F91E12">
              <w:rPr>
                <w:sz w:val="24"/>
                <w:szCs w:val="24"/>
              </w:rPr>
              <w:t xml:space="preserve"> Міндовкілля та </w:t>
            </w:r>
            <w:proofErr w:type="spellStart"/>
            <w:r w:rsidRPr="00F91E12">
              <w:rPr>
                <w:sz w:val="24"/>
                <w:szCs w:val="24"/>
              </w:rPr>
              <w:t>Держ</w:t>
            </w:r>
            <w:r w:rsidR="007E3ADE" w:rsidRPr="00F91E12">
              <w:rPr>
                <w:sz w:val="24"/>
                <w:szCs w:val="24"/>
              </w:rPr>
              <w:t>лісагентства</w:t>
            </w:r>
            <w:proofErr w:type="spellEnd"/>
            <w:r w:rsidRPr="00F91E12">
              <w:rPr>
                <w:sz w:val="24"/>
                <w:szCs w:val="24"/>
              </w:rPr>
              <w:t xml:space="preserve"> звіт</w:t>
            </w:r>
            <w:r w:rsidR="007E3ADE" w:rsidRPr="00F91E12">
              <w:rPr>
                <w:sz w:val="24"/>
                <w:szCs w:val="24"/>
              </w:rPr>
              <w:t>у</w:t>
            </w:r>
            <w:r w:rsidRPr="00F91E12">
              <w:rPr>
                <w:sz w:val="24"/>
                <w:szCs w:val="24"/>
              </w:rPr>
              <w:t xml:space="preserve"> про виконання </w:t>
            </w:r>
            <w:r w:rsidR="007E3ADE" w:rsidRPr="00F91E12">
              <w:rPr>
                <w:sz w:val="24"/>
                <w:szCs w:val="24"/>
              </w:rPr>
              <w:t>заходів</w:t>
            </w:r>
          </w:p>
        </w:tc>
        <w:tc>
          <w:tcPr>
            <w:tcW w:w="2334" w:type="dxa"/>
          </w:tcPr>
          <w:p w14:paraId="651B823F" w14:textId="77777777" w:rsidR="002671F1" w:rsidRPr="00F91E12" w:rsidRDefault="00AA2F63" w:rsidP="00492912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бюджету, затвердженого на відповідний рік, а також інших джерел, не заборонених законодавством</w:t>
            </w:r>
          </w:p>
        </w:tc>
      </w:tr>
      <w:tr w:rsidR="002671F1" w:rsidRPr="00F91E12" w14:paraId="003199E5" w14:textId="77777777">
        <w:tc>
          <w:tcPr>
            <w:tcW w:w="3465" w:type="dxa"/>
          </w:tcPr>
          <w:p w14:paraId="7448DD47" w14:textId="77777777" w:rsidR="002671F1" w:rsidRPr="00F91E12" w:rsidRDefault="00AA2F63" w:rsidP="005B5488">
            <w:pPr>
              <w:ind w:left="121" w:right="206" w:firstLine="3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4. Здійснення заходів з метою збереження, відновлення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 та впровадження технологій і практик їх сталого використання</w:t>
            </w:r>
          </w:p>
        </w:tc>
        <w:tc>
          <w:tcPr>
            <w:tcW w:w="3360" w:type="dxa"/>
          </w:tcPr>
          <w:p w14:paraId="2A5DE534" w14:textId="77777777" w:rsidR="002671F1" w:rsidRPr="00F91E12" w:rsidRDefault="00AA2F63" w:rsidP="00796438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1) підготовка та реалізація проектів, спрямованих на збереження і відновлення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послуг, реалізацію </w:t>
            </w:r>
            <w:proofErr w:type="spellStart"/>
            <w:r w:rsidRPr="00F91E12">
              <w:rPr>
                <w:sz w:val="24"/>
                <w:szCs w:val="24"/>
              </w:rPr>
              <w:t>природоорієнтованих</w:t>
            </w:r>
            <w:proofErr w:type="spellEnd"/>
            <w:r w:rsidRPr="00F91E12">
              <w:rPr>
                <w:sz w:val="24"/>
                <w:szCs w:val="24"/>
              </w:rPr>
              <w:t xml:space="preserve"> технологій;</w:t>
            </w:r>
          </w:p>
          <w:p w14:paraId="6F2ED1D5" w14:textId="77777777" w:rsidR="002671F1" w:rsidRPr="00F91E12" w:rsidRDefault="002671F1" w:rsidP="00796438">
            <w:pPr>
              <w:ind w:left="58" w:right="164" w:firstLine="142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7234BF54" w14:textId="77777777" w:rsidR="00552015" w:rsidRPr="00F91E12" w:rsidRDefault="00AA2F63" w:rsidP="007E3ADE">
            <w:pPr>
              <w:ind w:left="100" w:right="167"/>
              <w:rPr>
                <w:sz w:val="24"/>
                <w:szCs w:val="24"/>
              </w:rPr>
            </w:pPr>
            <w:proofErr w:type="spellStart"/>
            <w:r w:rsidRPr="00F91E12">
              <w:rPr>
                <w:sz w:val="24"/>
                <w:szCs w:val="24"/>
              </w:rPr>
              <w:t>Держ</w:t>
            </w:r>
            <w:r w:rsidR="007E3ADE" w:rsidRPr="00F91E12">
              <w:rPr>
                <w:sz w:val="24"/>
                <w:szCs w:val="24"/>
              </w:rPr>
              <w:t>лісагенство</w:t>
            </w:r>
            <w:proofErr w:type="spellEnd"/>
            <w:r w:rsidRPr="00F91E12">
              <w:rPr>
                <w:sz w:val="24"/>
                <w:szCs w:val="24"/>
              </w:rPr>
              <w:t xml:space="preserve">, </w:t>
            </w:r>
            <w:r w:rsidR="000E3E3A" w:rsidRPr="00F91E12">
              <w:rPr>
                <w:sz w:val="24"/>
                <w:szCs w:val="24"/>
              </w:rPr>
              <w:t>обласні, Київська міська державні адміністрації</w:t>
            </w:r>
            <w:r w:rsidRPr="00F91E12">
              <w:rPr>
                <w:sz w:val="24"/>
                <w:szCs w:val="24"/>
              </w:rPr>
              <w:t xml:space="preserve">, </w:t>
            </w:r>
          </w:p>
          <w:p w14:paraId="6C9CE988" w14:textId="77777777" w:rsidR="00552015" w:rsidRPr="00F91E12" w:rsidRDefault="00552015" w:rsidP="007E3ADE">
            <w:pPr>
              <w:ind w:left="100" w:right="167"/>
              <w:rPr>
                <w:sz w:val="24"/>
                <w:szCs w:val="24"/>
              </w:rPr>
            </w:pPr>
          </w:p>
          <w:p w14:paraId="5AB7F586" w14:textId="77777777" w:rsidR="007E3ADE" w:rsidRPr="00F91E12" w:rsidRDefault="00AA2F63" w:rsidP="007E3ADE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органи місцевого самоврядування (за згодою),</w:t>
            </w:r>
          </w:p>
          <w:p w14:paraId="5E52FDE7" w14:textId="77777777" w:rsidR="00552015" w:rsidRPr="00F91E12" w:rsidRDefault="00552015" w:rsidP="007E3ADE">
            <w:pPr>
              <w:ind w:left="100" w:right="167"/>
              <w:rPr>
                <w:sz w:val="24"/>
                <w:szCs w:val="24"/>
              </w:rPr>
            </w:pPr>
          </w:p>
          <w:p w14:paraId="30E37A29" w14:textId="77777777" w:rsidR="002671F1" w:rsidRPr="00F91E12" w:rsidRDefault="00552015" w:rsidP="00552015">
            <w:pPr>
              <w:ind w:left="100" w:right="167"/>
              <w:jc w:val="left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НАН та НААН України (за згодою)</w:t>
            </w:r>
          </w:p>
        </w:tc>
        <w:tc>
          <w:tcPr>
            <w:tcW w:w="2270" w:type="dxa"/>
          </w:tcPr>
          <w:p w14:paraId="21D2384F" w14:textId="77777777" w:rsidR="002671F1" w:rsidRPr="00F91E12" w:rsidRDefault="00243F19" w:rsidP="00796438">
            <w:pPr>
              <w:ind w:left="96" w:right="16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 2027</w:t>
            </w:r>
            <w:r w:rsidR="00AA2F63" w:rsidRPr="00F91E12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2124" w:type="dxa"/>
          </w:tcPr>
          <w:p w14:paraId="18C6F822" w14:textId="77777777" w:rsidR="002671F1" w:rsidRPr="00F91E12" w:rsidRDefault="00AA2F63" w:rsidP="00796438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Відповідні </w:t>
            </w:r>
            <w:proofErr w:type="spellStart"/>
            <w:r w:rsidRPr="00F91E12">
              <w:rPr>
                <w:sz w:val="24"/>
                <w:szCs w:val="24"/>
              </w:rPr>
              <w:t>проєкти</w:t>
            </w:r>
            <w:proofErr w:type="spellEnd"/>
            <w:r w:rsidRPr="00F91E12">
              <w:rPr>
                <w:sz w:val="24"/>
                <w:szCs w:val="24"/>
              </w:rPr>
              <w:t xml:space="preserve"> включено до програмних документів та планів заходів державного та місцевого рівнів;</w:t>
            </w:r>
          </w:p>
          <w:p w14:paraId="2429E421" w14:textId="77777777" w:rsidR="002671F1" w:rsidRPr="00F91E12" w:rsidRDefault="00AA2F63" w:rsidP="00796438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розміщено на офіційних </w:t>
            </w:r>
            <w:proofErr w:type="spellStart"/>
            <w:r w:rsidRPr="00F91E12">
              <w:rPr>
                <w:sz w:val="24"/>
                <w:szCs w:val="24"/>
              </w:rPr>
              <w:t>вебсайтах</w:t>
            </w:r>
            <w:proofErr w:type="spellEnd"/>
            <w:r w:rsidRPr="00F91E12">
              <w:rPr>
                <w:sz w:val="24"/>
                <w:szCs w:val="24"/>
              </w:rPr>
              <w:t xml:space="preserve"> відповідальних центральних та місцевих органів </w:t>
            </w:r>
            <w:r w:rsidRPr="00F91E12">
              <w:rPr>
                <w:sz w:val="24"/>
                <w:szCs w:val="24"/>
              </w:rPr>
              <w:lastRenderedPageBreak/>
              <w:t xml:space="preserve">виконавчої влади узагальнені звіти про </w:t>
            </w:r>
            <w:proofErr w:type="spellStart"/>
            <w:r w:rsidRPr="00F91E12">
              <w:rPr>
                <w:sz w:val="24"/>
                <w:szCs w:val="24"/>
              </w:rPr>
              <w:t>проєкти</w:t>
            </w:r>
            <w:proofErr w:type="spellEnd"/>
            <w:r w:rsidRPr="00F91E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14:paraId="76218D2B" w14:textId="77777777" w:rsidR="002671F1" w:rsidRPr="00F91E12" w:rsidRDefault="00AA2F63" w:rsidP="00796438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>за рахунок та в межах коштів державного та місцевих бюджетів, затверджених на відповідний рік, коштів міжнародної технічної допомоги, інших джерел, не заборонених законодавством</w:t>
            </w:r>
          </w:p>
        </w:tc>
      </w:tr>
      <w:tr w:rsidR="002671F1" w:rsidRPr="00F91E12" w14:paraId="54AD0828" w14:textId="77777777">
        <w:tc>
          <w:tcPr>
            <w:tcW w:w="3465" w:type="dxa"/>
          </w:tcPr>
          <w:p w14:paraId="09E98FA1" w14:textId="77777777" w:rsidR="002671F1" w:rsidRPr="00F91E12" w:rsidRDefault="002671F1" w:rsidP="005B5488">
            <w:pPr>
              <w:ind w:left="121" w:right="206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6037D81F" w14:textId="77777777" w:rsidR="002671F1" w:rsidRPr="00F91E12" w:rsidRDefault="00AA2F63" w:rsidP="00796438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2) підготовка та реалізація проектів консервації земель, у тому числі таких, що стали непридатними для сільськогосподарського та лісогосподарського використання (деградованими, забрудненими, замінованими) внаслідок російської агресії проти України, з метою відновлення екосистем та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послуг;</w:t>
            </w:r>
          </w:p>
        </w:tc>
        <w:tc>
          <w:tcPr>
            <w:tcW w:w="2130" w:type="dxa"/>
          </w:tcPr>
          <w:p w14:paraId="596B142A" w14:textId="77777777" w:rsidR="00552015" w:rsidRPr="00F91E12" w:rsidRDefault="00552015" w:rsidP="00552015">
            <w:pPr>
              <w:ind w:left="100" w:right="167"/>
              <w:rPr>
                <w:sz w:val="24"/>
                <w:szCs w:val="24"/>
              </w:rPr>
            </w:pPr>
            <w:proofErr w:type="spellStart"/>
            <w:r w:rsidRPr="00F91E12">
              <w:rPr>
                <w:sz w:val="24"/>
                <w:szCs w:val="24"/>
              </w:rPr>
              <w:t>Держлісагенство</w:t>
            </w:r>
            <w:proofErr w:type="spellEnd"/>
            <w:r w:rsidRPr="00F91E12">
              <w:rPr>
                <w:sz w:val="24"/>
                <w:szCs w:val="24"/>
              </w:rPr>
              <w:t xml:space="preserve">, обласні, Київська міська державні адміністрації, </w:t>
            </w:r>
          </w:p>
          <w:p w14:paraId="7BF163EC" w14:textId="77777777" w:rsidR="00552015" w:rsidRPr="00F91E12" w:rsidRDefault="00552015" w:rsidP="00552015">
            <w:pPr>
              <w:ind w:left="100" w:right="167"/>
              <w:rPr>
                <w:sz w:val="24"/>
                <w:szCs w:val="24"/>
              </w:rPr>
            </w:pPr>
          </w:p>
          <w:p w14:paraId="76935EAD" w14:textId="77777777" w:rsidR="00552015" w:rsidRPr="00F91E12" w:rsidRDefault="00552015" w:rsidP="00552015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органи місцевого самоврядування (за згодою),</w:t>
            </w:r>
          </w:p>
          <w:p w14:paraId="0EA3FC20" w14:textId="77777777" w:rsidR="00552015" w:rsidRPr="00F91E12" w:rsidRDefault="00552015" w:rsidP="00552015">
            <w:pPr>
              <w:ind w:left="100" w:right="167"/>
              <w:rPr>
                <w:sz w:val="24"/>
                <w:szCs w:val="24"/>
              </w:rPr>
            </w:pPr>
          </w:p>
          <w:p w14:paraId="440C130B" w14:textId="77777777" w:rsidR="002671F1" w:rsidRPr="00F91E12" w:rsidRDefault="00552015" w:rsidP="00552015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НАН та НААН України (за згодою)</w:t>
            </w:r>
          </w:p>
        </w:tc>
        <w:tc>
          <w:tcPr>
            <w:tcW w:w="2270" w:type="dxa"/>
          </w:tcPr>
          <w:p w14:paraId="1E436869" w14:textId="77777777" w:rsidR="002671F1" w:rsidRPr="00F91E12" w:rsidRDefault="00243F19" w:rsidP="00796438">
            <w:pPr>
              <w:ind w:left="96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AA2F63" w:rsidRPr="00F91E12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124" w:type="dxa"/>
          </w:tcPr>
          <w:p w14:paraId="1B094EB3" w14:textId="77777777" w:rsidR="002671F1" w:rsidRPr="00F91E12" w:rsidRDefault="00AA2F63" w:rsidP="00796438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Підготовлено до реалізації </w:t>
            </w:r>
            <w:proofErr w:type="spellStart"/>
            <w:r w:rsidRPr="00F91E12">
              <w:rPr>
                <w:sz w:val="24"/>
                <w:szCs w:val="24"/>
              </w:rPr>
              <w:t>проєкти</w:t>
            </w:r>
            <w:proofErr w:type="spellEnd"/>
            <w:r w:rsidRPr="00F91E12">
              <w:rPr>
                <w:sz w:val="24"/>
                <w:szCs w:val="24"/>
              </w:rPr>
              <w:t xml:space="preserve"> консервації земель та</w:t>
            </w:r>
          </w:p>
          <w:p w14:paraId="4F1CF89A" w14:textId="77777777" w:rsidR="002671F1" w:rsidRPr="00F91E12" w:rsidRDefault="00AA2F63" w:rsidP="00552015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розміщено інформацію про них на офіційних веб</w:t>
            </w:r>
            <w:r w:rsidR="00552015" w:rsidRPr="00F91E12">
              <w:rPr>
                <w:sz w:val="24"/>
                <w:szCs w:val="24"/>
              </w:rPr>
              <w:t>-</w:t>
            </w:r>
            <w:r w:rsidRPr="00F91E12">
              <w:rPr>
                <w:sz w:val="24"/>
                <w:szCs w:val="24"/>
              </w:rPr>
              <w:t xml:space="preserve">сайтах </w:t>
            </w:r>
            <w:r w:rsidR="00552015" w:rsidRPr="00F91E12">
              <w:rPr>
                <w:sz w:val="24"/>
                <w:szCs w:val="24"/>
              </w:rPr>
              <w:t xml:space="preserve">відповідних </w:t>
            </w:r>
            <w:r w:rsidRPr="00F91E12">
              <w:rPr>
                <w:sz w:val="24"/>
                <w:szCs w:val="24"/>
              </w:rPr>
              <w:t>центральних та місцевих органів виконавчої влади</w:t>
            </w:r>
          </w:p>
        </w:tc>
        <w:tc>
          <w:tcPr>
            <w:tcW w:w="2334" w:type="dxa"/>
          </w:tcPr>
          <w:p w14:paraId="257A020A" w14:textId="77777777" w:rsidR="002671F1" w:rsidRPr="00F91E12" w:rsidRDefault="00AA2F63" w:rsidP="00796438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та місцевих бюджетів, затверджених на відповідний рік, інших джерел, не заборонених законодавством</w:t>
            </w:r>
          </w:p>
        </w:tc>
      </w:tr>
      <w:tr w:rsidR="002671F1" w:rsidRPr="00F91E12" w14:paraId="7E49D389" w14:textId="77777777">
        <w:tc>
          <w:tcPr>
            <w:tcW w:w="3465" w:type="dxa"/>
          </w:tcPr>
          <w:p w14:paraId="0D1ECE29" w14:textId="77777777" w:rsidR="002671F1" w:rsidRPr="00F91E12" w:rsidRDefault="00AA2F63" w:rsidP="005B5488">
            <w:pPr>
              <w:ind w:left="121" w:right="206" w:firstLine="3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5. Залучення інвестицій у дослідження та інноваційні технології (R&amp;D) у сфері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</w:t>
            </w:r>
          </w:p>
        </w:tc>
        <w:tc>
          <w:tcPr>
            <w:tcW w:w="3360" w:type="dxa"/>
          </w:tcPr>
          <w:p w14:paraId="71D7B663" w14:textId="77777777" w:rsidR="002671F1" w:rsidRPr="00F91E12" w:rsidRDefault="00AA2F63" w:rsidP="00552015">
            <w:pPr>
              <w:ind w:left="58" w:right="164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Підготовка</w:t>
            </w:r>
            <w:r w:rsidR="00552015" w:rsidRPr="00F91E12">
              <w:rPr>
                <w:sz w:val="24"/>
                <w:szCs w:val="24"/>
              </w:rPr>
              <w:t xml:space="preserve"> </w:t>
            </w:r>
            <w:proofErr w:type="spellStart"/>
            <w:r w:rsidRPr="00F91E12">
              <w:rPr>
                <w:sz w:val="24"/>
                <w:szCs w:val="24"/>
              </w:rPr>
              <w:t>проєктів</w:t>
            </w:r>
            <w:proofErr w:type="spellEnd"/>
            <w:r w:rsidR="00C4454F" w:rsidRPr="00F91E12">
              <w:rPr>
                <w:sz w:val="24"/>
                <w:szCs w:val="24"/>
              </w:rPr>
              <w:t xml:space="preserve"> у галузі лісового господарства</w:t>
            </w:r>
            <w:r w:rsidRPr="00F91E12">
              <w:rPr>
                <w:sz w:val="24"/>
                <w:szCs w:val="24"/>
              </w:rPr>
              <w:t xml:space="preserve"> з метою підтримки науки та інновацій у стале управління </w:t>
            </w:r>
            <w:proofErr w:type="spellStart"/>
            <w:r w:rsidRPr="00F91E12">
              <w:rPr>
                <w:sz w:val="24"/>
                <w:szCs w:val="24"/>
              </w:rPr>
              <w:t>екосистемними</w:t>
            </w:r>
            <w:proofErr w:type="spellEnd"/>
            <w:r w:rsidRPr="00F91E12">
              <w:rPr>
                <w:sz w:val="24"/>
                <w:szCs w:val="24"/>
              </w:rPr>
              <w:t xml:space="preserve"> послугами (абсорбція вуглецю та ін.);</w:t>
            </w:r>
          </w:p>
        </w:tc>
        <w:tc>
          <w:tcPr>
            <w:tcW w:w="2130" w:type="dxa"/>
          </w:tcPr>
          <w:p w14:paraId="7B7CD658" w14:textId="77777777" w:rsidR="00C4454F" w:rsidRPr="00F91E12" w:rsidRDefault="00AA2F63" w:rsidP="00796438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Міндовк</w:t>
            </w:r>
            <w:r w:rsidR="00C4454F" w:rsidRPr="00F91E12">
              <w:rPr>
                <w:sz w:val="24"/>
                <w:szCs w:val="24"/>
              </w:rPr>
              <w:t>ілля,</w:t>
            </w:r>
          </w:p>
          <w:p w14:paraId="7F37DAD6" w14:textId="77777777" w:rsidR="00C4454F" w:rsidRPr="008B7295" w:rsidRDefault="00AA2F63" w:rsidP="00796438">
            <w:pPr>
              <w:ind w:left="100" w:right="167"/>
              <w:rPr>
                <w:sz w:val="24"/>
                <w:szCs w:val="24"/>
                <w:lang w:val="ru-RU"/>
              </w:rPr>
            </w:pPr>
            <w:proofErr w:type="spellStart"/>
            <w:r w:rsidRPr="00F91E12">
              <w:rPr>
                <w:sz w:val="24"/>
                <w:szCs w:val="24"/>
              </w:rPr>
              <w:t>Держ</w:t>
            </w:r>
            <w:r w:rsidR="00C4454F" w:rsidRPr="00F91E12">
              <w:rPr>
                <w:sz w:val="24"/>
                <w:szCs w:val="24"/>
              </w:rPr>
              <w:t>лісагенство</w:t>
            </w:r>
            <w:proofErr w:type="spellEnd"/>
          </w:p>
          <w:p w14:paraId="1CD3411A" w14:textId="77777777" w:rsidR="00C4454F" w:rsidRPr="00F91E12" w:rsidRDefault="00C4454F" w:rsidP="00796438">
            <w:pPr>
              <w:ind w:left="100" w:right="167"/>
              <w:rPr>
                <w:sz w:val="24"/>
                <w:szCs w:val="24"/>
              </w:rPr>
            </w:pPr>
          </w:p>
          <w:p w14:paraId="6F753193" w14:textId="77777777" w:rsidR="00C4454F" w:rsidRPr="00F91E12" w:rsidRDefault="00C4454F" w:rsidP="00796438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МОН</w:t>
            </w:r>
          </w:p>
          <w:p w14:paraId="7DFBB7E7" w14:textId="77777777" w:rsidR="00C4454F" w:rsidRPr="00F91E12" w:rsidRDefault="00C4454F" w:rsidP="00796438">
            <w:pPr>
              <w:ind w:left="100" w:right="167"/>
              <w:rPr>
                <w:sz w:val="24"/>
                <w:szCs w:val="24"/>
              </w:rPr>
            </w:pPr>
          </w:p>
          <w:p w14:paraId="3CCB2183" w14:textId="77777777" w:rsidR="002671F1" w:rsidRPr="00F91E12" w:rsidRDefault="00C4454F" w:rsidP="00C4454F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НАН України (за згодою)</w:t>
            </w:r>
          </w:p>
        </w:tc>
        <w:tc>
          <w:tcPr>
            <w:tcW w:w="2270" w:type="dxa"/>
          </w:tcPr>
          <w:p w14:paraId="57D17D86" w14:textId="77777777" w:rsidR="002671F1" w:rsidRPr="00F91E12" w:rsidRDefault="00243F19" w:rsidP="00243F19">
            <w:pPr>
              <w:ind w:left="96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– 2027 </w:t>
            </w:r>
            <w:r w:rsidR="00AA2F63" w:rsidRPr="00F91E12">
              <w:rPr>
                <w:sz w:val="24"/>
                <w:szCs w:val="24"/>
              </w:rPr>
              <w:t>роки</w:t>
            </w:r>
          </w:p>
        </w:tc>
        <w:tc>
          <w:tcPr>
            <w:tcW w:w="2124" w:type="dxa"/>
          </w:tcPr>
          <w:p w14:paraId="1AC95CD7" w14:textId="77777777" w:rsidR="002671F1" w:rsidRPr="00F91E12" w:rsidRDefault="00AA2F63" w:rsidP="00796438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Підготовлено та подано на розгляд Кабінету Міністрів України відповідні </w:t>
            </w:r>
            <w:proofErr w:type="spellStart"/>
            <w:r w:rsidRPr="00F91E12">
              <w:rPr>
                <w:sz w:val="24"/>
                <w:szCs w:val="24"/>
              </w:rPr>
              <w:t>проєкти</w:t>
            </w:r>
            <w:proofErr w:type="spellEnd"/>
          </w:p>
        </w:tc>
        <w:tc>
          <w:tcPr>
            <w:tcW w:w="2334" w:type="dxa"/>
          </w:tcPr>
          <w:p w14:paraId="39FB71CF" w14:textId="77777777" w:rsidR="002671F1" w:rsidRPr="00F91E12" w:rsidRDefault="00AA2F63" w:rsidP="00796438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та місцевих бюджетів, затверджених на відповідний рік, коштів міжнародної технічної допомоги, інших джерел, не заборонених законодавством</w:t>
            </w:r>
          </w:p>
        </w:tc>
      </w:tr>
      <w:tr w:rsidR="002671F1" w:rsidRPr="00F91E12" w14:paraId="02A7008F" w14:textId="77777777">
        <w:tc>
          <w:tcPr>
            <w:tcW w:w="15683" w:type="dxa"/>
            <w:gridSpan w:val="6"/>
          </w:tcPr>
          <w:p w14:paraId="71451797" w14:textId="77777777" w:rsidR="002671F1" w:rsidRPr="00F91E12" w:rsidRDefault="00AA2F63" w:rsidP="005B5488">
            <w:pPr>
              <w:pStyle w:val="2"/>
              <w:ind w:left="121" w:right="206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Ціль 3. Включення питання збереження і сталого управління </w:t>
            </w:r>
            <w:proofErr w:type="spellStart"/>
            <w:r w:rsidRPr="00F91E12">
              <w:rPr>
                <w:sz w:val="24"/>
                <w:szCs w:val="24"/>
              </w:rPr>
              <w:t>екосистемними</w:t>
            </w:r>
            <w:proofErr w:type="spellEnd"/>
            <w:r w:rsidRPr="00F91E12">
              <w:rPr>
                <w:sz w:val="24"/>
                <w:szCs w:val="24"/>
              </w:rPr>
              <w:t xml:space="preserve"> послугами у процес прийняття управлінських рішень</w:t>
            </w:r>
          </w:p>
        </w:tc>
      </w:tr>
      <w:tr w:rsidR="002671F1" w:rsidRPr="00F91E12" w14:paraId="0F49B58C" w14:textId="77777777">
        <w:tc>
          <w:tcPr>
            <w:tcW w:w="3465" w:type="dxa"/>
          </w:tcPr>
          <w:p w14:paraId="5BCD156F" w14:textId="77777777" w:rsidR="002671F1" w:rsidRPr="00F91E12" w:rsidRDefault="00AA2F63" w:rsidP="00796438">
            <w:pPr>
              <w:ind w:left="121" w:right="206" w:firstLine="37"/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F91E12">
              <w:rPr>
                <w:sz w:val="24"/>
                <w:szCs w:val="24"/>
              </w:rPr>
              <w:t xml:space="preserve">1. Встановлення організаційного механізму управління з питань збереження, відновлення і </w:t>
            </w:r>
            <w:r w:rsidRPr="00F91E12">
              <w:rPr>
                <w:sz w:val="24"/>
                <w:szCs w:val="24"/>
              </w:rPr>
              <w:lastRenderedPageBreak/>
              <w:t>сталого в</w:t>
            </w:r>
            <w:r w:rsidR="00796438" w:rsidRPr="00F91E12">
              <w:rPr>
                <w:sz w:val="24"/>
                <w:szCs w:val="24"/>
              </w:rPr>
              <w:t xml:space="preserve">икористання </w:t>
            </w:r>
            <w:proofErr w:type="spellStart"/>
            <w:r w:rsidR="00796438" w:rsidRPr="00F91E12">
              <w:rPr>
                <w:sz w:val="24"/>
                <w:szCs w:val="24"/>
              </w:rPr>
              <w:t>екосистемних</w:t>
            </w:r>
            <w:proofErr w:type="spellEnd"/>
            <w:r w:rsidR="00796438" w:rsidRPr="00F91E12">
              <w:rPr>
                <w:sz w:val="24"/>
                <w:szCs w:val="24"/>
              </w:rPr>
              <w:t xml:space="preserve"> послуг </w:t>
            </w:r>
          </w:p>
        </w:tc>
        <w:tc>
          <w:tcPr>
            <w:tcW w:w="3360" w:type="dxa"/>
          </w:tcPr>
          <w:p w14:paraId="65BC38F6" w14:textId="77777777" w:rsidR="002671F1" w:rsidRPr="00F91E12" w:rsidRDefault="00AA2F63" w:rsidP="00AA2F6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ind w:left="58" w:right="164" w:firstLine="37"/>
              <w:rPr>
                <w:b/>
                <w:color w:val="000000"/>
                <w:sz w:val="24"/>
                <w:szCs w:val="24"/>
              </w:rPr>
            </w:pPr>
            <w:r w:rsidRPr="00F91E12">
              <w:rPr>
                <w:color w:val="000000"/>
                <w:sz w:val="24"/>
                <w:szCs w:val="24"/>
              </w:rPr>
              <w:lastRenderedPageBreak/>
              <w:t xml:space="preserve">Забезпечення включення до державних та місцевих цільових екологічних програм (програм охорони довкілля) заходів із збереження, </w:t>
            </w:r>
            <w:r w:rsidRPr="00F91E12">
              <w:rPr>
                <w:color w:val="000000"/>
                <w:sz w:val="24"/>
                <w:szCs w:val="24"/>
              </w:rPr>
              <w:lastRenderedPageBreak/>
              <w:t xml:space="preserve">відновлення і сталого використання </w:t>
            </w:r>
            <w:proofErr w:type="spellStart"/>
            <w:r w:rsidRPr="00F91E12">
              <w:rPr>
                <w:color w:val="000000"/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color w:val="000000"/>
                <w:sz w:val="24"/>
                <w:szCs w:val="24"/>
              </w:rPr>
              <w:t xml:space="preserve"> послуг (цілі, завдання, заходи та результативні показники) (внесення змін до методичних рекомендацій щодо змісту розроблення регіональних програм з охорони довкілля, затверджених наказом Міндовкілля № 486 від 11.07.2023)</w:t>
            </w:r>
          </w:p>
        </w:tc>
        <w:tc>
          <w:tcPr>
            <w:tcW w:w="2130" w:type="dxa"/>
          </w:tcPr>
          <w:p w14:paraId="00E22CF5" w14:textId="77777777" w:rsidR="002671F1" w:rsidRPr="00F91E12" w:rsidRDefault="00AA2F63" w:rsidP="00796438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 xml:space="preserve">Міндовкілля </w:t>
            </w:r>
          </w:p>
        </w:tc>
        <w:tc>
          <w:tcPr>
            <w:tcW w:w="2270" w:type="dxa"/>
          </w:tcPr>
          <w:p w14:paraId="7FE36294" w14:textId="77777777" w:rsidR="002671F1" w:rsidRPr="00F91E12" w:rsidRDefault="00982679" w:rsidP="00796438">
            <w:pPr>
              <w:ind w:left="96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AA2F63" w:rsidRPr="00F91E12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124" w:type="dxa"/>
          </w:tcPr>
          <w:p w14:paraId="5149D515" w14:textId="77777777" w:rsidR="002671F1" w:rsidRPr="00F91E12" w:rsidRDefault="00AA2F63" w:rsidP="00796438">
            <w:pPr>
              <w:ind w:left="94" w:right="25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Видано наказ Міндовкілля про внесення змін до наказу </w:t>
            </w:r>
            <w:r w:rsidRPr="00F91E12">
              <w:rPr>
                <w:sz w:val="24"/>
                <w:szCs w:val="24"/>
              </w:rPr>
              <w:lastRenderedPageBreak/>
              <w:t>Міндовкілля від 11.07.2023 № 486</w:t>
            </w:r>
          </w:p>
        </w:tc>
        <w:tc>
          <w:tcPr>
            <w:tcW w:w="2334" w:type="dxa"/>
          </w:tcPr>
          <w:p w14:paraId="18805BAD" w14:textId="77777777" w:rsidR="002671F1" w:rsidRPr="00F91E12" w:rsidRDefault="00AA2F63" w:rsidP="00796438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 xml:space="preserve">за рахунок та в межах коштів державного та місцевих бюджетів, </w:t>
            </w:r>
            <w:r w:rsidRPr="00F91E12">
              <w:rPr>
                <w:sz w:val="24"/>
                <w:szCs w:val="24"/>
              </w:rPr>
              <w:lastRenderedPageBreak/>
              <w:t>затверджених на відповідний рік</w:t>
            </w:r>
          </w:p>
        </w:tc>
      </w:tr>
      <w:tr w:rsidR="002671F1" w:rsidRPr="00F91E12" w14:paraId="25F78D09" w14:textId="77777777">
        <w:tc>
          <w:tcPr>
            <w:tcW w:w="3465" w:type="dxa"/>
          </w:tcPr>
          <w:p w14:paraId="19C66A18" w14:textId="77777777" w:rsidR="002671F1" w:rsidRPr="00F91E12" w:rsidRDefault="002671F1" w:rsidP="005B5488">
            <w:pPr>
              <w:ind w:left="121" w:right="206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6BE0D0F7" w14:textId="77777777" w:rsidR="002671F1" w:rsidRPr="00F91E12" w:rsidRDefault="00AA2F63" w:rsidP="00AA2F6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color w:val="000000"/>
                <w:sz w:val="24"/>
                <w:szCs w:val="24"/>
              </w:rPr>
              <w:t xml:space="preserve">розроблення та прийняття нормативно-правового акту щодо порядку організації та проведення інвентаризації, картування та оцінки екосистем та </w:t>
            </w:r>
            <w:proofErr w:type="spellStart"/>
            <w:r w:rsidRPr="00F91E12">
              <w:rPr>
                <w:color w:val="000000"/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color w:val="000000"/>
                <w:sz w:val="24"/>
                <w:szCs w:val="24"/>
              </w:rPr>
              <w:t xml:space="preserve"> послуг (включаючи економічну оцінку) на державному та місцевому рівнях;</w:t>
            </w:r>
          </w:p>
        </w:tc>
        <w:tc>
          <w:tcPr>
            <w:tcW w:w="2130" w:type="dxa"/>
          </w:tcPr>
          <w:p w14:paraId="2ABD810D" w14:textId="77777777" w:rsidR="002671F1" w:rsidRPr="00F91E12" w:rsidRDefault="00AA2F63" w:rsidP="004E3AE5">
            <w:pPr>
              <w:ind w:left="100" w:right="26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  </w:t>
            </w:r>
          </w:p>
        </w:tc>
        <w:tc>
          <w:tcPr>
            <w:tcW w:w="2270" w:type="dxa"/>
          </w:tcPr>
          <w:p w14:paraId="430CAA29" w14:textId="77777777" w:rsidR="002671F1" w:rsidRPr="00F91E12" w:rsidRDefault="00AA2F63" w:rsidP="004E3AE5">
            <w:pPr>
              <w:ind w:left="96" w:right="169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У шестимісячний строк з дня набрання чинності Закону</w:t>
            </w:r>
          </w:p>
        </w:tc>
        <w:tc>
          <w:tcPr>
            <w:tcW w:w="2124" w:type="dxa"/>
          </w:tcPr>
          <w:p w14:paraId="57E8C9F3" w14:textId="77777777" w:rsidR="002671F1" w:rsidRPr="00F91E12" w:rsidRDefault="00AA2F63" w:rsidP="00AA2F63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Видано наказ Міндовкілля</w:t>
            </w:r>
          </w:p>
        </w:tc>
        <w:tc>
          <w:tcPr>
            <w:tcW w:w="2334" w:type="dxa"/>
          </w:tcPr>
          <w:p w14:paraId="18984E10" w14:textId="77777777" w:rsidR="002671F1" w:rsidRPr="00F91E12" w:rsidRDefault="00AA2F63" w:rsidP="004E3AE5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бюджету, затвердженого на відповідний рік, та інших джерел, не заборонених законодавством</w:t>
            </w:r>
          </w:p>
        </w:tc>
      </w:tr>
      <w:tr w:rsidR="002671F1" w:rsidRPr="00F91E12" w14:paraId="38E62EE5" w14:textId="77777777">
        <w:tc>
          <w:tcPr>
            <w:tcW w:w="3465" w:type="dxa"/>
          </w:tcPr>
          <w:p w14:paraId="24EA6837" w14:textId="77777777" w:rsidR="002671F1" w:rsidRPr="00F91E12" w:rsidRDefault="002671F1" w:rsidP="005B5488">
            <w:pPr>
              <w:ind w:left="121" w:right="206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4FACC691" w14:textId="77777777" w:rsidR="002671F1" w:rsidRPr="00F91E12" w:rsidRDefault="00AA2F63" w:rsidP="004E3A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ind w:left="58" w:right="164" w:firstLine="142"/>
              <w:rPr>
                <w:color w:val="000000"/>
                <w:sz w:val="24"/>
                <w:szCs w:val="24"/>
              </w:rPr>
            </w:pPr>
            <w:r w:rsidRPr="00F91E12">
              <w:rPr>
                <w:color w:val="000000"/>
                <w:sz w:val="24"/>
                <w:szCs w:val="24"/>
              </w:rPr>
              <w:t xml:space="preserve">розроблення та прийняття нормативно-правового акту щодо Класифікатора екосистем та </w:t>
            </w:r>
            <w:proofErr w:type="spellStart"/>
            <w:r w:rsidRPr="00F91E12">
              <w:rPr>
                <w:color w:val="000000"/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color w:val="000000"/>
                <w:sz w:val="24"/>
                <w:szCs w:val="24"/>
              </w:rPr>
              <w:t xml:space="preserve"> послуг, які вони надають, з метою проведення їх інвентаризації, картування та оцінки</w:t>
            </w:r>
          </w:p>
        </w:tc>
        <w:tc>
          <w:tcPr>
            <w:tcW w:w="2130" w:type="dxa"/>
          </w:tcPr>
          <w:p w14:paraId="324A988B" w14:textId="77777777" w:rsidR="002671F1" w:rsidRPr="00F91E12" w:rsidRDefault="00AA2F63" w:rsidP="004E3AE5">
            <w:pPr>
              <w:ind w:left="100" w:right="26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  </w:t>
            </w:r>
          </w:p>
        </w:tc>
        <w:tc>
          <w:tcPr>
            <w:tcW w:w="2270" w:type="dxa"/>
          </w:tcPr>
          <w:p w14:paraId="72CAED9A" w14:textId="77777777" w:rsidR="002671F1" w:rsidRPr="00F91E12" w:rsidRDefault="00AA2F63" w:rsidP="004E3AE5">
            <w:pPr>
              <w:ind w:left="96" w:right="169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У шестимісячний строк з дня набрання чинності Закону</w:t>
            </w:r>
          </w:p>
        </w:tc>
        <w:tc>
          <w:tcPr>
            <w:tcW w:w="2124" w:type="dxa"/>
          </w:tcPr>
          <w:p w14:paraId="6E0A165E" w14:textId="77777777" w:rsidR="002671F1" w:rsidRPr="00F91E12" w:rsidRDefault="00AA2F63" w:rsidP="004E3AE5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Видано наказ Міндовкілля</w:t>
            </w:r>
          </w:p>
        </w:tc>
        <w:tc>
          <w:tcPr>
            <w:tcW w:w="2334" w:type="dxa"/>
          </w:tcPr>
          <w:p w14:paraId="140903DF" w14:textId="77777777" w:rsidR="002671F1" w:rsidRPr="00F91E12" w:rsidRDefault="00AA2F63" w:rsidP="004E3AE5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бюджету, затвердженого на відповідний рік, та інших джерел, не заборонених законодавством</w:t>
            </w:r>
          </w:p>
        </w:tc>
      </w:tr>
      <w:tr w:rsidR="002671F1" w:rsidRPr="00F91E12" w14:paraId="0C1189CD" w14:textId="77777777">
        <w:tc>
          <w:tcPr>
            <w:tcW w:w="3465" w:type="dxa"/>
          </w:tcPr>
          <w:p w14:paraId="71A1D976" w14:textId="77777777" w:rsidR="002671F1" w:rsidRPr="00F91E12" w:rsidRDefault="00AA2F63" w:rsidP="005B5488">
            <w:pPr>
              <w:ind w:left="121" w:right="206" w:firstLine="3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2. Реалізація заходів та </w:t>
            </w:r>
            <w:proofErr w:type="spellStart"/>
            <w:r w:rsidRPr="00F91E12">
              <w:rPr>
                <w:sz w:val="24"/>
                <w:szCs w:val="24"/>
              </w:rPr>
              <w:t>проєктів</w:t>
            </w:r>
            <w:proofErr w:type="spellEnd"/>
            <w:r w:rsidRPr="00F91E12">
              <w:rPr>
                <w:sz w:val="24"/>
                <w:szCs w:val="24"/>
              </w:rPr>
              <w:t xml:space="preserve"> з картування та економічної оцінки (монетизації)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</w:t>
            </w:r>
            <w:r w:rsidRPr="00F91E12">
              <w:rPr>
                <w:sz w:val="24"/>
                <w:szCs w:val="24"/>
              </w:rPr>
              <w:lastRenderedPageBreak/>
              <w:t>послуг на національному, регіональному та місцевому рівнях управління</w:t>
            </w:r>
          </w:p>
        </w:tc>
        <w:tc>
          <w:tcPr>
            <w:tcW w:w="3360" w:type="dxa"/>
          </w:tcPr>
          <w:p w14:paraId="69206EA3" w14:textId="77777777" w:rsidR="002671F1" w:rsidRPr="00F91E12" w:rsidRDefault="00AA2F63" w:rsidP="004E3AE5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 xml:space="preserve">1) підготовка та реалізація </w:t>
            </w:r>
            <w:proofErr w:type="spellStart"/>
            <w:r w:rsidRPr="00F91E12">
              <w:rPr>
                <w:sz w:val="24"/>
                <w:szCs w:val="24"/>
              </w:rPr>
              <w:t>проєктів</w:t>
            </w:r>
            <w:proofErr w:type="spellEnd"/>
            <w:r w:rsidRPr="00F91E12">
              <w:rPr>
                <w:sz w:val="24"/>
                <w:szCs w:val="24"/>
              </w:rPr>
              <w:t xml:space="preserve"> та робіт з інвентаризації, картування (включаючи проекти </w:t>
            </w:r>
            <w:r w:rsidRPr="00F91E12">
              <w:rPr>
                <w:sz w:val="24"/>
                <w:szCs w:val="24"/>
              </w:rPr>
              <w:lastRenderedPageBreak/>
              <w:t xml:space="preserve">дистанційного зондування та картування) та оцінки екосистем та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 (</w:t>
            </w:r>
            <w:proofErr w:type="spellStart"/>
            <w:r w:rsidRPr="00F91E12">
              <w:rPr>
                <w:sz w:val="24"/>
                <w:szCs w:val="24"/>
              </w:rPr>
              <w:t>вкл.економічну</w:t>
            </w:r>
            <w:proofErr w:type="spellEnd"/>
            <w:r w:rsidRPr="00F91E12">
              <w:rPr>
                <w:sz w:val="24"/>
                <w:szCs w:val="24"/>
              </w:rPr>
              <w:t xml:space="preserve"> оцінку, монетизацію) на національному та місцевому рівнях управління;</w:t>
            </w:r>
          </w:p>
        </w:tc>
        <w:tc>
          <w:tcPr>
            <w:tcW w:w="2130" w:type="dxa"/>
          </w:tcPr>
          <w:p w14:paraId="1C415D47" w14:textId="77777777" w:rsidR="002671F1" w:rsidRPr="00F91E12" w:rsidRDefault="00AA2F63" w:rsidP="00AA2F63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 xml:space="preserve">Міндовкілля, Мінагрополітики, </w:t>
            </w:r>
            <w:proofErr w:type="spellStart"/>
            <w:r w:rsidRPr="00F91E12">
              <w:rPr>
                <w:sz w:val="24"/>
                <w:szCs w:val="24"/>
              </w:rPr>
              <w:t>Держлісагенство</w:t>
            </w:r>
            <w:proofErr w:type="spellEnd"/>
            <w:r w:rsidRPr="00F91E12">
              <w:rPr>
                <w:sz w:val="24"/>
                <w:szCs w:val="24"/>
              </w:rPr>
              <w:t xml:space="preserve">, </w:t>
            </w:r>
            <w:r w:rsidR="000E3E3A" w:rsidRPr="00F91E12">
              <w:rPr>
                <w:sz w:val="24"/>
                <w:szCs w:val="24"/>
              </w:rPr>
              <w:t xml:space="preserve">обласні, Київська </w:t>
            </w:r>
            <w:r w:rsidR="000E3E3A" w:rsidRPr="00F91E12">
              <w:rPr>
                <w:sz w:val="24"/>
                <w:szCs w:val="24"/>
              </w:rPr>
              <w:lastRenderedPageBreak/>
              <w:t xml:space="preserve">міська державні адміністрації </w:t>
            </w:r>
          </w:p>
        </w:tc>
        <w:tc>
          <w:tcPr>
            <w:tcW w:w="2270" w:type="dxa"/>
          </w:tcPr>
          <w:p w14:paraId="12A41C27" w14:textId="77777777" w:rsidR="002671F1" w:rsidRPr="00F91E12" w:rsidRDefault="00982679" w:rsidP="00982679">
            <w:pPr>
              <w:ind w:left="96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2026 – 2027 </w:t>
            </w:r>
            <w:r w:rsidR="00AA2F63" w:rsidRPr="00F91E12">
              <w:rPr>
                <w:sz w:val="24"/>
                <w:szCs w:val="24"/>
              </w:rPr>
              <w:t>роки</w:t>
            </w:r>
          </w:p>
        </w:tc>
        <w:tc>
          <w:tcPr>
            <w:tcW w:w="2124" w:type="dxa"/>
          </w:tcPr>
          <w:p w14:paraId="3CD8AFDA" w14:textId="77777777" w:rsidR="002671F1" w:rsidRPr="00F91E12" w:rsidRDefault="00AA2F63" w:rsidP="00AA2F63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Підготовлено та розміщено узагальнений звіт про виконані </w:t>
            </w:r>
            <w:proofErr w:type="spellStart"/>
            <w:r w:rsidRPr="00F91E12">
              <w:rPr>
                <w:sz w:val="24"/>
                <w:szCs w:val="24"/>
              </w:rPr>
              <w:lastRenderedPageBreak/>
              <w:t>проєкти</w:t>
            </w:r>
            <w:proofErr w:type="spellEnd"/>
            <w:r w:rsidRPr="00F91E12">
              <w:rPr>
                <w:sz w:val="24"/>
                <w:szCs w:val="24"/>
              </w:rPr>
              <w:t xml:space="preserve"> та роботи на офіційних веб-сайтах відповідних центральних та місцевих органів виконавчої влади</w:t>
            </w:r>
          </w:p>
        </w:tc>
        <w:tc>
          <w:tcPr>
            <w:tcW w:w="2334" w:type="dxa"/>
          </w:tcPr>
          <w:p w14:paraId="5FDF1410" w14:textId="77777777" w:rsidR="002671F1" w:rsidRPr="00F91E12" w:rsidRDefault="00AA2F63" w:rsidP="004E3AE5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>За рахунок коштів міжнародної технічної допомоги</w:t>
            </w:r>
          </w:p>
        </w:tc>
      </w:tr>
      <w:tr w:rsidR="002671F1" w:rsidRPr="00F91E12" w14:paraId="57ED896B" w14:textId="77777777">
        <w:tc>
          <w:tcPr>
            <w:tcW w:w="3465" w:type="dxa"/>
          </w:tcPr>
          <w:p w14:paraId="17E024BD" w14:textId="77777777" w:rsidR="002671F1" w:rsidRPr="00F91E12" w:rsidRDefault="002671F1" w:rsidP="005B5488">
            <w:pPr>
              <w:ind w:left="121" w:right="206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0CEE2108" w14:textId="77777777" w:rsidR="002671F1" w:rsidRPr="00F91E12" w:rsidRDefault="00AA2F63" w:rsidP="004E3AE5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2) запровадження пілотного проекту щодо оцінювання грошової вартості неринкових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 на основі методу переваг для споживачів;</w:t>
            </w:r>
          </w:p>
        </w:tc>
        <w:tc>
          <w:tcPr>
            <w:tcW w:w="2130" w:type="dxa"/>
          </w:tcPr>
          <w:p w14:paraId="2675F67E" w14:textId="77777777" w:rsidR="00AA2F63" w:rsidRPr="00F91E12" w:rsidRDefault="00AA2F63" w:rsidP="004E3AE5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Міндовкілля, </w:t>
            </w:r>
          </w:p>
          <w:p w14:paraId="167DF74C" w14:textId="77777777" w:rsidR="00AA2F63" w:rsidRPr="00F91E12" w:rsidRDefault="00AA2F63" w:rsidP="004E3AE5">
            <w:pPr>
              <w:ind w:left="100" w:right="167"/>
              <w:rPr>
                <w:sz w:val="24"/>
                <w:szCs w:val="24"/>
              </w:rPr>
            </w:pPr>
          </w:p>
          <w:p w14:paraId="7984E8EF" w14:textId="77777777" w:rsidR="00AA2F63" w:rsidRPr="00F91E12" w:rsidRDefault="000E3E3A" w:rsidP="004E3AE5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обласні, Київська міська державні адміністрації</w:t>
            </w:r>
            <w:r w:rsidR="00AA2F63" w:rsidRPr="00F91E12">
              <w:rPr>
                <w:sz w:val="24"/>
                <w:szCs w:val="24"/>
              </w:rPr>
              <w:t xml:space="preserve">, </w:t>
            </w:r>
          </w:p>
          <w:p w14:paraId="7AE92037" w14:textId="77777777" w:rsidR="00AA2F63" w:rsidRPr="00F91E12" w:rsidRDefault="00AA2F63" w:rsidP="004E3AE5">
            <w:pPr>
              <w:ind w:left="100" w:right="167"/>
              <w:rPr>
                <w:sz w:val="24"/>
                <w:szCs w:val="24"/>
              </w:rPr>
            </w:pPr>
          </w:p>
          <w:p w14:paraId="5C85E6DF" w14:textId="77777777" w:rsidR="002671F1" w:rsidRPr="00F91E12" w:rsidRDefault="00AA2F63" w:rsidP="004E3AE5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НАН і НААН України (за згодою)</w:t>
            </w:r>
          </w:p>
          <w:p w14:paraId="17F6F3D2" w14:textId="77777777" w:rsidR="002671F1" w:rsidRPr="00F91E12" w:rsidRDefault="002671F1" w:rsidP="004E3AE5">
            <w:pPr>
              <w:ind w:left="100" w:right="167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14:paraId="77F48DF6" w14:textId="77777777" w:rsidR="002671F1" w:rsidRPr="00F91E12" w:rsidRDefault="00982679" w:rsidP="00982679">
            <w:pPr>
              <w:ind w:left="96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– </w:t>
            </w:r>
            <w:r w:rsidR="00AA2F63" w:rsidRPr="00F91E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7 </w:t>
            </w:r>
            <w:r w:rsidR="00AA2F63" w:rsidRPr="00F91E12">
              <w:rPr>
                <w:sz w:val="24"/>
                <w:szCs w:val="24"/>
              </w:rPr>
              <w:t>роки</w:t>
            </w:r>
          </w:p>
        </w:tc>
        <w:tc>
          <w:tcPr>
            <w:tcW w:w="2124" w:type="dxa"/>
          </w:tcPr>
          <w:p w14:paraId="7BF70BED" w14:textId="77777777" w:rsidR="00AA2F63" w:rsidRPr="00F91E12" w:rsidRDefault="00AA2F63" w:rsidP="00AA2F63">
            <w:pPr>
              <w:ind w:left="141" w:right="14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Аналітичний звіт розміщено на офіційному веб-сайті Міндовкілля</w:t>
            </w:r>
          </w:p>
          <w:p w14:paraId="4F918326" w14:textId="77777777" w:rsidR="002671F1" w:rsidRPr="00F91E12" w:rsidRDefault="002671F1" w:rsidP="004E3AE5">
            <w:pPr>
              <w:ind w:left="94" w:right="167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14:paraId="1C6132FB" w14:textId="77777777" w:rsidR="002671F1" w:rsidRPr="00F91E12" w:rsidRDefault="00AA2F63" w:rsidP="004E3AE5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коштів міжнародної технічної допомоги</w:t>
            </w:r>
          </w:p>
        </w:tc>
      </w:tr>
      <w:tr w:rsidR="002671F1" w:rsidRPr="00F91E12" w14:paraId="1B0EEADB" w14:textId="77777777">
        <w:tc>
          <w:tcPr>
            <w:tcW w:w="3465" w:type="dxa"/>
          </w:tcPr>
          <w:p w14:paraId="4EBDBD97" w14:textId="77777777" w:rsidR="002671F1" w:rsidRPr="00F91E12" w:rsidRDefault="00AA2F63" w:rsidP="005B5488">
            <w:pPr>
              <w:ind w:left="121" w:right="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3. Прийняття регіональних і місцевих стратегій збереження, відновлення і сталого використання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 на підставі проведених оцінок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</w:t>
            </w:r>
          </w:p>
        </w:tc>
        <w:tc>
          <w:tcPr>
            <w:tcW w:w="3360" w:type="dxa"/>
          </w:tcPr>
          <w:p w14:paraId="601F1D06" w14:textId="77777777" w:rsidR="002671F1" w:rsidRPr="00F91E12" w:rsidRDefault="00AA2F63" w:rsidP="004E3AE5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1) підготовка пропозицій із включення блоку (компоненту) щодо збереження, відновлення і сталого використання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 до національної та місцевих стратегій збереження біорізноманіття;</w:t>
            </w:r>
          </w:p>
        </w:tc>
        <w:tc>
          <w:tcPr>
            <w:tcW w:w="2130" w:type="dxa"/>
          </w:tcPr>
          <w:p w14:paraId="24A960D9" w14:textId="77777777" w:rsidR="002671F1" w:rsidRPr="00F91E12" w:rsidRDefault="00AA2F63" w:rsidP="004E3AE5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Міндовкілля;</w:t>
            </w:r>
          </w:p>
          <w:p w14:paraId="10F52D5E" w14:textId="77777777" w:rsidR="002671F1" w:rsidRPr="00F91E12" w:rsidRDefault="000E3E3A" w:rsidP="004E3AE5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обласні, Київська міська державні адміністрації</w:t>
            </w:r>
          </w:p>
        </w:tc>
        <w:tc>
          <w:tcPr>
            <w:tcW w:w="2270" w:type="dxa"/>
          </w:tcPr>
          <w:p w14:paraId="28DA1C08" w14:textId="77777777" w:rsidR="002671F1" w:rsidRPr="00F91E12" w:rsidRDefault="00982679" w:rsidP="004E3AE5">
            <w:pPr>
              <w:ind w:left="96" w:right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 2027</w:t>
            </w:r>
            <w:r w:rsidR="00AA2F63" w:rsidRPr="00F91E12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2124" w:type="dxa"/>
          </w:tcPr>
          <w:p w14:paraId="5272312D" w14:textId="77777777" w:rsidR="002671F1" w:rsidRPr="00F91E12" w:rsidRDefault="00AA2F63" w:rsidP="004E3AE5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Схвалено Кабінетом Міністрів Національну стратегію збереження біорізноманіття та Операційний плану з її реалізації, що включають блок (компоненту) щодо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послуг;</w:t>
            </w:r>
          </w:p>
          <w:p w14:paraId="01D57620" w14:textId="77777777" w:rsidR="002671F1" w:rsidRPr="00F91E12" w:rsidRDefault="00AA2F63" w:rsidP="004E3AE5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Кількість прийнятих </w:t>
            </w:r>
            <w:r w:rsidRPr="00F91E12">
              <w:rPr>
                <w:sz w:val="24"/>
                <w:szCs w:val="24"/>
              </w:rPr>
              <w:lastRenderedPageBreak/>
              <w:t xml:space="preserve">місцевих стратегій збереження біорізноманіття з включенням блоку (компоненту) щодо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</w:t>
            </w:r>
          </w:p>
        </w:tc>
        <w:tc>
          <w:tcPr>
            <w:tcW w:w="2334" w:type="dxa"/>
          </w:tcPr>
          <w:p w14:paraId="752156E1" w14:textId="77777777" w:rsidR="002671F1" w:rsidRPr="00F91E12" w:rsidRDefault="00AA2F63" w:rsidP="004E3AE5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>За рахунок та в межах коштів  державного та місцевих бюджетів</w:t>
            </w:r>
          </w:p>
        </w:tc>
      </w:tr>
      <w:tr w:rsidR="002671F1" w:rsidRPr="00F91E12" w14:paraId="76622FF9" w14:textId="77777777">
        <w:tc>
          <w:tcPr>
            <w:tcW w:w="3465" w:type="dxa"/>
          </w:tcPr>
          <w:p w14:paraId="26549A5E" w14:textId="77777777" w:rsidR="002671F1" w:rsidRPr="00F91E12" w:rsidRDefault="002671F1" w:rsidP="005B5488">
            <w:pPr>
              <w:ind w:left="121" w:right="64" w:firstLine="142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16B2D494" w14:textId="77777777" w:rsidR="002671F1" w:rsidRPr="00F91E12" w:rsidRDefault="00AA2F63" w:rsidP="004E3AE5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2) підготовка доповнень до Основних засад (стратегії) державної екологічної політики України на період до 2030 року, щодо цільових показників (індикаторів) зі скорочення втрат та нормативів збереження і відновлення екосистем та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послуг, збалансування структури земельних угідь у ландшафтах на національному та місцевому рівні;</w:t>
            </w:r>
          </w:p>
        </w:tc>
        <w:tc>
          <w:tcPr>
            <w:tcW w:w="2130" w:type="dxa"/>
          </w:tcPr>
          <w:p w14:paraId="6591EFBB" w14:textId="77777777" w:rsidR="002671F1" w:rsidRPr="00F91E12" w:rsidRDefault="00AA2F63">
            <w:pPr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 </w:t>
            </w:r>
          </w:p>
        </w:tc>
        <w:tc>
          <w:tcPr>
            <w:tcW w:w="2270" w:type="dxa"/>
          </w:tcPr>
          <w:p w14:paraId="2AA6BB17" w14:textId="77777777" w:rsidR="002671F1" w:rsidRPr="00F91E12" w:rsidRDefault="00982679" w:rsidP="004E3AE5">
            <w:pPr>
              <w:ind w:left="96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AA2F63" w:rsidRPr="00F91E12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124" w:type="dxa"/>
          </w:tcPr>
          <w:p w14:paraId="5964393F" w14:textId="77777777" w:rsidR="002671F1" w:rsidRPr="00F91E12" w:rsidRDefault="00AA2F63" w:rsidP="004E3AE5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Подано до Верховної Ради проєкт Закону (у складі проєкту закону щодо запровадження основних засад збереження, відновлення і сталого використання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послуг)</w:t>
            </w:r>
          </w:p>
        </w:tc>
        <w:tc>
          <w:tcPr>
            <w:tcW w:w="2334" w:type="dxa"/>
          </w:tcPr>
          <w:p w14:paraId="74F50232" w14:textId="77777777" w:rsidR="002671F1" w:rsidRPr="00F91E12" w:rsidRDefault="00AA2F63" w:rsidP="004E3AE5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бюджету, затвердженого на відповідний рік, а також інших джерел, не заборонених законодавством</w:t>
            </w:r>
          </w:p>
        </w:tc>
      </w:tr>
      <w:tr w:rsidR="002671F1" w:rsidRPr="00F91E12" w14:paraId="32254DDD" w14:textId="77777777">
        <w:tc>
          <w:tcPr>
            <w:tcW w:w="3465" w:type="dxa"/>
          </w:tcPr>
          <w:p w14:paraId="2FD74E62" w14:textId="77777777" w:rsidR="002671F1" w:rsidRPr="00F91E12" w:rsidRDefault="002671F1" w:rsidP="005B5488">
            <w:pPr>
              <w:ind w:left="121" w:right="64" w:firstLine="142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71E6C0DE" w14:textId="77777777" w:rsidR="002671F1" w:rsidRPr="00F91E12" w:rsidRDefault="00AA2F63" w:rsidP="004E3AE5">
            <w:pPr>
              <w:ind w:left="58" w:right="164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3) підготовка пропозицій про включення цільових показників (індикаторів) щодо скорочення втрат та нормативів збереження та відновлення екосистем та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послуг, збалансування структури земельних угідь у ландшафтах на місцевому рівні до </w:t>
            </w:r>
            <w:r w:rsidRPr="00F91E12">
              <w:rPr>
                <w:sz w:val="24"/>
                <w:szCs w:val="24"/>
              </w:rPr>
              <w:lastRenderedPageBreak/>
              <w:t>комплексних планів просторового розвитку територій територіальних громад, схем планування територій на регіональному рівні, інших документів державного планування місцевого та регіонального рівнів</w:t>
            </w:r>
          </w:p>
        </w:tc>
        <w:tc>
          <w:tcPr>
            <w:tcW w:w="2130" w:type="dxa"/>
          </w:tcPr>
          <w:p w14:paraId="3C81F87D" w14:textId="77777777" w:rsidR="002671F1" w:rsidRPr="00F91E12" w:rsidRDefault="00AA2F63" w:rsidP="004E3AE5">
            <w:pPr>
              <w:ind w:left="100" w:right="26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>Міндовкілля,</w:t>
            </w:r>
          </w:p>
          <w:p w14:paraId="6126A65B" w14:textId="77777777" w:rsidR="002671F1" w:rsidRPr="00F91E12" w:rsidRDefault="00AA2F63" w:rsidP="008B7295">
            <w:pPr>
              <w:ind w:left="100" w:right="-116"/>
              <w:rPr>
                <w:sz w:val="24"/>
                <w:szCs w:val="24"/>
              </w:rPr>
            </w:pPr>
            <w:proofErr w:type="spellStart"/>
            <w:r w:rsidRPr="00F91E12">
              <w:rPr>
                <w:sz w:val="24"/>
                <w:szCs w:val="24"/>
              </w:rPr>
              <w:t>Мінінфраструктури</w:t>
            </w:r>
            <w:proofErr w:type="spellEnd"/>
          </w:p>
        </w:tc>
        <w:tc>
          <w:tcPr>
            <w:tcW w:w="2270" w:type="dxa"/>
          </w:tcPr>
          <w:p w14:paraId="22C8CDD2" w14:textId="77777777" w:rsidR="002671F1" w:rsidRPr="00F91E12" w:rsidRDefault="00AA2F63" w:rsidP="00982679">
            <w:pPr>
              <w:ind w:left="96" w:right="169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202</w:t>
            </w:r>
            <w:r w:rsidR="00982679">
              <w:rPr>
                <w:sz w:val="24"/>
                <w:szCs w:val="24"/>
              </w:rPr>
              <w:t>6</w:t>
            </w:r>
            <w:r w:rsidRPr="00F91E12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124" w:type="dxa"/>
          </w:tcPr>
          <w:p w14:paraId="0C8CC630" w14:textId="77777777" w:rsidR="00AA2F63" w:rsidRPr="00F91E12" w:rsidRDefault="00AA2F63" w:rsidP="00AA2F63">
            <w:pPr>
              <w:ind w:left="141" w:right="14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Аналітичний звіт з пропозиціями щодо удосконалення законодавства розміщено на офіційному веб-сайті Міндовкілля</w:t>
            </w:r>
          </w:p>
          <w:p w14:paraId="0F9BCB33" w14:textId="77777777" w:rsidR="002671F1" w:rsidRPr="00F91E12" w:rsidRDefault="002671F1" w:rsidP="004E3AE5">
            <w:pPr>
              <w:ind w:left="94" w:right="167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14:paraId="66CF1A00" w14:textId="77777777" w:rsidR="002671F1" w:rsidRPr="00F91E12" w:rsidRDefault="00AA2F63" w:rsidP="004E3AE5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бюджету, затвердженого на відповідний рік, а також за рахунок коштів міжнародної технічної допомоги</w:t>
            </w:r>
          </w:p>
        </w:tc>
      </w:tr>
      <w:tr w:rsidR="002671F1" w:rsidRPr="00F91E12" w14:paraId="3E8DFBF7" w14:textId="77777777">
        <w:tc>
          <w:tcPr>
            <w:tcW w:w="3465" w:type="dxa"/>
          </w:tcPr>
          <w:p w14:paraId="5C28E549" w14:textId="77777777" w:rsidR="002671F1" w:rsidRPr="00F91E12" w:rsidRDefault="00AA2F63" w:rsidP="005B5488">
            <w:pPr>
              <w:ind w:left="121" w:right="64" w:firstLine="142"/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F91E12">
              <w:rPr>
                <w:sz w:val="24"/>
                <w:szCs w:val="24"/>
              </w:rPr>
              <w:t xml:space="preserve">4. Включення аналізу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 (</w:t>
            </w:r>
            <w:proofErr w:type="spellStart"/>
            <w:r w:rsidRPr="00F91E12">
              <w:rPr>
                <w:sz w:val="24"/>
                <w:szCs w:val="24"/>
              </w:rPr>
              <w:t>екосистемного</w:t>
            </w:r>
            <w:proofErr w:type="spellEnd"/>
            <w:r w:rsidRPr="00F91E12">
              <w:rPr>
                <w:sz w:val="24"/>
                <w:szCs w:val="24"/>
              </w:rPr>
              <w:t xml:space="preserve"> підходу) у процес стратегічного планування щодо регіонального, місцевого та галузевого розвитку, підготовки прогнозів, програм, планів та містобудівної документації</w:t>
            </w:r>
          </w:p>
        </w:tc>
        <w:tc>
          <w:tcPr>
            <w:tcW w:w="3360" w:type="dxa"/>
          </w:tcPr>
          <w:p w14:paraId="27F0FEBB" w14:textId="77777777" w:rsidR="002671F1" w:rsidRPr="00F91E12" w:rsidRDefault="00AA2F63" w:rsidP="00AA2F63">
            <w:pPr>
              <w:ind w:left="58" w:right="164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підготовка методичних рекомендацій з урахування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 у процесі державного планування та прогнозування (при підготовці прогнозів, стратегій, програм, планів, містобудівної документації, </w:t>
            </w:r>
            <w:proofErr w:type="spellStart"/>
            <w:r w:rsidRPr="00F91E12">
              <w:rPr>
                <w:sz w:val="24"/>
                <w:szCs w:val="24"/>
              </w:rPr>
              <w:t>проєктів</w:t>
            </w:r>
            <w:proofErr w:type="spellEnd"/>
            <w:r w:rsidRPr="00F91E12">
              <w:rPr>
                <w:sz w:val="24"/>
                <w:szCs w:val="24"/>
              </w:rPr>
              <w:t xml:space="preserve"> господарської діяльності, здійсненні стратегічної екологічної оцінки та оцінки впливу на довкілля), Розділ «Проведення аналізу </w:t>
            </w:r>
            <w:proofErr w:type="spellStart"/>
            <w:r w:rsidRPr="00F91E12">
              <w:rPr>
                <w:sz w:val="24"/>
                <w:szCs w:val="24"/>
              </w:rPr>
              <w:t>вигод</w:t>
            </w:r>
            <w:proofErr w:type="spellEnd"/>
            <w:r w:rsidRPr="00F91E12">
              <w:rPr>
                <w:sz w:val="24"/>
                <w:szCs w:val="24"/>
              </w:rPr>
              <w:t xml:space="preserve"> та витрат з урахуванням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послуг»</w:t>
            </w:r>
          </w:p>
        </w:tc>
        <w:tc>
          <w:tcPr>
            <w:tcW w:w="2130" w:type="dxa"/>
          </w:tcPr>
          <w:p w14:paraId="63692446" w14:textId="77777777" w:rsidR="002671F1" w:rsidRPr="00F91E12" w:rsidRDefault="00AA2F63" w:rsidP="004E3AE5">
            <w:pPr>
              <w:ind w:left="100" w:right="26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 </w:t>
            </w:r>
          </w:p>
        </w:tc>
        <w:tc>
          <w:tcPr>
            <w:tcW w:w="2270" w:type="dxa"/>
          </w:tcPr>
          <w:p w14:paraId="53A17130" w14:textId="77777777" w:rsidR="002671F1" w:rsidRPr="00F91E12" w:rsidRDefault="00AA2F63" w:rsidP="00982679">
            <w:pPr>
              <w:ind w:left="96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202</w:t>
            </w:r>
            <w:r w:rsidR="00982679">
              <w:rPr>
                <w:sz w:val="24"/>
                <w:szCs w:val="24"/>
              </w:rPr>
              <w:t>6</w:t>
            </w:r>
            <w:r w:rsidR="004E3AE5" w:rsidRPr="00F91E12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124" w:type="dxa"/>
          </w:tcPr>
          <w:p w14:paraId="73801D85" w14:textId="77777777" w:rsidR="002671F1" w:rsidRPr="00F91E12" w:rsidRDefault="00AA2F63" w:rsidP="00BD3C96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Видано наказ Міндовкілля про затвердження методичних рекомендацій</w:t>
            </w:r>
          </w:p>
        </w:tc>
        <w:tc>
          <w:tcPr>
            <w:tcW w:w="2334" w:type="dxa"/>
          </w:tcPr>
          <w:p w14:paraId="14F9646A" w14:textId="77777777" w:rsidR="002671F1" w:rsidRPr="00F91E12" w:rsidRDefault="00AA2F63" w:rsidP="004E3AE5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та місцевих бюджетів, затверджених на відповідний рік, а також інших джерел, не заборонених законодавством</w:t>
            </w:r>
          </w:p>
        </w:tc>
      </w:tr>
      <w:tr w:rsidR="002671F1" w:rsidRPr="00F91E12" w14:paraId="413AE6E5" w14:textId="77777777" w:rsidTr="004E3AE5">
        <w:trPr>
          <w:trHeight w:val="3382"/>
        </w:trPr>
        <w:tc>
          <w:tcPr>
            <w:tcW w:w="3465" w:type="dxa"/>
          </w:tcPr>
          <w:p w14:paraId="68081B2E" w14:textId="77777777" w:rsidR="002671F1" w:rsidRPr="00F91E12" w:rsidRDefault="00AA2F63" w:rsidP="005B5488">
            <w:pPr>
              <w:ind w:left="121" w:right="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 xml:space="preserve">5. Реалізація експериментальних </w:t>
            </w:r>
            <w:proofErr w:type="spellStart"/>
            <w:r w:rsidRPr="00F91E12">
              <w:rPr>
                <w:sz w:val="24"/>
                <w:szCs w:val="24"/>
              </w:rPr>
              <w:t>проєктів</w:t>
            </w:r>
            <w:proofErr w:type="spellEnd"/>
            <w:r w:rsidRPr="00F91E12">
              <w:rPr>
                <w:sz w:val="24"/>
                <w:szCs w:val="24"/>
              </w:rPr>
              <w:t xml:space="preserve"> плати за </w:t>
            </w:r>
            <w:proofErr w:type="spellStart"/>
            <w:r w:rsidRPr="00F91E12">
              <w:rPr>
                <w:sz w:val="24"/>
                <w:szCs w:val="24"/>
              </w:rPr>
              <w:t>екосистемні</w:t>
            </w:r>
            <w:proofErr w:type="spellEnd"/>
            <w:r w:rsidRPr="00F91E12">
              <w:rPr>
                <w:sz w:val="24"/>
                <w:szCs w:val="24"/>
              </w:rPr>
              <w:t xml:space="preserve"> послуги на місцевому рівні на підставі їх монетизації</w:t>
            </w:r>
          </w:p>
        </w:tc>
        <w:tc>
          <w:tcPr>
            <w:tcW w:w="3360" w:type="dxa"/>
          </w:tcPr>
          <w:p w14:paraId="1A07957F" w14:textId="77777777" w:rsidR="002671F1" w:rsidRPr="00F91E12" w:rsidRDefault="00AA2F63" w:rsidP="00BD3C96">
            <w:pPr>
              <w:ind w:left="58" w:right="164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підготовка </w:t>
            </w:r>
            <w:r w:rsidR="00BD3C96" w:rsidRPr="00F91E12">
              <w:rPr>
                <w:sz w:val="24"/>
                <w:szCs w:val="24"/>
              </w:rPr>
              <w:t xml:space="preserve">та реалізація </w:t>
            </w:r>
            <w:r w:rsidRPr="00F91E12">
              <w:rPr>
                <w:sz w:val="24"/>
                <w:szCs w:val="24"/>
              </w:rPr>
              <w:t xml:space="preserve">пілотного проекту плати за </w:t>
            </w:r>
            <w:proofErr w:type="spellStart"/>
            <w:r w:rsidRPr="00F91E12">
              <w:rPr>
                <w:sz w:val="24"/>
                <w:szCs w:val="24"/>
              </w:rPr>
              <w:t>екосистемні</w:t>
            </w:r>
            <w:proofErr w:type="spellEnd"/>
            <w:r w:rsidRPr="00F91E12">
              <w:rPr>
                <w:sz w:val="24"/>
                <w:szCs w:val="24"/>
              </w:rPr>
              <w:t xml:space="preserve"> послуги</w:t>
            </w:r>
          </w:p>
        </w:tc>
        <w:tc>
          <w:tcPr>
            <w:tcW w:w="2130" w:type="dxa"/>
          </w:tcPr>
          <w:p w14:paraId="2FFEDE30" w14:textId="77777777" w:rsidR="00BD3C96" w:rsidRPr="00F91E12" w:rsidRDefault="00AA2F63" w:rsidP="00BD3C96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Міндовкілля, </w:t>
            </w:r>
            <w:proofErr w:type="spellStart"/>
            <w:r w:rsidRPr="00F91E12">
              <w:rPr>
                <w:sz w:val="24"/>
                <w:szCs w:val="24"/>
              </w:rPr>
              <w:t>Держ</w:t>
            </w:r>
            <w:r w:rsidR="00BD3C96" w:rsidRPr="00F91E12">
              <w:rPr>
                <w:sz w:val="24"/>
                <w:szCs w:val="24"/>
              </w:rPr>
              <w:t>лісагенство</w:t>
            </w:r>
            <w:proofErr w:type="spellEnd"/>
            <w:r w:rsidRPr="00F91E12">
              <w:rPr>
                <w:sz w:val="24"/>
                <w:szCs w:val="24"/>
              </w:rPr>
              <w:t>,</w:t>
            </w:r>
          </w:p>
          <w:p w14:paraId="5F9EA1FD" w14:textId="77777777" w:rsidR="00BD3C96" w:rsidRPr="00F91E12" w:rsidRDefault="00BD3C96" w:rsidP="00BD3C96">
            <w:pPr>
              <w:ind w:left="100" w:right="167"/>
              <w:rPr>
                <w:sz w:val="24"/>
                <w:szCs w:val="24"/>
              </w:rPr>
            </w:pPr>
          </w:p>
          <w:p w14:paraId="63B95CD8" w14:textId="77777777" w:rsidR="002671F1" w:rsidRPr="00F91E12" w:rsidRDefault="000E3E3A" w:rsidP="00BD3C96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обласні, Київська міська державні адміністрації </w:t>
            </w:r>
          </w:p>
        </w:tc>
        <w:tc>
          <w:tcPr>
            <w:tcW w:w="2270" w:type="dxa"/>
          </w:tcPr>
          <w:p w14:paraId="592BC6EC" w14:textId="77777777" w:rsidR="002671F1" w:rsidRPr="00F91E12" w:rsidRDefault="00982679" w:rsidP="004E3AE5">
            <w:pPr>
              <w:ind w:left="96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AA2F63" w:rsidRPr="00F91E12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124" w:type="dxa"/>
          </w:tcPr>
          <w:p w14:paraId="7F7B409E" w14:textId="77777777" w:rsidR="002671F1" w:rsidRPr="00F91E12" w:rsidRDefault="00BD3C96" w:rsidP="00BD3C96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Реалізова</w:t>
            </w:r>
            <w:r w:rsidR="00AA2F63" w:rsidRPr="00F91E12">
              <w:rPr>
                <w:sz w:val="24"/>
                <w:szCs w:val="24"/>
              </w:rPr>
              <w:t xml:space="preserve">но пілотний проєкт, </w:t>
            </w:r>
            <w:r w:rsidRPr="00F91E12">
              <w:rPr>
                <w:sz w:val="24"/>
                <w:szCs w:val="24"/>
              </w:rPr>
              <w:t xml:space="preserve">Звіт оприлюднено </w:t>
            </w:r>
            <w:r w:rsidR="00AA2F63" w:rsidRPr="00F91E12">
              <w:rPr>
                <w:sz w:val="24"/>
                <w:szCs w:val="24"/>
              </w:rPr>
              <w:t xml:space="preserve">на офіційному </w:t>
            </w:r>
            <w:proofErr w:type="spellStart"/>
            <w:r w:rsidR="00AA2F63" w:rsidRPr="00F91E12">
              <w:rPr>
                <w:sz w:val="24"/>
                <w:szCs w:val="24"/>
              </w:rPr>
              <w:t>вебсайті</w:t>
            </w:r>
            <w:proofErr w:type="spellEnd"/>
            <w:r w:rsidR="00AA2F63" w:rsidRPr="00F91E12">
              <w:rPr>
                <w:sz w:val="24"/>
                <w:szCs w:val="24"/>
              </w:rPr>
              <w:t xml:space="preserve"> Міндовкілля</w:t>
            </w:r>
          </w:p>
        </w:tc>
        <w:tc>
          <w:tcPr>
            <w:tcW w:w="2334" w:type="dxa"/>
          </w:tcPr>
          <w:p w14:paraId="366AFB63" w14:textId="77777777" w:rsidR="002671F1" w:rsidRPr="00F91E12" w:rsidRDefault="00AA2F63" w:rsidP="004E3AE5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коштів міжнародної технічної допомоги</w:t>
            </w:r>
          </w:p>
        </w:tc>
      </w:tr>
      <w:tr w:rsidR="002671F1" w:rsidRPr="00F91E12" w14:paraId="2B6A79ED" w14:textId="77777777">
        <w:tc>
          <w:tcPr>
            <w:tcW w:w="3465" w:type="dxa"/>
          </w:tcPr>
          <w:p w14:paraId="0BB8C88B" w14:textId="77777777" w:rsidR="002671F1" w:rsidRPr="00F91E12" w:rsidRDefault="00AA2F63" w:rsidP="005B5488">
            <w:pPr>
              <w:ind w:left="121" w:right="64" w:firstLine="142"/>
              <w:rPr>
                <w:sz w:val="24"/>
                <w:szCs w:val="24"/>
              </w:rPr>
            </w:pPr>
            <w:bookmarkStart w:id="3" w:name="_heading=h.3znysh7" w:colFirst="0" w:colLast="0"/>
            <w:bookmarkEnd w:id="3"/>
            <w:r w:rsidRPr="00F91E12">
              <w:rPr>
                <w:sz w:val="24"/>
                <w:szCs w:val="24"/>
              </w:rPr>
              <w:t xml:space="preserve">6. Запровадження обліку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послуг, з метою забезпечення інформаційних потреб державного управління щодо сталого розвитку і зеленого зростання </w:t>
            </w:r>
          </w:p>
        </w:tc>
        <w:tc>
          <w:tcPr>
            <w:tcW w:w="3360" w:type="dxa"/>
          </w:tcPr>
          <w:p w14:paraId="4AF23ECF" w14:textId="77777777" w:rsidR="002671F1" w:rsidRPr="00F91E12" w:rsidRDefault="00AA2F63" w:rsidP="004E3AE5">
            <w:pPr>
              <w:ind w:left="58" w:right="164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підготовка пропозицій щодо внесення змін у державний облік, державні кадастри і статистичну звітність з метою впровадження обліку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послуг, з урахуванням Регламенту (ЄС) № 691/2011 Європейського Парламенту та Ради від 6 липня 2011 року про європейські еколого-економічні рахунки</w:t>
            </w:r>
          </w:p>
        </w:tc>
        <w:tc>
          <w:tcPr>
            <w:tcW w:w="2130" w:type="dxa"/>
          </w:tcPr>
          <w:p w14:paraId="4A605B86" w14:textId="77777777" w:rsidR="002671F1" w:rsidRPr="00F91E12" w:rsidRDefault="00AA2F63" w:rsidP="00BD3C96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Міндовкілля, </w:t>
            </w:r>
            <w:proofErr w:type="spellStart"/>
            <w:r w:rsidRPr="00F91E12">
              <w:rPr>
                <w:sz w:val="24"/>
                <w:szCs w:val="24"/>
              </w:rPr>
              <w:t>Держ</w:t>
            </w:r>
            <w:r w:rsidR="00BD3C96" w:rsidRPr="00F91E12">
              <w:rPr>
                <w:sz w:val="24"/>
                <w:szCs w:val="24"/>
              </w:rPr>
              <w:t>ліагенство</w:t>
            </w:r>
            <w:proofErr w:type="spellEnd"/>
            <w:r w:rsidRPr="00F91E12">
              <w:rPr>
                <w:sz w:val="24"/>
                <w:szCs w:val="24"/>
              </w:rPr>
              <w:t xml:space="preserve">, </w:t>
            </w:r>
            <w:proofErr w:type="spellStart"/>
            <w:r w:rsidRPr="00F91E12">
              <w:rPr>
                <w:sz w:val="24"/>
                <w:szCs w:val="24"/>
              </w:rPr>
              <w:t>Держстат</w:t>
            </w:r>
            <w:proofErr w:type="spellEnd"/>
          </w:p>
        </w:tc>
        <w:tc>
          <w:tcPr>
            <w:tcW w:w="2270" w:type="dxa"/>
          </w:tcPr>
          <w:p w14:paraId="6DA3F2BA" w14:textId="77777777" w:rsidR="002671F1" w:rsidRPr="00F91E12" w:rsidRDefault="00982679" w:rsidP="004E3AE5">
            <w:pPr>
              <w:ind w:left="96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AA2F63" w:rsidRPr="00F91E12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124" w:type="dxa"/>
          </w:tcPr>
          <w:p w14:paraId="45A3BB9C" w14:textId="77777777" w:rsidR="002671F1" w:rsidRPr="00F91E12" w:rsidRDefault="00AA2F63" w:rsidP="004E3AE5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підготовлено та подано на розгляд Кабінету Міністрів Україну пропозицію щодо імплементації Регламенту (ЄС) № 691/2011 Європейського Парламенту та Ради від 6 липня 2011 року про європейські еколого-економічні рахунки;</w:t>
            </w:r>
          </w:p>
          <w:p w14:paraId="35613B32" w14:textId="77777777" w:rsidR="002671F1" w:rsidRPr="00F91E12" w:rsidRDefault="00AA2F63" w:rsidP="004E3AE5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підготовлено пропозиції щодо внесення інших змін до законодавства;</w:t>
            </w:r>
          </w:p>
        </w:tc>
        <w:tc>
          <w:tcPr>
            <w:tcW w:w="2334" w:type="dxa"/>
          </w:tcPr>
          <w:p w14:paraId="6E28B9BD" w14:textId="77777777" w:rsidR="002671F1" w:rsidRPr="00F91E12" w:rsidRDefault="00AA2F63" w:rsidP="004E3AE5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бюджету, затвердженого на відповідний рік, коштів міжнародної технічної допомоги, а також інших джерел, не заборонених законодавством</w:t>
            </w:r>
          </w:p>
        </w:tc>
      </w:tr>
      <w:tr w:rsidR="002671F1" w:rsidRPr="00F91E12" w14:paraId="0ECBA1FF" w14:textId="77777777">
        <w:tc>
          <w:tcPr>
            <w:tcW w:w="3465" w:type="dxa"/>
          </w:tcPr>
          <w:p w14:paraId="2ED45317" w14:textId="77777777" w:rsidR="002671F1" w:rsidRPr="00F91E12" w:rsidRDefault="00AA2F63" w:rsidP="005B5488">
            <w:pPr>
              <w:ind w:left="121" w:right="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 xml:space="preserve">7. Підвищення інституційної спроможності для імплементації </w:t>
            </w:r>
            <w:proofErr w:type="spellStart"/>
            <w:r w:rsidRPr="00F91E12">
              <w:rPr>
                <w:sz w:val="24"/>
                <w:szCs w:val="24"/>
              </w:rPr>
              <w:t>екосистемного</w:t>
            </w:r>
            <w:proofErr w:type="spellEnd"/>
            <w:r w:rsidRPr="00F91E12">
              <w:rPr>
                <w:sz w:val="24"/>
                <w:szCs w:val="24"/>
              </w:rPr>
              <w:t xml:space="preserve"> підходу у державну екологічну, регіональну, галузеві політики на усіх рівнях управління</w:t>
            </w:r>
          </w:p>
        </w:tc>
        <w:tc>
          <w:tcPr>
            <w:tcW w:w="3360" w:type="dxa"/>
          </w:tcPr>
          <w:p w14:paraId="2284529A" w14:textId="77777777" w:rsidR="002671F1" w:rsidRPr="00F91E12" w:rsidRDefault="00AA2F63" w:rsidP="00BD3C96">
            <w:pPr>
              <w:ind w:left="58" w:right="164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1) участь у </w:t>
            </w:r>
            <w:r w:rsidR="00BD3C96" w:rsidRPr="00F91E12">
              <w:rPr>
                <w:sz w:val="24"/>
                <w:szCs w:val="24"/>
              </w:rPr>
              <w:t xml:space="preserve">програмах з обміну досвідом </w:t>
            </w:r>
            <w:r w:rsidRPr="00F91E12">
              <w:rPr>
                <w:sz w:val="24"/>
                <w:szCs w:val="24"/>
              </w:rPr>
              <w:t xml:space="preserve">щодо управління </w:t>
            </w:r>
            <w:r w:rsidR="00BD3C96" w:rsidRPr="00F91E12">
              <w:rPr>
                <w:sz w:val="24"/>
                <w:szCs w:val="24"/>
              </w:rPr>
              <w:t xml:space="preserve">у галузі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 </w:t>
            </w:r>
            <w:r w:rsidR="00BD3C96" w:rsidRPr="00F91E12">
              <w:rPr>
                <w:sz w:val="24"/>
                <w:szCs w:val="24"/>
              </w:rPr>
              <w:t>в країнах</w:t>
            </w:r>
            <w:r w:rsidRPr="00F91E12">
              <w:rPr>
                <w:sz w:val="24"/>
                <w:szCs w:val="24"/>
              </w:rPr>
              <w:t>;</w:t>
            </w:r>
          </w:p>
        </w:tc>
        <w:tc>
          <w:tcPr>
            <w:tcW w:w="2130" w:type="dxa"/>
          </w:tcPr>
          <w:p w14:paraId="4961AF18" w14:textId="77777777" w:rsidR="002671F1" w:rsidRPr="00F91E12" w:rsidRDefault="00AA2F63" w:rsidP="00BD3C96">
            <w:pPr>
              <w:ind w:left="100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 </w:t>
            </w:r>
          </w:p>
        </w:tc>
        <w:tc>
          <w:tcPr>
            <w:tcW w:w="2270" w:type="dxa"/>
          </w:tcPr>
          <w:p w14:paraId="4386FAB1" w14:textId="77777777" w:rsidR="002671F1" w:rsidRPr="00F91E12" w:rsidRDefault="00982679" w:rsidP="00982679">
            <w:pPr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– </w:t>
            </w:r>
            <w:r w:rsidR="00AA2F63" w:rsidRPr="00F91E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7 </w:t>
            </w:r>
            <w:r w:rsidR="00AA2F63" w:rsidRPr="00F91E12">
              <w:rPr>
                <w:sz w:val="24"/>
                <w:szCs w:val="24"/>
              </w:rPr>
              <w:t>роки</w:t>
            </w:r>
          </w:p>
        </w:tc>
        <w:tc>
          <w:tcPr>
            <w:tcW w:w="2124" w:type="dxa"/>
          </w:tcPr>
          <w:p w14:paraId="2C4C4360" w14:textId="77777777" w:rsidR="002671F1" w:rsidRPr="00F91E12" w:rsidRDefault="00AA2F63" w:rsidP="00BD3C96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Проведено навчальні програми (обмін досвідом) на території України та за кордоном для спеціалістів державного, приватного та громадського сектору </w:t>
            </w:r>
          </w:p>
        </w:tc>
        <w:tc>
          <w:tcPr>
            <w:tcW w:w="2334" w:type="dxa"/>
          </w:tcPr>
          <w:p w14:paraId="04C18302" w14:textId="77777777" w:rsidR="002671F1" w:rsidRPr="00F91E12" w:rsidRDefault="00AA2F63" w:rsidP="00BD3C96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коштів міжнародної технічної допомоги, а також інших джерел, не заборонених законодавством</w:t>
            </w:r>
          </w:p>
        </w:tc>
      </w:tr>
      <w:tr w:rsidR="002671F1" w:rsidRPr="00F91E12" w14:paraId="1D6C7B37" w14:textId="77777777">
        <w:tc>
          <w:tcPr>
            <w:tcW w:w="3465" w:type="dxa"/>
          </w:tcPr>
          <w:p w14:paraId="351264F1" w14:textId="77777777" w:rsidR="002671F1" w:rsidRPr="00F91E12" w:rsidRDefault="002671F1" w:rsidP="005B5488">
            <w:pPr>
              <w:ind w:left="121" w:right="64" w:firstLine="142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1DB738F6" w14:textId="77777777" w:rsidR="002671F1" w:rsidRPr="00F91E12" w:rsidRDefault="00AA2F63" w:rsidP="005B5488">
            <w:pPr>
              <w:ind w:left="58" w:right="164" w:firstLine="142"/>
              <w:rPr>
                <w:color w:val="000000"/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2) створення цифрових інформаційних ресурсів та сервісів щодо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 та підготовка підзаконного акту щодо порядку їх інформаційної взаємодії з іншими відповідними державними інформаційними ресурсами (у сферах з питань доступу до екологічної інформації, Державного земельного кадастру та офіційної статистики)</w:t>
            </w:r>
          </w:p>
        </w:tc>
        <w:tc>
          <w:tcPr>
            <w:tcW w:w="2130" w:type="dxa"/>
          </w:tcPr>
          <w:p w14:paraId="1910ECD1" w14:textId="77777777" w:rsidR="002671F1" w:rsidRPr="00F91E12" w:rsidRDefault="00AA2F63" w:rsidP="005B5488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Міндовкілля</w:t>
            </w:r>
          </w:p>
        </w:tc>
        <w:tc>
          <w:tcPr>
            <w:tcW w:w="2270" w:type="dxa"/>
          </w:tcPr>
          <w:p w14:paraId="3959D149" w14:textId="77777777" w:rsidR="002671F1" w:rsidRPr="00F91E12" w:rsidRDefault="00AA2F63" w:rsidP="005B5488">
            <w:pPr>
              <w:ind w:left="96" w:right="169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щодо підзаконного акту – у шестимісячний строк з дня набрання чинності Закону;</w:t>
            </w:r>
          </w:p>
          <w:p w14:paraId="45BEC2AC" w14:textId="77777777" w:rsidR="002671F1" w:rsidRPr="00F91E12" w:rsidRDefault="00AA2F63" w:rsidP="005B5488">
            <w:pPr>
              <w:ind w:left="96" w:right="169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щодо створення цифрових інформаційних ресурсів та сервісів – протягом 1 року з дня набрання чинності Закону </w:t>
            </w:r>
          </w:p>
          <w:p w14:paraId="423F2291" w14:textId="77777777" w:rsidR="002671F1" w:rsidRPr="00F91E12" w:rsidRDefault="002671F1" w:rsidP="005B5488">
            <w:pPr>
              <w:ind w:left="96" w:right="169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B1DE59A" w14:textId="77777777" w:rsidR="00BD3C96" w:rsidRPr="00F91E12" w:rsidRDefault="00BD3C96" w:rsidP="005B5488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Підготовлено та подано на розгляд Кабінету Міністрів України проєкт </w:t>
            </w:r>
            <w:proofErr w:type="spellStart"/>
            <w:r w:rsidRPr="00F91E12">
              <w:rPr>
                <w:sz w:val="24"/>
                <w:szCs w:val="24"/>
              </w:rPr>
              <w:t>акта</w:t>
            </w:r>
            <w:proofErr w:type="spellEnd"/>
          </w:p>
          <w:p w14:paraId="14FDFF05" w14:textId="77777777" w:rsidR="00BD3C96" w:rsidRPr="00F91E12" w:rsidRDefault="00BD3C96" w:rsidP="005B5488">
            <w:pPr>
              <w:ind w:left="94" w:right="167"/>
              <w:rPr>
                <w:sz w:val="24"/>
                <w:szCs w:val="24"/>
              </w:rPr>
            </w:pPr>
          </w:p>
          <w:p w14:paraId="6F2D0D86" w14:textId="77777777" w:rsidR="002671F1" w:rsidRPr="00F91E12" w:rsidRDefault="00BD3C96" w:rsidP="005B5488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Створено т</w:t>
            </w:r>
            <w:r w:rsidR="00AA2F63" w:rsidRPr="00F91E12">
              <w:rPr>
                <w:sz w:val="24"/>
                <w:szCs w:val="24"/>
              </w:rPr>
              <w:t>а розміщено у публічному доступі цифровий інформаційний ресурс (сервіс)</w:t>
            </w:r>
          </w:p>
          <w:p w14:paraId="2E6CBC0D" w14:textId="77777777" w:rsidR="002671F1" w:rsidRPr="00F91E12" w:rsidRDefault="002671F1" w:rsidP="005B5488">
            <w:pPr>
              <w:ind w:left="94" w:right="167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14:paraId="1C7707A1" w14:textId="77777777" w:rsidR="002671F1" w:rsidRPr="00F91E12" w:rsidRDefault="00AA2F63" w:rsidP="005B5488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за рахунок коштів міжнародної технічної допомоги, за рахунок та в межах коштів державного бюджету, затвердженого на відповідний рік, інших джерел не заборонених законодавством </w:t>
            </w:r>
          </w:p>
        </w:tc>
      </w:tr>
      <w:tr w:rsidR="002671F1" w:rsidRPr="00F91E12" w14:paraId="7A80C675" w14:textId="77777777">
        <w:tc>
          <w:tcPr>
            <w:tcW w:w="3465" w:type="dxa"/>
          </w:tcPr>
          <w:p w14:paraId="65BFAAA5" w14:textId="77777777" w:rsidR="002671F1" w:rsidRPr="00F91E12" w:rsidRDefault="002671F1" w:rsidP="005B5488">
            <w:pPr>
              <w:ind w:left="121" w:right="64" w:firstLine="142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05026897" w14:textId="77777777" w:rsidR="002671F1" w:rsidRPr="00F91E12" w:rsidRDefault="00AA2F63" w:rsidP="005B5488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3) проведення навчання для держ</w:t>
            </w:r>
            <w:r w:rsidR="00BD3C96" w:rsidRPr="00F91E12">
              <w:rPr>
                <w:sz w:val="24"/>
                <w:szCs w:val="24"/>
              </w:rPr>
              <w:t xml:space="preserve">авних </w:t>
            </w:r>
            <w:r w:rsidRPr="00F91E12">
              <w:rPr>
                <w:sz w:val="24"/>
                <w:szCs w:val="24"/>
              </w:rPr>
              <w:t xml:space="preserve">службовців з використання даних та інформації про </w:t>
            </w:r>
            <w:proofErr w:type="spellStart"/>
            <w:r w:rsidRPr="00F91E12">
              <w:rPr>
                <w:sz w:val="24"/>
                <w:szCs w:val="24"/>
              </w:rPr>
              <w:t>екосистемні</w:t>
            </w:r>
            <w:proofErr w:type="spellEnd"/>
            <w:r w:rsidRPr="00F91E12">
              <w:rPr>
                <w:sz w:val="24"/>
                <w:szCs w:val="24"/>
              </w:rPr>
              <w:t xml:space="preserve"> послуги у процесі прийняття </w:t>
            </w:r>
            <w:r w:rsidR="004C6302" w:rsidRPr="00F91E12">
              <w:rPr>
                <w:sz w:val="24"/>
                <w:szCs w:val="24"/>
              </w:rPr>
              <w:t xml:space="preserve">управлінських </w:t>
            </w:r>
            <w:r w:rsidRPr="00F91E12">
              <w:rPr>
                <w:sz w:val="24"/>
                <w:szCs w:val="24"/>
              </w:rPr>
              <w:t>рішень</w:t>
            </w:r>
          </w:p>
        </w:tc>
        <w:tc>
          <w:tcPr>
            <w:tcW w:w="2130" w:type="dxa"/>
          </w:tcPr>
          <w:p w14:paraId="48732ADE" w14:textId="77777777" w:rsidR="002671F1" w:rsidRPr="00F91E12" w:rsidRDefault="00AA2F63" w:rsidP="005B5488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Міндовкілля</w:t>
            </w:r>
          </w:p>
          <w:p w14:paraId="05406177" w14:textId="77777777" w:rsidR="002671F1" w:rsidRPr="00F91E12" w:rsidRDefault="002671F1" w:rsidP="005B5488">
            <w:pPr>
              <w:ind w:left="100" w:right="167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14:paraId="11E7CB67" w14:textId="77777777" w:rsidR="002671F1" w:rsidRPr="00F91E12" w:rsidRDefault="00AA2F63" w:rsidP="00982679">
            <w:pPr>
              <w:ind w:left="96" w:right="169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2025</w:t>
            </w:r>
            <w:r w:rsidR="00982679">
              <w:rPr>
                <w:sz w:val="24"/>
                <w:szCs w:val="24"/>
              </w:rPr>
              <w:t xml:space="preserve"> </w:t>
            </w:r>
            <w:r w:rsidRPr="00F91E12">
              <w:rPr>
                <w:sz w:val="24"/>
                <w:szCs w:val="24"/>
              </w:rPr>
              <w:t>-</w:t>
            </w:r>
            <w:r w:rsidR="00982679">
              <w:rPr>
                <w:sz w:val="24"/>
                <w:szCs w:val="24"/>
              </w:rPr>
              <w:t xml:space="preserve"> </w:t>
            </w:r>
            <w:r w:rsidRPr="00F91E12">
              <w:rPr>
                <w:sz w:val="24"/>
                <w:szCs w:val="24"/>
              </w:rPr>
              <w:t>202</w:t>
            </w:r>
            <w:r w:rsidR="00982679">
              <w:rPr>
                <w:sz w:val="24"/>
                <w:szCs w:val="24"/>
              </w:rPr>
              <w:t>7</w:t>
            </w:r>
            <w:r w:rsidRPr="00F91E12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2124" w:type="dxa"/>
          </w:tcPr>
          <w:p w14:paraId="0472F89A" w14:textId="77777777" w:rsidR="002671F1" w:rsidRPr="00F91E12" w:rsidRDefault="00AA2F63" w:rsidP="005B5488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кількість підготовлених навчально-інформаційних матеріалів;</w:t>
            </w:r>
          </w:p>
          <w:p w14:paraId="49B7D8AD" w14:textId="77777777" w:rsidR="002671F1" w:rsidRPr="00F91E12" w:rsidRDefault="00AA2F63" w:rsidP="005B5488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кількість </w:t>
            </w:r>
            <w:r w:rsidR="004C6302" w:rsidRPr="00F91E12">
              <w:rPr>
                <w:sz w:val="24"/>
                <w:szCs w:val="24"/>
              </w:rPr>
              <w:t>державних службовців</w:t>
            </w:r>
            <w:r w:rsidRPr="00F91E12">
              <w:rPr>
                <w:sz w:val="24"/>
                <w:szCs w:val="24"/>
              </w:rPr>
              <w:t xml:space="preserve">, </w:t>
            </w:r>
            <w:r w:rsidR="004C6302" w:rsidRPr="00F91E12">
              <w:rPr>
                <w:sz w:val="24"/>
                <w:szCs w:val="24"/>
              </w:rPr>
              <w:t xml:space="preserve">які </w:t>
            </w:r>
            <w:r w:rsidRPr="00F91E12">
              <w:rPr>
                <w:sz w:val="24"/>
                <w:szCs w:val="24"/>
              </w:rPr>
              <w:lastRenderedPageBreak/>
              <w:t>пройшли навчання</w:t>
            </w:r>
          </w:p>
          <w:p w14:paraId="2D004F8C" w14:textId="77777777" w:rsidR="002671F1" w:rsidRPr="00F91E12" w:rsidRDefault="002671F1" w:rsidP="005B5488">
            <w:pPr>
              <w:ind w:left="94" w:right="167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14:paraId="7FF87A82" w14:textId="77777777" w:rsidR="002671F1" w:rsidRPr="00F91E12" w:rsidRDefault="00AA2F63" w:rsidP="005B5488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 xml:space="preserve">за рахунок та в межах коштів державного бюджету, затвердженого на відповідний рік, коштів міжнародної технічної допомоги, інших джерел не </w:t>
            </w:r>
            <w:r w:rsidRPr="00F91E12">
              <w:rPr>
                <w:sz w:val="24"/>
                <w:szCs w:val="24"/>
              </w:rPr>
              <w:lastRenderedPageBreak/>
              <w:t xml:space="preserve">заборонених законодавством </w:t>
            </w:r>
          </w:p>
        </w:tc>
      </w:tr>
      <w:tr w:rsidR="002671F1" w:rsidRPr="00F91E12" w14:paraId="69A2F517" w14:textId="77777777">
        <w:tc>
          <w:tcPr>
            <w:tcW w:w="3465" w:type="dxa"/>
          </w:tcPr>
          <w:p w14:paraId="394A72D0" w14:textId="77777777" w:rsidR="002671F1" w:rsidRPr="00F91E12" w:rsidRDefault="00AA2F63" w:rsidP="005B5488">
            <w:pPr>
              <w:ind w:left="121" w:right="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 xml:space="preserve">8. Інформування суспільства про </w:t>
            </w:r>
            <w:proofErr w:type="spellStart"/>
            <w:r w:rsidRPr="00F91E12">
              <w:rPr>
                <w:sz w:val="24"/>
                <w:szCs w:val="24"/>
              </w:rPr>
              <w:t>екосистемні</w:t>
            </w:r>
            <w:proofErr w:type="spellEnd"/>
            <w:r w:rsidRPr="00F91E12">
              <w:rPr>
                <w:sz w:val="24"/>
                <w:szCs w:val="24"/>
              </w:rPr>
              <w:t xml:space="preserve"> послуги, їх оцінку та значення для  процесу відновлення та розвитку країни</w:t>
            </w:r>
          </w:p>
        </w:tc>
        <w:tc>
          <w:tcPr>
            <w:tcW w:w="3360" w:type="dxa"/>
          </w:tcPr>
          <w:p w14:paraId="78235639" w14:textId="77777777" w:rsidR="002671F1" w:rsidRPr="00F91E12" w:rsidRDefault="00AA2F63" w:rsidP="004C6302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проведення інформаційних заходів з інформування бізнесу, громадськості, місцевих органів влади про </w:t>
            </w:r>
            <w:proofErr w:type="spellStart"/>
            <w:r w:rsidRPr="00F91E12">
              <w:rPr>
                <w:sz w:val="24"/>
                <w:szCs w:val="24"/>
              </w:rPr>
              <w:t>екосистемні</w:t>
            </w:r>
            <w:proofErr w:type="spellEnd"/>
            <w:r w:rsidRPr="00F91E12">
              <w:rPr>
                <w:sz w:val="24"/>
                <w:szCs w:val="24"/>
              </w:rPr>
              <w:t xml:space="preserve"> послуги та сталі практики і технології їх використання</w:t>
            </w:r>
          </w:p>
        </w:tc>
        <w:tc>
          <w:tcPr>
            <w:tcW w:w="2130" w:type="dxa"/>
          </w:tcPr>
          <w:p w14:paraId="7EAFBF8A" w14:textId="77777777" w:rsidR="002671F1" w:rsidRPr="00F91E12" w:rsidRDefault="00AA2F63" w:rsidP="005B5488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 </w:t>
            </w:r>
          </w:p>
        </w:tc>
        <w:tc>
          <w:tcPr>
            <w:tcW w:w="2270" w:type="dxa"/>
          </w:tcPr>
          <w:p w14:paraId="375414A2" w14:textId="77777777" w:rsidR="002671F1" w:rsidRPr="00F91E12" w:rsidRDefault="00AA2F63" w:rsidP="00982679">
            <w:pPr>
              <w:ind w:left="96" w:right="169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202</w:t>
            </w:r>
            <w:r w:rsidR="00982679">
              <w:rPr>
                <w:sz w:val="24"/>
                <w:szCs w:val="24"/>
              </w:rPr>
              <w:t xml:space="preserve">5 – </w:t>
            </w:r>
            <w:r w:rsidRPr="00F91E12">
              <w:rPr>
                <w:sz w:val="24"/>
                <w:szCs w:val="24"/>
              </w:rPr>
              <w:t>202</w:t>
            </w:r>
            <w:r w:rsidR="00982679">
              <w:rPr>
                <w:sz w:val="24"/>
                <w:szCs w:val="24"/>
              </w:rPr>
              <w:t xml:space="preserve">7 </w:t>
            </w:r>
            <w:r w:rsidRPr="00F91E12">
              <w:rPr>
                <w:sz w:val="24"/>
                <w:szCs w:val="24"/>
              </w:rPr>
              <w:t>роки</w:t>
            </w:r>
          </w:p>
        </w:tc>
        <w:tc>
          <w:tcPr>
            <w:tcW w:w="2124" w:type="dxa"/>
          </w:tcPr>
          <w:p w14:paraId="2FA85C4D" w14:textId="77777777" w:rsidR="002671F1" w:rsidRPr="00F91E12" w:rsidRDefault="00AA2F63" w:rsidP="004C6302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кількість </w:t>
            </w:r>
            <w:r w:rsidR="004C6302" w:rsidRPr="00F91E12">
              <w:rPr>
                <w:sz w:val="24"/>
                <w:szCs w:val="24"/>
              </w:rPr>
              <w:t xml:space="preserve">проведених </w:t>
            </w:r>
            <w:r w:rsidRPr="00F91E12">
              <w:rPr>
                <w:sz w:val="24"/>
                <w:szCs w:val="24"/>
              </w:rPr>
              <w:t xml:space="preserve">інформаційних </w:t>
            </w:r>
            <w:r w:rsidR="004C6302" w:rsidRPr="00F91E12">
              <w:rPr>
                <w:sz w:val="24"/>
                <w:szCs w:val="24"/>
              </w:rPr>
              <w:t>заходів</w:t>
            </w:r>
          </w:p>
        </w:tc>
        <w:tc>
          <w:tcPr>
            <w:tcW w:w="2334" w:type="dxa"/>
          </w:tcPr>
          <w:p w14:paraId="68E9BA74" w14:textId="77777777" w:rsidR="002671F1" w:rsidRPr="00F91E12" w:rsidRDefault="00AA2F63" w:rsidP="005B5488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за рахунок та в межах коштів державного бюджету, затвердженого на відповідний рік, коштів міжнародної технічної допомоги, інших джерел не заборонених законодавством </w:t>
            </w:r>
          </w:p>
        </w:tc>
      </w:tr>
      <w:tr w:rsidR="002671F1" w:rsidRPr="00F91E12" w14:paraId="005221DC" w14:textId="77777777">
        <w:tc>
          <w:tcPr>
            <w:tcW w:w="3465" w:type="dxa"/>
          </w:tcPr>
          <w:p w14:paraId="2BA16459" w14:textId="77777777" w:rsidR="002671F1" w:rsidRPr="00F91E12" w:rsidRDefault="00AA2F63" w:rsidP="005B5488">
            <w:pPr>
              <w:ind w:left="121" w:right="206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9. Сприяння розробці та застосуванню технічних інструментів (дистанційного зондування та картування, ін.) та програмних засобів (цифрових додатків тощо) для врахування вартості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 в економічному аналізі та прогнозах</w:t>
            </w:r>
          </w:p>
        </w:tc>
        <w:tc>
          <w:tcPr>
            <w:tcW w:w="3360" w:type="dxa"/>
          </w:tcPr>
          <w:p w14:paraId="699380DF" w14:textId="77777777" w:rsidR="002671F1" w:rsidRPr="00F91E12" w:rsidRDefault="00AA2F63" w:rsidP="005B5488">
            <w:pPr>
              <w:ind w:left="58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створення цифрового сервісу (додатку) з оцінки вартості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послуг, для використання у прогнозуванні та економічному аналізі</w:t>
            </w:r>
          </w:p>
        </w:tc>
        <w:tc>
          <w:tcPr>
            <w:tcW w:w="2130" w:type="dxa"/>
          </w:tcPr>
          <w:p w14:paraId="5AC3E358" w14:textId="77777777" w:rsidR="002671F1" w:rsidRPr="00F91E12" w:rsidRDefault="00AA2F63" w:rsidP="004C6302">
            <w:pPr>
              <w:ind w:left="100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Міндовкілля, </w:t>
            </w:r>
            <w:proofErr w:type="spellStart"/>
            <w:r w:rsidRPr="00F91E12">
              <w:rPr>
                <w:sz w:val="24"/>
                <w:szCs w:val="24"/>
              </w:rPr>
              <w:t>Мінцифри</w:t>
            </w:r>
            <w:proofErr w:type="spellEnd"/>
            <w:r w:rsidRPr="00F91E12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270" w:type="dxa"/>
          </w:tcPr>
          <w:p w14:paraId="27F59C3C" w14:textId="77777777" w:rsidR="002671F1" w:rsidRPr="00F91E12" w:rsidRDefault="00982679" w:rsidP="005B5488">
            <w:pPr>
              <w:ind w:left="96" w:right="169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5 – </w:t>
            </w:r>
            <w:r w:rsidRPr="00F91E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7 </w:t>
            </w:r>
            <w:r w:rsidRPr="00F91E12">
              <w:rPr>
                <w:sz w:val="24"/>
                <w:szCs w:val="24"/>
              </w:rPr>
              <w:t>роки</w:t>
            </w:r>
          </w:p>
        </w:tc>
        <w:tc>
          <w:tcPr>
            <w:tcW w:w="2124" w:type="dxa"/>
          </w:tcPr>
          <w:p w14:paraId="1477678A" w14:textId="77777777" w:rsidR="002671F1" w:rsidRPr="00F91E12" w:rsidRDefault="00AA2F63" w:rsidP="005B5488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Створено цифровий публічний сервіс та забезпечено доступ до його використання</w:t>
            </w:r>
          </w:p>
        </w:tc>
        <w:tc>
          <w:tcPr>
            <w:tcW w:w="2334" w:type="dxa"/>
          </w:tcPr>
          <w:p w14:paraId="43CBE662" w14:textId="77777777" w:rsidR="002671F1" w:rsidRPr="00F91E12" w:rsidRDefault="00AA2F63" w:rsidP="005B5488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за рахунок коштів міжнародної технічної допомоги, інших джерел не заборонених законодавством </w:t>
            </w:r>
          </w:p>
        </w:tc>
      </w:tr>
      <w:tr w:rsidR="002671F1" w:rsidRPr="00F91E12" w14:paraId="4421E066" w14:textId="77777777">
        <w:tc>
          <w:tcPr>
            <w:tcW w:w="15683" w:type="dxa"/>
            <w:gridSpan w:val="6"/>
          </w:tcPr>
          <w:p w14:paraId="69E9A9BE" w14:textId="77777777" w:rsidR="002671F1" w:rsidRPr="00F91E12" w:rsidRDefault="00AA2F63">
            <w:pPr>
              <w:pStyle w:val="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Ціль 4. Забезпечення обґрунтованої компенсації (відшкодування) за втрату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послуг, в тому числі внаслідок російської збройної агресії</w:t>
            </w:r>
          </w:p>
        </w:tc>
      </w:tr>
      <w:tr w:rsidR="002671F1" w:rsidRPr="00F91E12" w14:paraId="1F909A2B" w14:textId="77777777">
        <w:tc>
          <w:tcPr>
            <w:tcW w:w="3465" w:type="dxa"/>
          </w:tcPr>
          <w:p w14:paraId="62AA9360" w14:textId="77777777" w:rsidR="002671F1" w:rsidRPr="00F91E12" w:rsidRDefault="00AA2F63" w:rsidP="005B5488">
            <w:pPr>
              <w:ind w:left="142" w:right="64" w:firstLine="142"/>
              <w:rPr>
                <w:sz w:val="24"/>
                <w:szCs w:val="24"/>
              </w:rPr>
            </w:pPr>
            <w:bookmarkStart w:id="4" w:name="_heading=h.2et92p0" w:colFirst="0" w:colLast="0"/>
            <w:bookmarkEnd w:id="4"/>
            <w:r w:rsidRPr="00F91E12">
              <w:rPr>
                <w:sz w:val="24"/>
                <w:szCs w:val="24"/>
              </w:rPr>
              <w:t xml:space="preserve">1. Здійснення оцінки шкоди довкіллю та визначення обсягу заходів з відновлення довкілля з урахуванням вартості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 (прийняття </w:t>
            </w:r>
            <w:proofErr w:type="spellStart"/>
            <w:r w:rsidRPr="00F91E12">
              <w:rPr>
                <w:sz w:val="24"/>
                <w:szCs w:val="24"/>
              </w:rPr>
              <w:t>методик</w:t>
            </w:r>
            <w:proofErr w:type="spellEnd"/>
            <w:r w:rsidRPr="00F91E12">
              <w:rPr>
                <w:sz w:val="24"/>
                <w:szCs w:val="24"/>
              </w:rPr>
              <w:t>);</w:t>
            </w:r>
          </w:p>
        </w:tc>
        <w:tc>
          <w:tcPr>
            <w:tcW w:w="3360" w:type="dxa"/>
          </w:tcPr>
          <w:p w14:paraId="44E4C069" w14:textId="77777777" w:rsidR="002671F1" w:rsidRPr="00F91E12" w:rsidRDefault="00AA2F63" w:rsidP="005B5488">
            <w:pPr>
              <w:ind w:left="142" w:right="164" w:firstLine="142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перегляд та підготовка пропозицій з удосконалення </w:t>
            </w:r>
            <w:proofErr w:type="spellStart"/>
            <w:r w:rsidRPr="00F91E12">
              <w:rPr>
                <w:sz w:val="24"/>
                <w:szCs w:val="24"/>
              </w:rPr>
              <w:t>методик</w:t>
            </w:r>
            <w:proofErr w:type="spellEnd"/>
            <w:r w:rsidRPr="00F91E12">
              <w:rPr>
                <w:sz w:val="24"/>
                <w:szCs w:val="24"/>
              </w:rPr>
              <w:t xml:space="preserve"> визначення шкоди та збитків навколишньому природному середовищу та природним ресурсам, з </w:t>
            </w:r>
            <w:r w:rsidRPr="00F91E12">
              <w:rPr>
                <w:sz w:val="24"/>
                <w:szCs w:val="24"/>
              </w:rPr>
              <w:lastRenderedPageBreak/>
              <w:t xml:space="preserve">урахуванням втрат </w:t>
            </w:r>
            <w:proofErr w:type="spellStart"/>
            <w:r w:rsidRPr="00F91E12">
              <w:rPr>
                <w:sz w:val="24"/>
                <w:szCs w:val="24"/>
              </w:rPr>
              <w:t>екосистемних</w:t>
            </w:r>
            <w:proofErr w:type="spellEnd"/>
            <w:r w:rsidRPr="00F91E12">
              <w:rPr>
                <w:sz w:val="24"/>
                <w:szCs w:val="24"/>
              </w:rPr>
              <w:t xml:space="preserve"> послуг</w:t>
            </w:r>
          </w:p>
        </w:tc>
        <w:tc>
          <w:tcPr>
            <w:tcW w:w="2130" w:type="dxa"/>
          </w:tcPr>
          <w:p w14:paraId="16B663A0" w14:textId="77777777" w:rsidR="00D75131" w:rsidRPr="00F91E12" w:rsidRDefault="00AA2F63" w:rsidP="00D75131">
            <w:pPr>
              <w:ind w:left="100" w:right="26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lastRenderedPageBreak/>
              <w:t xml:space="preserve">Міндовкілля, Держекоінспекція, </w:t>
            </w:r>
          </w:p>
          <w:p w14:paraId="6E189EAE" w14:textId="77777777" w:rsidR="002671F1" w:rsidRPr="00F91E12" w:rsidRDefault="00AA2F63" w:rsidP="00D75131">
            <w:pPr>
              <w:ind w:left="100" w:right="26"/>
              <w:rPr>
                <w:sz w:val="24"/>
                <w:szCs w:val="24"/>
              </w:rPr>
            </w:pPr>
            <w:proofErr w:type="spellStart"/>
            <w:r w:rsidRPr="00F91E12">
              <w:rPr>
                <w:sz w:val="24"/>
                <w:szCs w:val="24"/>
              </w:rPr>
              <w:t>Держ</w:t>
            </w:r>
            <w:r w:rsidR="00D75131" w:rsidRPr="00F91E12">
              <w:rPr>
                <w:sz w:val="24"/>
                <w:szCs w:val="24"/>
              </w:rPr>
              <w:t>л</w:t>
            </w:r>
            <w:r w:rsidRPr="00F91E12">
              <w:rPr>
                <w:sz w:val="24"/>
                <w:szCs w:val="24"/>
              </w:rPr>
              <w:t>іс</w:t>
            </w:r>
            <w:r w:rsidR="00D75131" w:rsidRPr="00F91E12">
              <w:rPr>
                <w:sz w:val="24"/>
                <w:szCs w:val="24"/>
              </w:rPr>
              <w:t>агенство</w:t>
            </w:r>
            <w:proofErr w:type="spellEnd"/>
          </w:p>
        </w:tc>
        <w:tc>
          <w:tcPr>
            <w:tcW w:w="2270" w:type="dxa"/>
          </w:tcPr>
          <w:p w14:paraId="418C63D6" w14:textId="77777777" w:rsidR="002671F1" w:rsidRPr="00F91E12" w:rsidRDefault="00AA2F63" w:rsidP="00982679">
            <w:pPr>
              <w:ind w:left="142" w:right="169" w:hanging="46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202</w:t>
            </w:r>
            <w:r w:rsidR="00982679">
              <w:rPr>
                <w:sz w:val="24"/>
                <w:szCs w:val="24"/>
              </w:rPr>
              <w:t>6</w:t>
            </w:r>
            <w:r w:rsidRPr="00F91E12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124" w:type="dxa"/>
          </w:tcPr>
          <w:p w14:paraId="41DECE80" w14:textId="77777777" w:rsidR="002671F1" w:rsidRPr="00F91E12" w:rsidRDefault="004C6302" w:rsidP="00D75131">
            <w:pPr>
              <w:ind w:left="94" w:right="167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Наказ Міндовкілля, зареєстрований у Мін</w:t>
            </w:r>
            <w:r w:rsidRPr="00F91E12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F91E12">
              <w:rPr>
                <w:sz w:val="24"/>
                <w:szCs w:val="24"/>
              </w:rPr>
              <w:t>юсті</w:t>
            </w:r>
            <w:proofErr w:type="spellEnd"/>
          </w:p>
        </w:tc>
        <w:tc>
          <w:tcPr>
            <w:tcW w:w="2334" w:type="dxa"/>
          </w:tcPr>
          <w:p w14:paraId="1BA4E276" w14:textId="77777777" w:rsidR="002671F1" w:rsidRPr="00F91E12" w:rsidRDefault="00AA2F63" w:rsidP="005B5488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за рахунок та в межах коштів державного бюджету, затвердженого на відповідний рік, а </w:t>
            </w:r>
            <w:r w:rsidRPr="00F91E12">
              <w:rPr>
                <w:sz w:val="24"/>
                <w:szCs w:val="24"/>
              </w:rPr>
              <w:lastRenderedPageBreak/>
              <w:t>також інших джерел, не заборонених законодавством</w:t>
            </w:r>
          </w:p>
        </w:tc>
      </w:tr>
      <w:tr w:rsidR="002671F1" w14:paraId="73D87B4D" w14:textId="77777777">
        <w:tc>
          <w:tcPr>
            <w:tcW w:w="3465" w:type="dxa"/>
          </w:tcPr>
          <w:p w14:paraId="09771A2C" w14:textId="77777777" w:rsidR="002671F1" w:rsidRPr="00F91E12" w:rsidRDefault="00AA2F63" w:rsidP="005B5488">
            <w:pPr>
              <w:ind w:left="142" w:right="64" w:firstLine="142"/>
              <w:rPr>
                <w:sz w:val="24"/>
                <w:szCs w:val="24"/>
              </w:rPr>
            </w:pPr>
            <w:bookmarkStart w:id="5" w:name="_heading=h.tyjcwt" w:colFirst="0" w:colLast="0"/>
            <w:bookmarkEnd w:id="5"/>
            <w:r w:rsidRPr="00F91E12">
              <w:rPr>
                <w:sz w:val="24"/>
                <w:szCs w:val="24"/>
              </w:rPr>
              <w:lastRenderedPageBreak/>
              <w:t>2. Встановлення механізму відновлення та компенсації за шкоду довкіллю внаслідок провадження господарської та іншої діяльності, з урахуванням правового механізму, передбаченого Директивою 2004/35/ЄС Європейського Парламенту та Ради від 21 квітня 2004 року про екологічну відповідальність щодо запобігання та усунення екологічної шкоди</w:t>
            </w:r>
          </w:p>
        </w:tc>
        <w:tc>
          <w:tcPr>
            <w:tcW w:w="3360" w:type="dxa"/>
          </w:tcPr>
          <w:p w14:paraId="3933C674" w14:textId="77777777" w:rsidR="002671F1" w:rsidRPr="00F91E12" w:rsidRDefault="00D75131" w:rsidP="005B5488">
            <w:pPr>
              <w:ind w:left="142" w:right="164" w:firstLine="142"/>
              <w:rPr>
                <w:sz w:val="24"/>
                <w:szCs w:val="24"/>
              </w:rPr>
            </w:pPr>
            <w:r w:rsidRPr="00F91E12">
              <w:rPr>
                <w:color w:val="000000"/>
                <w:sz w:val="24"/>
                <w:szCs w:val="24"/>
              </w:rPr>
              <w:t>забезпечення</w:t>
            </w:r>
            <w:r w:rsidR="00AA2F63" w:rsidRPr="00F91E12">
              <w:rPr>
                <w:sz w:val="24"/>
                <w:szCs w:val="24"/>
              </w:rPr>
              <w:t xml:space="preserve"> імплементації Директиви 2004/35/ЄС Європейського Парламенту та Ради від 21 квітня 2004 року про екологічну відповідальність щодо запобігання та усунення екологічної шкоди</w:t>
            </w:r>
          </w:p>
        </w:tc>
        <w:tc>
          <w:tcPr>
            <w:tcW w:w="2130" w:type="dxa"/>
          </w:tcPr>
          <w:p w14:paraId="12511A06" w14:textId="77777777" w:rsidR="00D75131" w:rsidRPr="00F91E12" w:rsidRDefault="00D75131" w:rsidP="00D75131">
            <w:pPr>
              <w:ind w:left="100" w:right="26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 xml:space="preserve">Міндовкілля, Держекоінспекція, </w:t>
            </w:r>
          </w:p>
          <w:p w14:paraId="4C600F67" w14:textId="77777777" w:rsidR="002671F1" w:rsidRPr="00F91E12" w:rsidRDefault="00D75131" w:rsidP="00D75131">
            <w:pPr>
              <w:ind w:left="100" w:right="167"/>
              <w:rPr>
                <w:sz w:val="24"/>
                <w:szCs w:val="24"/>
              </w:rPr>
            </w:pPr>
            <w:proofErr w:type="spellStart"/>
            <w:r w:rsidRPr="00F91E12">
              <w:rPr>
                <w:sz w:val="24"/>
                <w:szCs w:val="24"/>
              </w:rPr>
              <w:t>Держлісагенство</w:t>
            </w:r>
            <w:proofErr w:type="spellEnd"/>
            <w:r w:rsidRPr="00F91E12">
              <w:rPr>
                <w:sz w:val="24"/>
                <w:szCs w:val="24"/>
              </w:rPr>
              <w:t xml:space="preserve"> </w:t>
            </w:r>
            <w:proofErr w:type="spellStart"/>
            <w:r w:rsidR="00AA2F63" w:rsidRPr="00F91E12">
              <w:rPr>
                <w:sz w:val="24"/>
                <w:szCs w:val="24"/>
              </w:rPr>
              <w:t>Держ</w:t>
            </w:r>
            <w:r w:rsidRPr="00F91E12">
              <w:rPr>
                <w:sz w:val="24"/>
                <w:szCs w:val="24"/>
              </w:rPr>
              <w:t>геонадра</w:t>
            </w:r>
            <w:proofErr w:type="spellEnd"/>
          </w:p>
        </w:tc>
        <w:tc>
          <w:tcPr>
            <w:tcW w:w="2270" w:type="dxa"/>
          </w:tcPr>
          <w:p w14:paraId="1C3BB73D" w14:textId="77777777" w:rsidR="002671F1" w:rsidRPr="00F91E12" w:rsidRDefault="00982679" w:rsidP="005B5488">
            <w:pPr>
              <w:ind w:left="142" w:right="169" w:hanging="46"/>
              <w:jc w:val="left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5 – </w:t>
            </w:r>
            <w:r w:rsidRPr="00F91E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7 </w:t>
            </w:r>
            <w:r w:rsidRPr="00F91E12">
              <w:rPr>
                <w:sz w:val="24"/>
                <w:szCs w:val="24"/>
              </w:rPr>
              <w:t>роки</w:t>
            </w:r>
          </w:p>
        </w:tc>
        <w:tc>
          <w:tcPr>
            <w:tcW w:w="2124" w:type="dxa"/>
          </w:tcPr>
          <w:p w14:paraId="39F16A50" w14:textId="77777777" w:rsidR="002671F1" w:rsidRPr="00F91E12" w:rsidRDefault="00AA2F63" w:rsidP="00D75131">
            <w:pPr>
              <w:ind w:left="94" w:right="25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Підготовлено проєкт законодавчих змін до законодавства у сфері державного екологічного контролю та іншого природоохоронного законодавства України</w:t>
            </w:r>
          </w:p>
        </w:tc>
        <w:tc>
          <w:tcPr>
            <w:tcW w:w="2334" w:type="dxa"/>
          </w:tcPr>
          <w:p w14:paraId="7D886004" w14:textId="77777777" w:rsidR="002671F1" w:rsidRDefault="00AA2F63" w:rsidP="005B5488">
            <w:pPr>
              <w:ind w:left="96" w:right="91"/>
              <w:rPr>
                <w:sz w:val="24"/>
                <w:szCs w:val="24"/>
              </w:rPr>
            </w:pPr>
            <w:r w:rsidRPr="00F91E12">
              <w:rPr>
                <w:sz w:val="24"/>
                <w:szCs w:val="24"/>
              </w:rPr>
              <w:t>за рахунок та в межах коштів державного бюджету, затвердженого на відповідний рік, а також інших джерел, не заборонених законодавством</w:t>
            </w:r>
          </w:p>
        </w:tc>
      </w:tr>
    </w:tbl>
    <w:p w14:paraId="52FF30EF" w14:textId="77777777" w:rsidR="008B7295" w:rsidRDefault="008B7295" w:rsidP="008B7295">
      <w:pPr>
        <w:jc w:val="center"/>
      </w:pPr>
    </w:p>
    <w:p w14:paraId="23051353" w14:textId="77777777" w:rsidR="002671F1" w:rsidRDefault="008B7295" w:rsidP="008B7295">
      <w:pPr>
        <w:jc w:val="center"/>
      </w:pPr>
      <w:r>
        <w:t>____________________________________________</w:t>
      </w:r>
    </w:p>
    <w:sectPr w:rsidR="002671F1">
      <w:headerReference w:type="default" r:id="rId8"/>
      <w:pgSz w:w="16838" w:h="11906" w:orient="landscape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F2540" w14:textId="77777777" w:rsidR="00E612A5" w:rsidRDefault="00E612A5">
      <w:r>
        <w:separator/>
      </w:r>
    </w:p>
  </w:endnote>
  <w:endnote w:type="continuationSeparator" w:id="0">
    <w:p w14:paraId="25552D59" w14:textId="77777777" w:rsidR="00E612A5" w:rsidRDefault="00E6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1C5D8" w14:textId="77777777" w:rsidR="00E612A5" w:rsidRDefault="00E612A5">
      <w:r>
        <w:separator/>
      </w:r>
    </w:p>
  </w:footnote>
  <w:footnote w:type="continuationSeparator" w:id="0">
    <w:p w14:paraId="4B0B748B" w14:textId="77777777" w:rsidR="00E612A5" w:rsidRDefault="00E61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F59BE" w14:textId="77777777" w:rsidR="00AA2F63" w:rsidRDefault="00AA2F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82679">
      <w:rPr>
        <w:noProof/>
        <w:color w:val="000000"/>
      </w:rPr>
      <w:t>20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D5D"/>
    <w:multiLevelType w:val="multilevel"/>
    <w:tmpl w:val="32DED154"/>
    <w:lvl w:ilvl="0">
      <w:start w:val="1"/>
      <w:numFmt w:val="decimal"/>
      <w:lvlText w:val="%1)"/>
      <w:lvlJc w:val="left"/>
      <w:pPr>
        <w:ind w:left="141" w:firstLine="3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60612"/>
    <w:multiLevelType w:val="multilevel"/>
    <w:tmpl w:val="1F48879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F34DC"/>
    <w:multiLevelType w:val="multilevel"/>
    <w:tmpl w:val="3C0C164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E6F7B"/>
    <w:multiLevelType w:val="multilevel"/>
    <w:tmpl w:val="457068B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97729614">
    <w:abstractNumId w:val="2"/>
  </w:num>
  <w:num w:numId="2" w16cid:durableId="562637305">
    <w:abstractNumId w:val="0"/>
  </w:num>
  <w:num w:numId="3" w16cid:durableId="407190922">
    <w:abstractNumId w:val="1"/>
  </w:num>
  <w:num w:numId="4" w16cid:durableId="1510749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F1"/>
    <w:rsid w:val="000E3E3A"/>
    <w:rsid w:val="000F0079"/>
    <w:rsid w:val="00113A6D"/>
    <w:rsid w:val="001B42A4"/>
    <w:rsid w:val="0023376A"/>
    <w:rsid w:val="00243F19"/>
    <w:rsid w:val="002671F1"/>
    <w:rsid w:val="00354C79"/>
    <w:rsid w:val="003C10D4"/>
    <w:rsid w:val="003C3ACD"/>
    <w:rsid w:val="00407E01"/>
    <w:rsid w:val="00425D39"/>
    <w:rsid w:val="00466505"/>
    <w:rsid w:val="00492912"/>
    <w:rsid w:val="004C6302"/>
    <w:rsid w:val="004E3AE5"/>
    <w:rsid w:val="00552015"/>
    <w:rsid w:val="00585F14"/>
    <w:rsid w:val="005B5488"/>
    <w:rsid w:val="00796438"/>
    <w:rsid w:val="007E3ADE"/>
    <w:rsid w:val="00862FE6"/>
    <w:rsid w:val="008A079E"/>
    <w:rsid w:val="008A612A"/>
    <w:rsid w:val="008B7295"/>
    <w:rsid w:val="008D045D"/>
    <w:rsid w:val="009806B3"/>
    <w:rsid w:val="00982679"/>
    <w:rsid w:val="009A7E2F"/>
    <w:rsid w:val="00AA2F63"/>
    <w:rsid w:val="00AC29F0"/>
    <w:rsid w:val="00B17B8A"/>
    <w:rsid w:val="00BD3C96"/>
    <w:rsid w:val="00C4454F"/>
    <w:rsid w:val="00D33368"/>
    <w:rsid w:val="00D75131"/>
    <w:rsid w:val="00DB4924"/>
    <w:rsid w:val="00E612A5"/>
    <w:rsid w:val="00E742E2"/>
    <w:rsid w:val="00EF05A3"/>
    <w:rsid w:val="00F91E12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440B"/>
  <w15:docId w15:val="{EBFAC53F-D408-4892-9B96-8DF21782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0741B"/>
  </w:style>
  <w:style w:type="paragraph" w:styleId="1">
    <w:name w:val="heading 1"/>
    <w:basedOn w:val="a0"/>
    <w:next w:val="a0"/>
    <w:link w:val="10"/>
    <w:uiPriority w:val="9"/>
    <w:qFormat/>
    <w:rsid w:val="00891EF0"/>
    <w:pPr>
      <w:widowControl w:val="0"/>
      <w:spacing w:before="360" w:after="360"/>
      <w:jc w:val="center"/>
      <w:outlineLvl w:val="0"/>
    </w:pPr>
    <w:rPr>
      <w:b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7E56ED"/>
    <w:pPr>
      <w:keepNext/>
      <w:keepLines/>
      <w:spacing w:before="120" w:after="120"/>
      <w:jc w:val="center"/>
      <w:outlineLvl w:val="1"/>
    </w:pPr>
    <w:rPr>
      <w:rFonts w:eastAsiaTheme="majorEastAsia"/>
      <w:b/>
      <w:bCs/>
      <w:color w:val="000000" w:themeColor="text1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948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948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rsid w:val="00F50D29"/>
    <w:pPr>
      <w:jc w:val="center"/>
    </w:pPr>
    <w:rPr>
      <w:b/>
      <w:bCs/>
      <w:color w:val="000000" w:themeColor="text1"/>
      <w:shd w:val="clear" w:color="auto" w:fill="FFFFFF"/>
    </w:rPr>
  </w:style>
  <w:style w:type="character" w:customStyle="1" w:styleId="10">
    <w:name w:val="Заголовок 1 Знак"/>
    <w:basedOn w:val="a1"/>
    <w:link w:val="1"/>
    <w:uiPriority w:val="9"/>
    <w:rsid w:val="00891EF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884D8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1"/>
    <w:link w:val="a6"/>
    <w:uiPriority w:val="99"/>
    <w:semiHidden/>
    <w:rsid w:val="00884D87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annotation text"/>
    <w:basedOn w:val="a0"/>
    <w:link w:val="a9"/>
    <w:uiPriority w:val="99"/>
    <w:unhideWhenUsed/>
    <w:rPr>
      <w:sz w:val="20"/>
      <w:szCs w:val="20"/>
    </w:rPr>
  </w:style>
  <w:style w:type="character" w:customStyle="1" w:styleId="a9">
    <w:name w:val="Текст примітки Знак"/>
    <w:basedOn w:val="a1"/>
    <w:link w:val="a8"/>
    <w:uiPriority w:val="99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a">
    <w:name w:val="annotation reference"/>
    <w:basedOn w:val="a1"/>
    <w:uiPriority w:val="99"/>
    <w:semiHidden/>
    <w:unhideWhenUsed/>
    <w:rPr>
      <w:sz w:val="16"/>
      <w:szCs w:val="16"/>
    </w:rPr>
  </w:style>
  <w:style w:type="paragraph" w:customStyle="1" w:styleId="ab">
    <w:name w:val="Нормальний текст"/>
    <w:basedOn w:val="a0"/>
    <w:rsid w:val="003A71F8"/>
    <w:pPr>
      <w:spacing w:before="120"/>
      <w:jc w:val="left"/>
    </w:pPr>
    <w:rPr>
      <w:rFonts w:ascii="Antiqua" w:hAnsi="Antiqua"/>
      <w:sz w:val="26"/>
      <w:szCs w:val="20"/>
      <w:lang w:eastAsia="ru-RU"/>
    </w:rPr>
  </w:style>
  <w:style w:type="paragraph" w:styleId="ac">
    <w:name w:val="No Spacing"/>
    <w:uiPriority w:val="1"/>
    <w:qFormat/>
    <w:rsid w:val="004347BB"/>
    <w:pPr>
      <w:ind w:firstLine="567"/>
    </w:pPr>
  </w:style>
  <w:style w:type="paragraph" w:styleId="a">
    <w:name w:val="List Paragraph"/>
    <w:basedOn w:val="a0"/>
    <w:uiPriority w:val="34"/>
    <w:qFormat/>
    <w:rsid w:val="00AB41B5"/>
    <w:pPr>
      <w:numPr>
        <w:numId w:val="4"/>
      </w:numPr>
      <w:tabs>
        <w:tab w:val="left" w:pos="462"/>
      </w:tabs>
      <w:ind w:left="0" w:firstLine="37"/>
      <w:contextualSpacing/>
    </w:pPr>
  </w:style>
  <w:style w:type="paragraph" w:styleId="ad">
    <w:name w:val="header"/>
    <w:basedOn w:val="a0"/>
    <w:link w:val="ae"/>
    <w:uiPriority w:val="99"/>
    <w:unhideWhenUsed/>
    <w:rsid w:val="000131C3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1"/>
    <w:link w:val="ad"/>
    <w:uiPriority w:val="99"/>
    <w:rsid w:val="000131C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">
    <w:name w:val="footer"/>
    <w:basedOn w:val="a0"/>
    <w:link w:val="af0"/>
    <w:uiPriority w:val="99"/>
    <w:unhideWhenUsed/>
    <w:rsid w:val="000131C3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1"/>
    <w:link w:val="af"/>
    <w:uiPriority w:val="99"/>
    <w:rsid w:val="000131C3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20">
    <w:name w:val="Заголовок 2 Знак"/>
    <w:basedOn w:val="a1"/>
    <w:link w:val="2"/>
    <w:uiPriority w:val="9"/>
    <w:rsid w:val="007E56ED"/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eastAsia="uk-UA"/>
    </w:rPr>
  </w:style>
  <w:style w:type="character" w:customStyle="1" w:styleId="a5">
    <w:name w:val="Назва Знак"/>
    <w:basedOn w:val="a1"/>
    <w:link w:val="a4"/>
    <w:uiPriority w:val="10"/>
    <w:rsid w:val="00F50D29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eastAsia="uk-UA"/>
    </w:rPr>
  </w:style>
  <w:style w:type="paragraph" w:styleId="af1">
    <w:name w:val="Revision"/>
    <w:hidden/>
    <w:uiPriority w:val="99"/>
    <w:semiHidden/>
    <w:rsid w:val="00995421"/>
  </w:style>
  <w:style w:type="character" w:styleId="af2">
    <w:name w:val="Hyperlink"/>
    <w:basedOn w:val="a1"/>
    <w:uiPriority w:val="99"/>
    <w:unhideWhenUsed/>
    <w:rsid w:val="00532073"/>
    <w:rPr>
      <w:color w:val="0563C1" w:themeColor="hyperlink"/>
      <w:u w:val="single"/>
    </w:rPr>
  </w:style>
  <w:style w:type="character" w:customStyle="1" w:styleId="11">
    <w:name w:val="Незакрита згадка1"/>
    <w:basedOn w:val="a1"/>
    <w:uiPriority w:val="99"/>
    <w:semiHidden/>
    <w:unhideWhenUsed/>
    <w:rsid w:val="00532073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semiHidden/>
    <w:rsid w:val="004948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1"/>
    <w:link w:val="4"/>
    <w:uiPriority w:val="9"/>
    <w:semiHidden/>
    <w:rsid w:val="004948AE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eastAsia="uk-UA"/>
    </w:rPr>
  </w:style>
  <w:style w:type="table" w:customStyle="1" w:styleId="12">
    <w:name w:val="1"/>
    <w:basedOn w:val="a2"/>
    <w:rsid w:val="003C7025"/>
    <w:rPr>
      <w:sz w:val="20"/>
      <w:szCs w:val="20"/>
    </w:rPr>
    <w:tblPr>
      <w:tblStyleRowBandSize w:val="1"/>
      <w:tblStyleColBandSize w:val="1"/>
      <w:tblInd w:w="0" w:type="nil"/>
      <w:tblCellMar>
        <w:top w:w="10" w:type="dxa"/>
        <w:left w:w="10" w:type="dxa"/>
        <w:bottom w:w="10" w:type="dxa"/>
        <w:right w:w="10" w:type="dxa"/>
      </w:tblCellMar>
    </w:tblPr>
  </w:style>
  <w:style w:type="table" w:styleId="af3">
    <w:name w:val="Table Grid"/>
    <w:basedOn w:val="a2"/>
    <w:uiPriority w:val="39"/>
    <w:rsid w:val="00B34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2B58AB"/>
    <w:rPr>
      <w:b/>
      <w:bCs/>
    </w:rPr>
  </w:style>
  <w:style w:type="character" w:customStyle="1" w:styleId="af5">
    <w:name w:val="Тема примітки Знак"/>
    <w:basedOn w:val="a9"/>
    <w:link w:val="af4"/>
    <w:uiPriority w:val="99"/>
    <w:semiHidden/>
    <w:rsid w:val="002B58AB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f6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top w:w="10" w:type="dxa"/>
        <w:left w:w="10" w:type="dxa"/>
        <w:bottom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fwBujMqc2WGEGEURE/uhuBzUmw==">CgMxLjAyCGguZ2pkZ3hzMgloLjMwajB6bGwyCWguMWZvYjl0ZTIJaC4zem55c2g3MgloLjJldDkycDAyCGgudHlqY3d0OAByITFjWGpwS3dlVWd4ZUxEZjdZVWxickd1bUp3dVl4RnJ4dA==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20592</Words>
  <Characters>11738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Тест</cp:lastModifiedBy>
  <cp:revision>2</cp:revision>
  <dcterms:created xsi:type="dcterms:W3CDTF">2025-02-11T15:04:00Z</dcterms:created>
  <dcterms:modified xsi:type="dcterms:W3CDTF">2025-02-11T15:04:00Z</dcterms:modified>
</cp:coreProperties>
</file>