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E7" w:rsidRPr="005943E7" w:rsidRDefault="005943E7" w:rsidP="005943E7">
      <w:pPr>
        <w:spacing w:after="0" w:line="240" w:lineRule="auto"/>
        <w:ind w:left="10773"/>
        <w:rPr>
          <w:rFonts w:ascii="Times New Roman" w:eastAsia="Times New Roman" w:hAnsi="Times New Roman" w:cs="Times New Roman"/>
          <w:sz w:val="28"/>
          <w:szCs w:val="28"/>
          <w:lang w:eastAsia="ru-RU"/>
        </w:rPr>
      </w:pPr>
      <w:bookmarkStart w:id="0" w:name="_GoBack"/>
      <w:bookmarkEnd w:id="0"/>
      <w:r w:rsidRPr="005943E7">
        <w:rPr>
          <w:rFonts w:ascii="Times New Roman" w:eastAsia="Times New Roman" w:hAnsi="Times New Roman" w:cs="Times New Roman"/>
          <w:sz w:val="28"/>
          <w:szCs w:val="28"/>
          <w:lang w:eastAsia="ru-RU"/>
        </w:rPr>
        <w:t>Додаток</w:t>
      </w:r>
    </w:p>
    <w:p w:rsidR="00913704" w:rsidRDefault="00913704" w:rsidP="005943E7">
      <w:pPr>
        <w:spacing w:after="0" w:line="240" w:lineRule="auto"/>
        <w:ind w:left="10773"/>
        <w:rPr>
          <w:rFonts w:ascii="Times New Roman" w:hAnsi="Times New Roman" w:cs="Times New Roman"/>
          <w:sz w:val="28"/>
          <w:szCs w:val="28"/>
        </w:rPr>
      </w:pPr>
      <w:r w:rsidRPr="005943E7">
        <w:rPr>
          <w:rFonts w:ascii="Times New Roman" w:eastAsia="Times New Roman" w:hAnsi="Times New Roman" w:cs="Times New Roman"/>
          <w:sz w:val="28"/>
          <w:szCs w:val="28"/>
          <w:lang w:eastAsia="ru-RU"/>
        </w:rPr>
        <w:t>до наказу Міністерства захисту довкілля</w:t>
      </w:r>
      <w:r>
        <w:rPr>
          <w:rFonts w:ascii="Times New Roman" w:hAnsi="Times New Roman" w:cs="Times New Roman"/>
          <w:sz w:val="28"/>
          <w:szCs w:val="28"/>
        </w:rPr>
        <w:t xml:space="preserve"> та природних ресурсів України «Про </w:t>
      </w:r>
      <w:r w:rsidR="005C45AD">
        <w:rPr>
          <w:rFonts w:ascii="Times New Roman" w:hAnsi="Times New Roman" w:cs="Times New Roman"/>
          <w:sz w:val="28"/>
          <w:szCs w:val="28"/>
        </w:rPr>
        <w:t>відмову</w:t>
      </w:r>
      <w:r>
        <w:rPr>
          <w:rFonts w:ascii="Times New Roman" w:hAnsi="Times New Roman" w:cs="Times New Roman"/>
          <w:sz w:val="28"/>
          <w:szCs w:val="28"/>
        </w:rPr>
        <w:t xml:space="preserve"> у </w:t>
      </w:r>
      <w:r w:rsidR="005C45AD">
        <w:rPr>
          <w:rFonts w:ascii="Times New Roman" w:hAnsi="Times New Roman" w:cs="Times New Roman"/>
          <w:sz w:val="28"/>
          <w:szCs w:val="28"/>
        </w:rPr>
        <w:t xml:space="preserve">видачі </w:t>
      </w:r>
      <w:r>
        <w:rPr>
          <w:rFonts w:ascii="Times New Roman" w:hAnsi="Times New Roman" w:cs="Times New Roman"/>
          <w:sz w:val="28"/>
          <w:szCs w:val="28"/>
        </w:rPr>
        <w:t>дозволу на викиди»</w:t>
      </w:r>
    </w:p>
    <w:p w:rsidR="00450AE3" w:rsidRDefault="00450AE3" w:rsidP="0099405D">
      <w:pPr>
        <w:spacing w:after="0"/>
        <w:ind w:left="10490"/>
        <w:jc w:val="both"/>
        <w:rPr>
          <w:rFonts w:ascii="Times New Roman" w:hAnsi="Times New Roman" w:cs="Times New Roman"/>
          <w:sz w:val="28"/>
          <w:szCs w:val="28"/>
        </w:rPr>
      </w:pPr>
    </w:p>
    <w:p w:rsidR="000B4578" w:rsidRDefault="00913704" w:rsidP="00450AE3">
      <w:pPr>
        <w:spacing w:after="0" w:line="240" w:lineRule="auto"/>
        <w:ind w:firstLine="459"/>
        <w:jc w:val="center"/>
        <w:rPr>
          <w:rFonts w:ascii="Times New Roman" w:eastAsiaTheme="minorEastAsia" w:hAnsi="Times New Roman" w:cs="Times New Roman"/>
          <w:sz w:val="28"/>
          <w:szCs w:val="28"/>
          <w:lang w:eastAsia="uk-UA"/>
        </w:rPr>
      </w:pPr>
      <w:r w:rsidRPr="00044825">
        <w:rPr>
          <w:rFonts w:ascii="Times New Roman" w:eastAsiaTheme="minorEastAsia" w:hAnsi="Times New Roman" w:cs="Times New Roman"/>
          <w:sz w:val="28"/>
          <w:szCs w:val="28"/>
          <w:lang w:eastAsia="uk-UA"/>
        </w:rPr>
        <w:t>Перелік</w:t>
      </w:r>
      <w:r w:rsidR="000B4578">
        <w:rPr>
          <w:rFonts w:ascii="Times New Roman" w:eastAsiaTheme="minorEastAsia" w:hAnsi="Times New Roman" w:cs="Times New Roman"/>
          <w:sz w:val="28"/>
          <w:szCs w:val="28"/>
          <w:lang w:eastAsia="uk-UA"/>
        </w:rPr>
        <w:t xml:space="preserve"> та опис </w:t>
      </w:r>
      <w:r w:rsidRPr="00044825">
        <w:rPr>
          <w:rFonts w:ascii="Times New Roman" w:eastAsiaTheme="minorEastAsia" w:hAnsi="Times New Roman" w:cs="Times New Roman"/>
          <w:sz w:val="28"/>
          <w:szCs w:val="28"/>
          <w:lang w:eastAsia="uk-UA"/>
        </w:rPr>
        <w:t>підстав</w:t>
      </w:r>
      <w:r w:rsidR="000B4578">
        <w:rPr>
          <w:rFonts w:ascii="Times New Roman" w:eastAsiaTheme="minorEastAsia" w:hAnsi="Times New Roman" w:cs="Times New Roman"/>
          <w:sz w:val="28"/>
          <w:szCs w:val="28"/>
          <w:lang w:eastAsia="uk-UA"/>
        </w:rPr>
        <w:t xml:space="preserve"> і пропозицій щодо усунення відповідних недоліків </w:t>
      </w:r>
      <w:r w:rsidR="0079094F">
        <w:rPr>
          <w:rFonts w:ascii="Times New Roman" w:eastAsiaTheme="minorEastAsia" w:hAnsi="Times New Roman" w:cs="Times New Roman"/>
          <w:sz w:val="28"/>
          <w:szCs w:val="28"/>
          <w:lang w:eastAsia="uk-UA"/>
        </w:rPr>
        <w:t>суб’єкту</w:t>
      </w:r>
      <w:r w:rsidR="00FA5379">
        <w:rPr>
          <w:rFonts w:ascii="Times New Roman" w:eastAsiaTheme="minorEastAsia" w:hAnsi="Times New Roman" w:cs="Times New Roman"/>
          <w:sz w:val="28"/>
          <w:szCs w:val="28"/>
          <w:lang w:eastAsia="uk-UA"/>
        </w:rPr>
        <w:t xml:space="preserve"> господарювання,</w:t>
      </w:r>
    </w:p>
    <w:p w:rsidR="00FA5379" w:rsidRPr="00450AE3" w:rsidRDefault="00FA5379" w:rsidP="00450AE3">
      <w:pPr>
        <w:spacing w:after="0" w:line="240" w:lineRule="auto"/>
        <w:ind w:firstLine="459"/>
        <w:jc w:val="center"/>
        <w:rPr>
          <w:rFonts w:ascii="Times New Roman" w:hAnsi="Times New Roman" w:cs="Times New Roman"/>
          <w:sz w:val="28"/>
          <w:szCs w:val="28"/>
        </w:rPr>
      </w:pPr>
      <w:r>
        <w:rPr>
          <w:rFonts w:ascii="Times New Roman" w:hAnsi="Times New Roman"/>
          <w:sz w:val="28"/>
          <w:szCs w:val="28"/>
        </w:rPr>
        <w:t>щодо якого прийнято рішення про відмову у видачі дозволу на викиди забруднюючих речовин в атмосферне повітря стаціонарними джерелами</w:t>
      </w:r>
    </w:p>
    <w:p w:rsidR="00450AE3" w:rsidRPr="00620F79" w:rsidRDefault="00450AE3" w:rsidP="00450AE3">
      <w:pPr>
        <w:spacing w:after="0" w:line="240" w:lineRule="auto"/>
        <w:ind w:firstLine="459"/>
        <w:jc w:val="center"/>
        <w:rPr>
          <w:rFonts w:ascii="Times New Roman" w:eastAsiaTheme="minorEastAsia" w:hAnsi="Times New Roman" w:cs="Times New Roman"/>
          <w:sz w:val="20"/>
          <w:szCs w:val="20"/>
          <w:lang w:eastAsia="uk-UA"/>
        </w:rPr>
      </w:pPr>
    </w:p>
    <w:tbl>
      <w:tblPr>
        <w:tblStyle w:val="a3"/>
        <w:tblW w:w="15635" w:type="dxa"/>
        <w:tblLayout w:type="fixed"/>
        <w:tblLook w:val="04A0" w:firstRow="1" w:lastRow="0" w:firstColumn="1" w:lastColumn="0" w:noHBand="0" w:noVBand="1"/>
      </w:tblPr>
      <w:tblGrid>
        <w:gridCol w:w="1934"/>
        <w:gridCol w:w="2456"/>
        <w:gridCol w:w="2693"/>
        <w:gridCol w:w="5515"/>
        <w:gridCol w:w="3037"/>
      </w:tblGrid>
      <w:tr w:rsidR="00E620A3" w:rsidTr="00331DB2">
        <w:tc>
          <w:tcPr>
            <w:tcW w:w="1934"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Дата надходження та вхідний номер листа</w:t>
            </w:r>
          </w:p>
        </w:tc>
        <w:tc>
          <w:tcPr>
            <w:tcW w:w="2456" w:type="dxa"/>
            <w:vAlign w:val="center"/>
          </w:tcPr>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Назва суб’єкта господарювання, згідно з ЄДРПОУ</w:t>
            </w:r>
          </w:p>
        </w:tc>
        <w:tc>
          <w:tcPr>
            <w:tcW w:w="2693" w:type="dxa"/>
            <w:vAlign w:val="center"/>
          </w:tcPr>
          <w:p w:rsidR="00857E2F" w:rsidRPr="00331DB2" w:rsidRDefault="00D11996"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Місцезнаходження об’єкта/</w:t>
            </w:r>
            <w:r w:rsidR="00857E2F" w:rsidRPr="00331DB2">
              <w:rPr>
                <w:rFonts w:ascii="Times New Roman" w:hAnsi="Times New Roman" w:cs="Times New Roman"/>
                <w:b/>
                <w:sz w:val="24"/>
                <w:szCs w:val="24"/>
              </w:rPr>
              <w:t>промислового майданчика</w:t>
            </w:r>
          </w:p>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суб’єкта господарювання</w:t>
            </w:r>
          </w:p>
        </w:tc>
        <w:tc>
          <w:tcPr>
            <w:tcW w:w="5515" w:type="dxa"/>
            <w:vAlign w:val="center"/>
          </w:tcPr>
          <w:p w:rsidR="00501C04" w:rsidRPr="00331DB2" w:rsidRDefault="00501C04" w:rsidP="00331DB2">
            <w:pPr>
              <w:ind w:firstLine="459"/>
              <w:jc w:val="center"/>
              <w:rPr>
                <w:rFonts w:ascii="Times New Roman" w:hAnsi="Times New Roman" w:cs="Times New Roman"/>
                <w:b/>
                <w:sz w:val="24"/>
                <w:szCs w:val="24"/>
              </w:rPr>
            </w:pPr>
            <w:r w:rsidRPr="00331DB2">
              <w:rPr>
                <w:rFonts w:ascii="Times New Roman" w:hAnsi="Times New Roman" w:cs="Times New Roman"/>
                <w:b/>
                <w:sz w:val="24"/>
                <w:szCs w:val="24"/>
              </w:rPr>
              <w:t>Підстави для відмови у видачі дозволу на викиди</w:t>
            </w:r>
            <w:r w:rsidRPr="00331DB2">
              <w:rPr>
                <w:rFonts w:ascii="Times New Roman" w:hAnsi="Times New Roman"/>
                <w:sz w:val="24"/>
                <w:szCs w:val="24"/>
              </w:rPr>
              <w:t xml:space="preserve"> </w:t>
            </w:r>
            <w:r w:rsidRPr="00331DB2">
              <w:rPr>
                <w:rFonts w:ascii="Times New Roman" w:hAnsi="Times New Roman" w:cs="Times New Roman"/>
                <w:b/>
                <w:sz w:val="24"/>
                <w:szCs w:val="24"/>
              </w:rPr>
              <w:t>забруднюючих речовин в атмосферне повітря стаціонарними джерелами</w:t>
            </w:r>
          </w:p>
        </w:tc>
        <w:tc>
          <w:tcPr>
            <w:tcW w:w="3037"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Пропозиції щодо усунення відповідних недоліків</w:t>
            </w:r>
          </w:p>
        </w:tc>
      </w:tr>
      <w:tr w:rsidR="00E620A3" w:rsidTr="00A113E7">
        <w:trPr>
          <w:trHeight w:val="57"/>
        </w:trPr>
        <w:tc>
          <w:tcPr>
            <w:tcW w:w="1934" w:type="dxa"/>
          </w:tcPr>
          <w:p w:rsidR="00501C04" w:rsidRPr="003F186B" w:rsidRDefault="00B84AC0" w:rsidP="00913704">
            <w:pPr>
              <w:jc w:val="center"/>
              <w:rPr>
                <w:rFonts w:ascii="Times New Roman" w:hAnsi="Times New Roman" w:cs="Times New Roman"/>
                <w:sz w:val="26"/>
                <w:szCs w:val="26"/>
              </w:rPr>
            </w:pPr>
            <w:r>
              <w:rPr>
                <w:rFonts w:ascii="Times New Roman" w:hAnsi="Times New Roman" w:cs="Times New Roman"/>
                <w:sz w:val="26"/>
                <w:szCs w:val="26"/>
              </w:rPr>
              <w:t>1</w:t>
            </w:r>
            <w:r w:rsidR="008A6C67">
              <w:rPr>
                <w:rFonts w:ascii="Times New Roman" w:hAnsi="Times New Roman" w:cs="Times New Roman"/>
                <w:sz w:val="26"/>
                <w:szCs w:val="26"/>
              </w:rPr>
              <w:t>2</w:t>
            </w:r>
            <w:r w:rsidR="00501C04" w:rsidRPr="003F186B">
              <w:rPr>
                <w:rFonts w:ascii="Times New Roman" w:hAnsi="Times New Roman" w:cs="Times New Roman"/>
                <w:sz w:val="26"/>
                <w:szCs w:val="26"/>
              </w:rPr>
              <w:t>.</w:t>
            </w:r>
            <w:r>
              <w:rPr>
                <w:rFonts w:ascii="Times New Roman" w:hAnsi="Times New Roman" w:cs="Times New Roman"/>
                <w:sz w:val="26"/>
                <w:szCs w:val="26"/>
              </w:rPr>
              <w:t>0</w:t>
            </w:r>
            <w:r w:rsidR="008A6C67">
              <w:rPr>
                <w:rFonts w:ascii="Times New Roman" w:hAnsi="Times New Roman" w:cs="Times New Roman"/>
                <w:sz w:val="26"/>
                <w:szCs w:val="26"/>
              </w:rPr>
              <w:t>2</w:t>
            </w:r>
            <w:r w:rsidR="00501C04" w:rsidRPr="003F186B">
              <w:rPr>
                <w:rFonts w:ascii="Times New Roman" w:hAnsi="Times New Roman" w:cs="Times New Roman"/>
                <w:sz w:val="26"/>
                <w:szCs w:val="26"/>
              </w:rPr>
              <w:t>.202</w:t>
            </w:r>
            <w:r>
              <w:rPr>
                <w:rFonts w:ascii="Times New Roman" w:hAnsi="Times New Roman" w:cs="Times New Roman"/>
                <w:sz w:val="26"/>
                <w:szCs w:val="26"/>
              </w:rPr>
              <w:t>5</w:t>
            </w:r>
          </w:p>
          <w:p w:rsidR="00501C04" w:rsidRPr="003F186B" w:rsidRDefault="00501C04" w:rsidP="00F45741">
            <w:pPr>
              <w:ind w:right="-125" w:hanging="142"/>
              <w:jc w:val="center"/>
              <w:rPr>
                <w:rFonts w:ascii="Times New Roman" w:hAnsi="Times New Roman" w:cs="Times New Roman"/>
                <w:sz w:val="26"/>
                <w:szCs w:val="26"/>
              </w:rPr>
            </w:pPr>
            <w:r w:rsidRPr="003F186B">
              <w:rPr>
                <w:rFonts w:ascii="Times New Roman" w:hAnsi="Times New Roman" w:cs="Times New Roman"/>
                <w:sz w:val="26"/>
                <w:szCs w:val="26"/>
              </w:rPr>
              <w:t xml:space="preserve">№ </w:t>
            </w:r>
            <w:r w:rsidR="008A6C67">
              <w:rPr>
                <w:rFonts w:ascii="Times New Roman" w:hAnsi="Times New Roman" w:cs="Times New Roman"/>
                <w:sz w:val="26"/>
                <w:szCs w:val="26"/>
              </w:rPr>
              <w:t>695</w:t>
            </w:r>
            <w:r w:rsidR="00F45741">
              <w:rPr>
                <w:rFonts w:ascii="Times New Roman" w:hAnsi="Times New Roman" w:cs="Times New Roman"/>
                <w:sz w:val="26"/>
                <w:szCs w:val="26"/>
              </w:rPr>
              <w:t>6</w:t>
            </w:r>
            <w:r w:rsidRPr="003F186B">
              <w:rPr>
                <w:rFonts w:ascii="Times New Roman" w:hAnsi="Times New Roman" w:cs="Times New Roman"/>
                <w:sz w:val="26"/>
                <w:szCs w:val="26"/>
              </w:rPr>
              <w:t>/10/2</w:t>
            </w:r>
            <w:r w:rsidR="00B84AC0">
              <w:rPr>
                <w:rFonts w:ascii="Times New Roman" w:hAnsi="Times New Roman" w:cs="Times New Roman"/>
                <w:sz w:val="26"/>
                <w:szCs w:val="26"/>
              </w:rPr>
              <w:t>5</w:t>
            </w:r>
          </w:p>
        </w:tc>
        <w:tc>
          <w:tcPr>
            <w:tcW w:w="2456" w:type="dxa"/>
          </w:tcPr>
          <w:p w:rsidR="00501C04" w:rsidRPr="003F186B" w:rsidRDefault="00A113E7" w:rsidP="008A6C67">
            <w:pPr>
              <w:ind w:right="-79" w:hanging="91"/>
              <w:jc w:val="center"/>
              <w:rPr>
                <w:rFonts w:ascii="Times New Roman" w:hAnsi="Times New Roman" w:cs="Times New Roman"/>
                <w:sz w:val="26"/>
                <w:szCs w:val="26"/>
              </w:rPr>
            </w:pPr>
            <w:r>
              <w:rPr>
                <w:rFonts w:ascii="Times New Roman" w:hAnsi="Times New Roman" w:cs="Times New Roman"/>
                <w:sz w:val="26"/>
                <w:szCs w:val="26"/>
              </w:rPr>
              <w:t>Д</w:t>
            </w:r>
            <w:r w:rsidR="008A6C67">
              <w:rPr>
                <w:rFonts w:ascii="Times New Roman" w:hAnsi="Times New Roman" w:cs="Times New Roman"/>
                <w:sz w:val="26"/>
                <w:szCs w:val="26"/>
              </w:rPr>
              <w:t>ержав</w:t>
            </w:r>
            <w:r w:rsidR="00640B59">
              <w:rPr>
                <w:rFonts w:ascii="Times New Roman" w:hAnsi="Times New Roman" w:cs="Times New Roman"/>
                <w:sz w:val="26"/>
                <w:szCs w:val="26"/>
              </w:rPr>
              <w:t>не підприємство «</w:t>
            </w:r>
            <w:r w:rsidR="008A6C67">
              <w:rPr>
                <w:rFonts w:ascii="Times New Roman" w:hAnsi="Times New Roman" w:cs="Times New Roman"/>
                <w:sz w:val="26"/>
                <w:szCs w:val="26"/>
              </w:rPr>
              <w:t>Львіввугілля</w:t>
            </w:r>
            <w:r w:rsidR="00640B59">
              <w:rPr>
                <w:rFonts w:ascii="Times New Roman" w:hAnsi="Times New Roman" w:cs="Times New Roman"/>
                <w:sz w:val="26"/>
                <w:szCs w:val="26"/>
              </w:rPr>
              <w:t>»</w:t>
            </w:r>
            <w:r w:rsidR="00135871" w:rsidRPr="003F186B">
              <w:rPr>
                <w:rFonts w:ascii="Times New Roman" w:hAnsi="Times New Roman" w:cs="Times New Roman"/>
                <w:sz w:val="26"/>
                <w:szCs w:val="26"/>
              </w:rPr>
              <w:t xml:space="preserve"> (ідентифікаційний код юридичної особи </w:t>
            </w:r>
            <w:r w:rsidR="008A6C67">
              <w:rPr>
                <w:rFonts w:ascii="Times New Roman" w:hAnsi="Times New Roman" w:cs="Times New Roman"/>
                <w:sz w:val="26"/>
                <w:szCs w:val="26"/>
              </w:rPr>
              <w:t>3</w:t>
            </w:r>
            <w:r w:rsidR="00640B59">
              <w:rPr>
                <w:rFonts w:ascii="Times New Roman" w:hAnsi="Times New Roman" w:cs="Times New Roman"/>
                <w:sz w:val="26"/>
                <w:szCs w:val="26"/>
              </w:rPr>
              <w:t>2</w:t>
            </w:r>
            <w:r w:rsidR="008A6C67">
              <w:rPr>
                <w:rFonts w:ascii="Times New Roman" w:hAnsi="Times New Roman" w:cs="Times New Roman"/>
                <w:sz w:val="26"/>
                <w:szCs w:val="26"/>
              </w:rPr>
              <w:t>323256</w:t>
            </w:r>
            <w:r w:rsidR="00135871" w:rsidRPr="003F186B">
              <w:rPr>
                <w:rFonts w:ascii="Times New Roman" w:hAnsi="Times New Roman" w:cs="Times New Roman"/>
                <w:sz w:val="26"/>
                <w:szCs w:val="26"/>
              </w:rPr>
              <w:t>)</w:t>
            </w:r>
          </w:p>
        </w:tc>
        <w:tc>
          <w:tcPr>
            <w:tcW w:w="2693" w:type="dxa"/>
          </w:tcPr>
          <w:p w:rsidR="000F488A" w:rsidRDefault="002F0A16" w:rsidP="001C20F7">
            <w:pPr>
              <w:ind w:right="-79"/>
              <w:jc w:val="center"/>
              <w:rPr>
                <w:rFonts w:ascii="Times New Roman" w:hAnsi="Times New Roman" w:cs="Times New Roman"/>
                <w:sz w:val="26"/>
                <w:szCs w:val="26"/>
              </w:rPr>
            </w:pPr>
            <w:r w:rsidRPr="003F186B">
              <w:rPr>
                <w:rFonts w:ascii="Times New Roman" w:hAnsi="Times New Roman" w:cs="Times New Roman"/>
                <w:sz w:val="26"/>
                <w:szCs w:val="26"/>
              </w:rPr>
              <w:t xml:space="preserve">Об’єкт </w:t>
            </w:r>
            <w:r w:rsidR="00571E5D" w:rsidRPr="003F186B">
              <w:rPr>
                <w:rFonts w:ascii="Times New Roman" w:hAnsi="Times New Roman" w:cs="Times New Roman"/>
                <w:sz w:val="26"/>
                <w:szCs w:val="26"/>
              </w:rPr>
              <w:t>–</w:t>
            </w:r>
            <w:r w:rsidR="00640B59">
              <w:rPr>
                <w:rFonts w:ascii="Times New Roman" w:hAnsi="Times New Roman" w:cs="Times New Roman"/>
                <w:sz w:val="26"/>
                <w:szCs w:val="26"/>
              </w:rPr>
              <w:t xml:space="preserve"> </w:t>
            </w:r>
            <w:r w:rsidR="008A6C67">
              <w:rPr>
                <w:rFonts w:ascii="Times New Roman" w:hAnsi="Times New Roman" w:cs="Times New Roman"/>
                <w:sz w:val="26"/>
                <w:szCs w:val="26"/>
              </w:rPr>
              <w:t>Відокремлений підрозділ «Шахта «</w:t>
            </w:r>
            <w:r w:rsidR="00D760C5">
              <w:rPr>
                <w:rFonts w:ascii="Times New Roman" w:hAnsi="Times New Roman" w:cs="Times New Roman"/>
                <w:sz w:val="26"/>
                <w:szCs w:val="26"/>
              </w:rPr>
              <w:t>Степов</w:t>
            </w:r>
            <w:r w:rsidR="008A6C67">
              <w:rPr>
                <w:rFonts w:ascii="Times New Roman" w:hAnsi="Times New Roman" w:cs="Times New Roman"/>
                <w:sz w:val="26"/>
                <w:szCs w:val="26"/>
              </w:rPr>
              <w:t>а»</w:t>
            </w:r>
            <w:r w:rsidR="00D760C5">
              <w:rPr>
                <w:rFonts w:ascii="Times New Roman" w:hAnsi="Times New Roman" w:cs="Times New Roman"/>
                <w:sz w:val="26"/>
                <w:szCs w:val="26"/>
              </w:rPr>
              <w:t xml:space="preserve"> (</w:t>
            </w:r>
            <w:r w:rsidR="00F45741">
              <w:rPr>
                <w:rFonts w:ascii="Times New Roman" w:hAnsi="Times New Roman" w:cs="Times New Roman"/>
                <w:sz w:val="26"/>
                <w:szCs w:val="26"/>
              </w:rPr>
              <w:t>Північ</w:t>
            </w:r>
            <w:r w:rsidR="00D760C5">
              <w:rPr>
                <w:rFonts w:ascii="Times New Roman" w:hAnsi="Times New Roman" w:cs="Times New Roman"/>
                <w:sz w:val="26"/>
                <w:szCs w:val="26"/>
              </w:rPr>
              <w:t>ний блок)</w:t>
            </w:r>
            <w:r w:rsidRPr="003F186B">
              <w:rPr>
                <w:rFonts w:ascii="Times New Roman" w:hAnsi="Times New Roman" w:cs="Times New Roman"/>
                <w:sz w:val="26"/>
                <w:szCs w:val="26"/>
              </w:rPr>
              <w:t xml:space="preserve">, </w:t>
            </w:r>
            <w:r w:rsidR="00D760C5">
              <w:rPr>
                <w:rFonts w:ascii="Times New Roman" w:hAnsi="Times New Roman" w:cs="Times New Roman"/>
                <w:sz w:val="26"/>
                <w:szCs w:val="26"/>
              </w:rPr>
              <w:t>80</w:t>
            </w:r>
            <w:r w:rsidR="008A6C67">
              <w:rPr>
                <w:rFonts w:ascii="Times New Roman" w:hAnsi="Times New Roman" w:cs="Times New Roman"/>
                <w:sz w:val="26"/>
                <w:szCs w:val="26"/>
              </w:rPr>
              <w:t>0</w:t>
            </w:r>
            <w:r w:rsidR="00D760C5">
              <w:rPr>
                <w:rFonts w:ascii="Times New Roman" w:hAnsi="Times New Roman" w:cs="Times New Roman"/>
                <w:sz w:val="26"/>
                <w:szCs w:val="26"/>
              </w:rPr>
              <w:t>54</w:t>
            </w:r>
            <w:r w:rsidR="00BA0B7E" w:rsidRPr="003F186B">
              <w:rPr>
                <w:rFonts w:ascii="Times New Roman" w:hAnsi="Times New Roman" w:cs="Times New Roman"/>
                <w:sz w:val="26"/>
                <w:szCs w:val="26"/>
              </w:rPr>
              <w:t xml:space="preserve">, </w:t>
            </w:r>
            <w:r w:rsidR="008A6C67">
              <w:rPr>
                <w:rFonts w:ascii="Times New Roman" w:hAnsi="Times New Roman" w:cs="Times New Roman"/>
                <w:sz w:val="26"/>
                <w:szCs w:val="26"/>
              </w:rPr>
              <w:t xml:space="preserve">Львівська обл., </w:t>
            </w:r>
            <w:r w:rsidR="000F488A">
              <w:rPr>
                <w:rFonts w:ascii="Times New Roman" w:hAnsi="Times New Roman" w:cs="Times New Roman"/>
                <w:sz w:val="26"/>
                <w:szCs w:val="26"/>
              </w:rPr>
              <w:t>Шептиц</w:t>
            </w:r>
            <w:r w:rsidR="008A6C67">
              <w:rPr>
                <w:rFonts w:ascii="Times New Roman" w:hAnsi="Times New Roman" w:cs="Times New Roman"/>
                <w:sz w:val="26"/>
                <w:szCs w:val="26"/>
              </w:rPr>
              <w:t xml:space="preserve">ький р-н., </w:t>
            </w:r>
          </w:p>
          <w:p w:rsidR="00CC55ED" w:rsidRPr="003F186B" w:rsidRDefault="00D760C5" w:rsidP="001C20F7">
            <w:pPr>
              <w:ind w:right="-79"/>
              <w:jc w:val="center"/>
              <w:rPr>
                <w:rFonts w:ascii="Times New Roman" w:hAnsi="Times New Roman" w:cs="Times New Roman"/>
                <w:sz w:val="26"/>
                <w:szCs w:val="26"/>
              </w:rPr>
            </w:pPr>
            <w:r>
              <w:rPr>
                <w:rFonts w:ascii="Times New Roman" w:hAnsi="Times New Roman" w:cs="Times New Roman"/>
                <w:sz w:val="26"/>
                <w:szCs w:val="26"/>
              </w:rPr>
              <w:t>село</w:t>
            </w:r>
            <w:r w:rsidR="00640B59">
              <w:rPr>
                <w:rFonts w:ascii="Times New Roman" w:hAnsi="Times New Roman" w:cs="Times New Roman"/>
                <w:sz w:val="26"/>
                <w:szCs w:val="26"/>
              </w:rPr>
              <w:t xml:space="preserve"> </w:t>
            </w:r>
            <w:r w:rsidR="00F45741">
              <w:rPr>
                <w:rFonts w:ascii="Times New Roman" w:hAnsi="Times New Roman" w:cs="Times New Roman"/>
                <w:sz w:val="26"/>
                <w:szCs w:val="26"/>
              </w:rPr>
              <w:t>Муроване</w:t>
            </w:r>
            <w:r w:rsidR="00640B59">
              <w:rPr>
                <w:rFonts w:ascii="Times New Roman" w:hAnsi="Times New Roman" w:cs="Times New Roman"/>
                <w:sz w:val="26"/>
                <w:szCs w:val="26"/>
              </w:rPr>
              <w:t>,</w:t>
            </w:r>
            <w:r w:rsidR="00744C3C" w:rsidRPr="003F186B">
              <w:rPr>
                <w:rFonts w:ascii="Times New Roman" w:hAnsi="Times New Roman" w:cs="Times New Roman"/>
                <w:sz w:val="26"/>
                <w:szCs w:val="26"/>
              </w:rPr>
              <w:t xml:space="preserve"> </w:t>
            </w:r>
          </w:p>
          <w:p w:rsidR="00501C04" w:rsidRPr="003F186B" w:rsidRDefault="00BA0B7E" w:rsidP="00F45741">
            <w:pPr>
              <w:jc w:val="center"/>
              <w:rPr>
                <w:rFonts w:ascii="Times New Roman" w:hAnsi="Times New Roman" w:cs="Times New Roman"/>
                <w:sz w:val="26"/>
                <w:szCs w:val="26"/>
              </w:rPr>
            </w:pPr>
            <w:r w:rsidRPr="003F186B">
              <w:rPr>
                <w:rFonts w:ascii="Times New Roman" w:hAnsi="Times New Roman" w:cs="Times New Roman"/>
                <w:sz w:val="26"/>
                <w:szCs w:val="26"/>
              </w:rPr>
              <w:t xml:space="preserve">вул. </w:t>
            </w:r>
            <w:r w:rsidR="00F45741">
              <w:rPr>
                <w:rFonts w:ascii="Times New Roman" w:hAnsi="Times New Roman" w:cs="Times New Roman"/>
                <w:sz w:val="26"/>
                <w:szCs w:val="26"/>
              </w:rPr>
              <w:t>Шевченка</w:t>
            </w:r>
            <w:r w:rsidRPr="003F186B">
              <w:rPr>
                <w:rFonts w:ascii="Times New Roman" w:hAnsi="Times New Roman" w:cs="Times New Roman"/>
                <w:sz w:val="26"/>
                <w:szCs w:val="26"/>
              </w:rPr>
              <w:t xml:space="preserve">, </w:t>
            </w:r>
            <w:r w:rsidR="00D760C5">
              <w:rPr>
                <w:rFonts w:ascii="Times New Roman" w:hAnsi="Times New Roman" w:cs="Times New Roman"/>
                <w:sz w:val="26"/>
                <w:szCs w:val="26"/>
              </w:rPr>
              <w:t>2-б</w:t>
            </w:r>
          </w:p>
        </w:tc>
        <w:tc>
          <w:tcPr>
            <w:tcW w:w="5515" w:type="dxa"/>
          </w:tcPr>
          <w:p w:rsidR="00501C04" w:rsidRDefault="00501C04" w:rsidP="00A113E7">
            <w:pPr>
              <w:spacing w:line="18" w:lineRule="atLeast"/>
              <w:ind w:firstLine="459"/>
              <w:jc w:val="both"/>
              <w:rPr>
                <w:rFonts w:ascii="Times New Roman" w:hAnsi="Times New Roman" w:cs="Times New Roman"/>
                <w:sz w:val="26"/>
                <w:szCs w:val="26"/>
              </w:rPr>
            </w:pPr>
            <w:r w:rsidRPr="00B14B6A">
              <w:rPr>
                <w:rFonts w:ascii="Times New Roman" w:hAnsi="Times New Roman" w:cs="Times New Roman"/>
                <w:sz w:val="26"/>
                <w:szCs w:val="26"/>
              </w:rPr>
              <w:t>Відповідно до</w:t>
            </w:r>
            <w:r w:rsidR="00B25274" w:rsidRPr="00B14B6A">
              <w:rPr>
                <w:rFonts w:ascii="Times New Roman" w:hAnsi="Times New Roman" w:cs="Times New Roman"/>
                <w:sz w:val="26"/>
                <w:szCs w:val="26"/>
              </w:rPr>
              <w:t xml:space="preserve"> частини </w:t>
            </w:r>
            <w:r w:rsidR="00D21924" w:rsidRPr="00B14B6A">
              <w:rPr>
                <w:rFonts w:ascii="Times New Roman" w:hAnsi="Times New Roman" w:cs="Times New Roman"/>
                <w:sz w:val="26"/>
                <w:szCs w:val="26"/>
              </w:rPr>
              <w:t>четвертої</w:t>
            </w:r>
            <w:r w:rsidRPr="00B14B6A">
              <w:rPr>
                <w:rFonts w:ascii="Times New Roman" w:hAnsi="Times New Roman" w:cs="Times New Roman"/>
                <w:sz w:val="26"/>
                <w:szCs w:val="26"/>
              </w:rPr>
              <w:t xml:space="preserve"> статті 11</w:t>
            </w:r>
            <w:r w:rsidRPr="00B14B6A">
              <w:rPr>
                <w:rFonts w:ascii="Times New Roman" w:hAnsi="Times New Roman" w:cs="Times New Roman"/>
                <w:sz w:val="26"/>
                <w:szCs w:val="26"/>
                <w:vertAlign w:val="superscript"/>
              </w:rPr>
              <w:t xml:space="preserve">1 </w:t>
            </w:r>
            <w:r w:rsidRPr="00B14B6A">
              <w:rPr>
                <w:rFonts w:ascii="Times New Roman" w:hAnsi="Times New Roman" w:cs="Times New Roman"/>
                <w:sz w:val="26"/>
                <w:szCs w:val="26"/>
              </w:rPr>
              <w:t>Закону України «Про охорону атмосферного повітря» підставами для відмови у видачі дозволу на викиди є:</w:t>
            </w:r>
          </w:p>
          <w:p w:rsidR="008B23F8" w:rsidRPr="001A6378" w:rsidRDefault="008B23F8" w:rsidP="00A113E7">
            <w:pPr>
              <w:spacing w:line="18" w:lineRule="atLeast"/>
              <w:ind w:left="34" w:firstLine="396"/>
              <w:jc w:val="both"/>
              <w:rPr>
                <w:rFonts w:ascii="Times New Roman" w:hAnsi="Times New Roman" w:cs="Times New Roman"/>
                <w:sz w:val="26"/>
                <w:szCs w:val="26"/>
                <w:lang w:val="ru-RU"/>
              </w:rPr>
            </w:pPr>
            <w:r w:rsidRPr="001A6378">
              <w:rPr>
                <w:rFonts w:ascii="Times New Roman" w:hAnsi="Times New Roman" w:cs="Times New Roman"/>
                <w:sz w:val="26"/>
                <w:szCs w:val="26"/>
              </w:rPr>
              <w:t>1. Подання суб’єктом господарювання неповного пакета документів, необхідних для одержання дозволу на викиди</w:t>
            </w:r>
            <w:r w:rsidR="00F75D39" w:rsidRPr="00F75D39">
              <w:rPr>
                <w:rFonts w:ascii="Times New Roman" w:hAnsi="Times New Roman" w:cs="Times New Roman"/>
                <w:sz w:val="26"/>
                <w:szCs w:val="26"/>
                <w:lang w:val="ru-RU"/>
              </w:rPr>
              <w:t>.</w:t>
            </w:r>
          </w:p>
          <w:p w:rsidR="00055C71" w:rsidRPr="00D7031F" w:rsidRDefault="00055C71" w:rsidP="00A113E7">
            <w:pPr>
              <w:pStyle w:val="a4"/>
              <w:spacing w:line="18" w:lineRule="atLeast"/>
              <w:ind w:left="5" w:firstLine="425"/>
              <w:jc w:val="both"/>
              <w:rPr>
                <w:rFonts w:ascii="Times New Roman" w:hAnsi="Times New Roman" w:cs="Times New Roman"/>
                <w:sz w:val="26"/>
                <w:szCs w:val="26"/>
                <w:shd w:val="clear" w:color="auto" w:fill="FFFFFF"/>
              </w:rPr>
            </w:pPr>
            <w:r w:rsidRPr="00D7031F">
              <w:rPr>
                <w:rFonts w:ascii="Times New Roman" w:eastAsia="Times New Roman" w:hAnsi="Times New Roman" w:cs="Times New Roman"/>
                <w:sz w:val="26"/>
                <w:szCs w:val="26"/>
              </w:rPr>
              <w:t>В</w:t>
            </w:r>
            <w:r w:rsidRPr="00D7031F">
              <w:rPr>
                <w:rFonts w:ascii="Times New Roman" w:hAnsi="Times New Roman" w:cs="Times New Roman"/>
                <w:sz w:val="26"/>
                <w:szCs w:val="26"/>
              </w:rPr>
              <w:t xml:space="preserve">ідповідно до пунктів 15, 16 </w:t>
            </w:r>
            <w:r w:rsidRPr="00D7031F">
              <w:rPr>
                <w:rFonts w:ascii="Times New Roman" w:eastAsia="Times New Roman" w:hAnsi="Times New Roman" w:cs="Times New Roman"/>
                <w:sz w:val="26"/>
                <w:szCs w:val="26"/>
              </w:rPr>
              <w:t>Порядку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 затвердженого постановою Кабінету Міністрів України від 13.03.2002     № 302 (у редакції постанови Кабінету Міністрів України від 24.01.2023 № 63)</w:t>
            </w:r>
            <w:r w:rsidR="00362042">
              <w:rPr>
                <w:rFonts w:ascii="Times New Roman" w:eastAsia="Times New Roman" w:hAnsi="Times New Roman" w:cs="Times New Roman"/>
                <w:sz w:val="26"/>
                <w:szCs w:val="26"/>
              </w:rPr>
              <w:t xml:space="preserve"> (далі – Порядок)</w:t>
            </w:r>
            <w:r w:rsidRPr="00D7031F">
              <w:rPr>
                <w:rFonts w:ascii="Times New Roman" w:eastAsia="Times New Roman" w:hAnsi="Times New Roman" w:cs="Times New Roman"/>
                <w:sz w:val="26"/>
                <w:szCs w:val="26"/>
              </w:rPr>
              <w:t xml:space="preserve"> </w:t>
            </w:r>
            <w:r w:rsidRPr="00D7031F">
              <w:rPr>
                <w:rFonts w:ascii="Times New Roman" w:hAnsi="Times New Roman" w:cs="Times New Roman"/>
                <w:sz w:val="26"/>
                <w:szCs w:val="26"/>
              </w:rPr>
              <w:t xml:space="preserve">з метою інформування громадськості суб’єкт господарювання публікує в місцевих друкованих засобах масової інформації </w:t>
            </w:r>
            <w:r w:rsidRPr="00D7031F">
              <w:rPr>
                <w:rFonts w:ascii="Times New Roman" w:hAnsi="Times New Roman" w:cs="Times New Roman"/>
                <w:sz w:val="26"/>
                <w:szCs w:val="26"/>
              </w:rPr>
              <w:lastRenderedPageBreak/>
              <w:t>повідомлення про намір отримати дозвіл на викиди із зазначенням адреси обласної держадміністрації, до якої можуть надсилатися зауваження та пропозиції громадськості щодо дозволу на викиди (перелік заходів щодо скорочення викидів, що виконані або які потребують виконання, дотримання виконання природоохоронних заходів щодо скорочення викидів, відповідність пропозицій щодо дозволених обсягів викидів законодавству)</w:t>
            </w:r>
            <w:r w:rsidRPr="00D7031F">
              <w:rPr>
                <w:rFonts w:ascii="Times New Roman" w:hAnsi="Times New Roman" w:cs="Times New Roman"/>
                <w:sz w:val="26"/>
                <w:szCs w:val="26"/>
                <w:shd w:val="clear" w:color="auto" w:fill="FFFFFF"/>
              </w:rPr>
              <w:t>.</w:t>
            </w:r>
          </w:p>
          <w:p w:rsidR="008B23F8" w:rsidRPr="001A6378" w:rsidRDefault="008B23F8" w:rsidP="00A113E7">
            <w:pPr>
              <w:pStyle w:val="a4"/>
              <w:spacing w:line="18" w:lineRule="atLeast"/>
              <w:ind w:left="34" w:firstLine="396"/>
              <w:jc w:val="both"/>
              <w:rPr>
                <w:rFonts w:ascii="Times New Roman" w:hAnsi="Times New Roman" w:cs="Times New Roman"/>
                <w:sz w:val="26"/>
                <w:szCs w:val="26"/>
              </w:rPr>
            </w:pPr>
            <w:r w:rsidRPr="001A6378">
              <w:rPr>
                <w:rFonts w:ascii="Times New Roman" w:hAnsi="Times New Roman" w:cs="Times New Roman"/>
                <w:sz w:val="26"/>
                <w:szCs w:val="26"/>
                <w:lang w:val="ru-RU"/>
              </w:rPr>
              <w:t>2</w:t>
            </w:r>
            <w:r w:rsidRPr="001A6378">
              <w:rPr>
                <w:rFonts w:ascii="Times New Roman" w:hAnsi="Times New Roman" w:cs="Times New Roman"/>
                <w:sz w:val="26"/>
                <w:szCs w:val="26"/>
              </w:rPr>
              <w:t>. Виявлення в документах, поданих суб’єктом господарювання, недостовірних відомостей.</w:t>
            </w:r>
          </w:p>
          <w:p w:rsidR="008B23F8" w:rsidRPr="001A6378" w:rsidRDefault="008B23F8" w:rsidP="00A113E7">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Подані документи не відповідають вимогам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від 27.06.2023 № 448, зареєстрован</w:t>
            </w:r>
            <w:r w:rsidR="00362042">
              <w:rPr>
                <w:rFonts w:ascii="Times New Roman" w:eastAsia="Times New Roman" w:hAnsi="Times New Roman" w:cs="Times New Roman"/>
                <w:sz w:val="26"/>
                <w:szCs w:val="26"/>
              </w:rPr>
              <w:t>ої</w:t>
            </w:r>
            <w:r w:rsidRPr="001A6378">
              <w:rPr>
                <w:rFonts w:ascii="Times New Roman" w:eastAsia="Times New Roman" w:hAnsi="Times New Roman" w:cs="Times New Roman"/>
                <w:sz w:val="26"/>
                <w:szCs w:val="26"/>
              </w:rPr>
              <w:t xml:space="preserve"> в Міністерстві юстиції України 23.08.2023 за    № 1475/40531 (далі – Інструкція), а саме:</w:t>
            </w:r>
          </w:p>
          <w:p w:rsidR="008B23F8" w:rsidRDefault="00362042" w:rsidP="00A113E7">
            <w:pPr>
              <w:spacing w:line="18" w:lineRule="atLeast"/>
              <w:ind w:firstLine="459"/>
              <w:jc w:val="both"/>
              <w:rPr>
                <w:rFonts w:ascii="Times New Roman" w:eastAsia="Times New Roman" w:hAnsi="Times New Roman" w:cs="Times New Roman"/>
                <w:sz w:val="26"/>
                <w:szCs w:val="26"/>
              </w:rPr>
            </w:pPr>
            <w:r w:rsidRPr="00C157FE">
              <w:rPr>
                <w:rFonts w:ascii="Times New Roman" w:eastAsia="Times New Roman" w:hAnsi="Times New Roman" w:cs="Times New Roman"/>
                <w:sz w:val="26"/>
                <w:szCs w:val="26"/>
              </w:rPr>
              <w:t>в меті надання документів інформаці</w:t>
            </w:r>
            <w:r>
              <w:rPr>
                <w:rFonts w:ascii="Times New Roman" w:eastAsia="Times New Roman" w:hAnsi="Times New Roman" w:cs="Times New Roman"/>
                <w:sz w:val="26"/>
                <w:szCs w:val="26"/>
              </w:rPr>
              <w:t>ю необхідно надати відповідно до вимог підпункту 1 пункту 2 розділу ІІ Інструкції</w:t>
            </w:r>
            <w:r w:rsidR="008B23F8" w:rsidRPr="00C157FE">
              <w:rPr>
                <w:rFonts w:ascii="Times New Roman" w:eastAsia="Times New Roman" w:hAnsi="Times New Roman" w:cs="Times New Roman"/>
                <w:sz w:val="26"/>
                <w:szCs w:val="26"/>
              </w:rPr>
              <w:t xml:space="preserve"> (внесення змін до дозволу на викиди</w:t>
            </w:r>
            <w:r w:rsidR="008B23F8">
              <w:rPr>
                <w:rFonts w:ascii="Times New Roman" w:eastAsia="Times New Roman" w:hAnsi="Times New Roman" w:cs="Times New Roman"/>
                <w:sz w:val="26"/>
                <w:szCs w:val="26"/>
              </w:rPr>
              <w:t>,</w:t>
            </w:r>
            <w:r w:rsidR="008B23F8" w:rsidRPr="00C157FE">
              <w:rPr>
                <w:rFonts w:ascii="Times New Roman" w:eastAsia="Times New Roman" w:hAnsi="Times New Roman" w:cs="Times New Roman"/>
                <w:sz w:val="26"/>
                <w:szCs w:val="26"/>
              </w:rPr>
              <w:t xml:space="preserve"> </w:t>
            </w:r>
            <w:r w:rsidR="008B23F8">
              <w:rPr>
                <w:rFonts w:ascii="Times New Roman" w:eastAsia="Times New Roman" w:hAnsi="Times New Roman" w:cs="Times New Roman"/>
                <w:sz w:val="26"/>
                <w:szCs w:val="26"/>
              </w:rPr>
              <w:t>порівняльн</w:t>
            </w:r>
            <w:r>
              <w:rPr>
                <w:rFonts w:ascii="Times New Roman" w:eastAsia="Times New Roman" w:hAnsi="Times New Roman" w:cs="Times New Roman"/>
                <w:sz w:val="26"/>
                <w:szCs w:val="26"/>
              </w:rPr>
              <w:t>у</w:t>
            </w:r>
            <w:r w:rsidR="008B23F8">
              <w:rPr>
                <w:rFonts w:ascii="Times New Roman" w:eastAsia="Times New Roman" w:hAnsi="Times New Roman" w:cs="Times New Roman"/>
                <w:sz w:val="26"/>
                <w:szCs w:val="26"/>
              </w:rPr>
              <w:t xml:space="preserve"> характеристик</w:t>
            </w:r>
            <w:r>
              <w:rPr>
                <w:rFonts w:ascii="Times New Roman" w:eastAsia="Times New Roman" w:hAnsi="Times New Roman" w:cs="Times New Roman"/>
                <w:sz w:val="26"/>
                <w:szCs w:val="26"/>
              </w:rPr>
              <w:t>у</w:t>
            </w:r>
            <w:r w:rsidR="008B23F8">
              <w:rPr>
                <w:rFonts w:ascii="Times New Roman" w:eastAsia="Times New Roman" w:hAnsi="Times New Roman" w:cs="Times New Roman"/>
                <w:sz w:val="26"/>
                <w:szCs w:val="26"/>
              </w:rPr>
              <w:t xml:space="preserve"> з попереднім дозволом, </w:t>
            </w:r>
            <w:r w:rsidR="008B23F8" w:rsidRPr="00C157FE">
              <w:rPr>
                <w:rFonts w:ascii="Times New Roman" w:eastAsia="Times New Roman" w:hAnsi="Times New Roman" w:cs="Times New Roman"/>
                <w:sz w:val="26"/>
                <w:szCs w:val="26"/>
              </w:rPr>
              <w:t>нумерація джерел, ліквідовані/</w:t>
            </w:r>
            <w:r w:rsidR="008B23F8">
              <w:rPr>
                <w:rFonts w:ascii="Times New Roman" w:eastAsia="Times New Roman" w:hAnsi="Times New Roman" w:cs="Times New Roman"/>
                <w:sz w:val="26"/>
                <w:szCs w:val="26"/>
              </w:rPr>
              <w:t xml:space="preserve"> </w:t>
            </w:r>
            <w:r w:rsidR="008B23F8" w:rsidRPr="00C157FE">
              <w:rPr>
                <w:rFonts w:ascii="Times New Roman" w:eastAsia="Times New Roman" w:hAnsi="Times New Roman" w:cs="Times New Roman"/>
                <w:sz w:val="26"/>
                <w:szCs w:val="26"/>
              </w:rPr>
              <w:t xml:space="preserve">новостворені, </w:t>
            </w:r>
            <w:r>
              <w:rPr>
                <w:rFonts w:ascii="Times New Roman" w:eastAsia="Times New Roman" w:hAnsi="Times New Roman" w:cs="Times New Roman"/>
                <w:sz w:val="26"/>
                <w:szCs w:val="26"/>
              </w:rPr>
              <w:t>відомості</w:t>
            </w:r>
            <w:r w:rsidR="008B23F8" w:rsidRPr="00C157FE">
              <w:rPr>
                <w:rFonts w:ascii="Times New Roman" w:eastAsia="Times New Roman" w:hAnsi="Times New Roman" w:cs="Times New Roman"/>
                <w:sz w:val="26"/>
                <w:szCs w:val="26"/>
              </w:rPr>
              <w:t xml:space="preserve"> </w:t>
            </w:r>
            <w:r w:rsidR="00A15A74">
              <w:rPr>
                <w:rFonts w:ascii="Times New Roman" w:eastAsia="Times New Roman" w:hAnsi="Times New Roman" w:cs="Times New Roman"/>
                <w:sz w:val="26"/>
                <w:szCs w:val="26"/>
              </w:rPr>
              <w:t>щодо</w:t>
            </w:r>
            <w:r w:rsidR="008B23F8" w:rsidRPr="00C157FE">
              <w:rPr>
                <w:rFonts w:ascii="Times New Roman" w:eastAsia="Times New Roman" w:hAnsi="Times New Roman" w:cs="Times New Roman"/>
                <w:sz w:val="26"/>
                <w:szCs w:val="26"/>
              </w:rPr>
              <w:t xml:space="preserve"> виконання передбачених дозволом природоохоронних заходів та проведення ОВД</w:t>
            </w:r>
            <w:r w:rsidR="008B23F8">
              <w:rPr>
                <w:rFonts w:ascii="Times New Roman" w:eastAsia="Times New Roman" w:hAnsi="Times New Roman" w:cs="Times New Roman"/>
                <w:sz w:val="26"/>
                <w:szCs w:val="26"/>
              </w:rPr>
              <w:t xml:space="preserve">, </w:t>
            </w:r>
            <w:r w:rsidR="008B23F8" w:rsidRPr="001A6378">
              <w:rPr>
                <w:rFonts w:ascii="Times New Roman" w:eastAsia="Times New Roman" w:hAnsi="Times New Roman" w:cs="Times New Roman"/>
                <w:sz w:val="26"/>
                <w:szCs w:val="26"/>
              </w:rPr>
              <w:t>з</w:t>
            </w:r>
            <w:r w:rsidR="003F5227">
              <w:rPr>
                <w:rFonts w:ascii="Times New Roman" w:eastAsia="Times New Roman" w:hAnsi="Times New Roman" w:cs="Times New Roman"/>
                <w:sz w:val="26"/>
                <w:szCs w:val="26"/>
              </w:rPr>
              <w:t>більшення</w:t>
            </w:r>
            <w:r w:rsidR="008B23F8" w:rsidRPr="001A6378">
              <w:rPr>
                <w:rFonts w:ascii="Times New Roman" w:eastAsia="Times New Roman" w:hAnsi="Times New Roman" w:cs="Times New Roman"/>
                <w:sz w:val="26"/>
                <w:szCs w:val="26"/>
              </w:rPr>
              <w:t xml:space="preserve"> </w:t>
            </w:r>
            <w:r w:rsidR="008B23F8" w:rsidRPr="001A6378">
              <w:rPr>
                <w:rFonts w:ascii="Times New Roman" w:eastAsia="Times New Roman" w:hAnsi="Times New Roman" w:cs="Times New Roman"/>
                <w:sz w:val="26"/>
                <w:szCs w:val="26"/>
              </w:rPr>
              <w:lastRenderedPageBreak/>
              <w:t xml:space="preserve">обсягів викидів по </w:t>
            </w:r>
            <w:r w:rsidR="00A15A74">
              <w:rPr>
                <w:rFonts w:ascii="Times New Roman" w:eastAsia="Times New Roman" w:hAnsi="Times New Roman" w:cs="Times New Roman"/>
                <w:sz w:val="26"/>
                <w:szCs w:val="26"/>
              </w:rPr>
              <w:t xml:space="preserve">оксидам азоту (оксид та діоксид азоту) у перерахунку на діоксид азоту, </w:t>
            </w:r>
            <w:r w:rsidR="00A15A74" w:rsidRPr="001A6378">
              <w:rPr>
                <w:rFonts w:ascii="Times New Roman" w:eastAsia="Times New Roman" w:hAnsi="Times New Roman" w:cs="Times New Roman"/>
                <w:sz w:val="26"/>
                <w:szCs w:val="26"/>
              </w:rPr>
              <w:t xml:space="preserve">Речовинам у вигляді суспендованих твердих </w:t>
            </w:r>
            <w:r w:rsidR="008B23F8" w:rsidRPr="001A6378">
              <w:rPr>
                <w:rFonts w:ascii="Times New Roman" w:eastAsia="Times New Roman" w:hAnsi="Times New Roman" w:cs="Times New Roman"/>
                <w:sz w:val="26"/>
                <w:szCs w:val="26"/>
              </w:rPr>
              <w:t>частинок недиференційованих за складом</w:t>
            </w:r>
            <w:r w:rsidR="00A15A74">
              <w:rPr>
                <w:rFonts w:ascii="Times New Roman" w:eastAsia="Times New Roman" w:hAnsi="Times New Roman" w:cs="Times New Roman"/>
                <w:sz w:val="26"/>
                <w:szCs w:val="26"/>
              </w:rPr>
              <w:t xml:space="preserve">, </w:t>
            </w:r>
            <w:r w:rsidR="003F5227">
              <w:rPr>
                <w:rFonts w:ascii="Times New Roman" w:eastAsia="Times New Roman" w:hAnsi="Times New Roman" w:cs="Times New Roman"/>
                <w:sz w:val="26"/>
                <w:szCs w:val="26"/>
              </w:rPr>
              <w:t>оксид вуглецю,</w:t>
            </w:r>
            <w:r w:rsidR="00A15A74">
              <w:rPr>
                <w:rFonts w:ascii="Times New Roman" w:eastAsia="Times New Roman" w:hAnsi="Times New Roman" w:cs="Times New Roman"/>
                <w:sz w:val="26"/>
                <w:szCs w:val="26"/>
              </w:rPr>
              <w:t xml:space="preserve"> інші</w:t>
            </w:r>
            <w:r w:rsidR="008B23F8" w:rsidRPr="00C157FE">
              <w:rPr>
                <w:rFonts w:ascii="Times New Roman" w:eastAsia="Times New Roman" w:hAnsi="Times New Roman" w:cs="Times New Roman"/>
                <w:sz w:val="26"/>
                <w:szCs w:val="26"/>
              </w:rPr>
              <w:t>);</w:t>
            </w:r>
          </w:p>
          <w:p w:rsidR="00362042" w:rsidRDefault="00362042" w:rsidP="00362042">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відомост</w:t>
            </w:r>
            <w:r>
              <w:rPr>
                <w:rFonts w:ascii="Times New Roman" w:eastAsia="Times New Roman" w:hAnsi="Times New Roman" w:cs="Times New Roman"/>
                <w:sz w:val="26"/>
                <w:szCs w:val="26"/>
              </w:rPr>
              <w:t>і</w:t>
            </w:r>
            <w:r w:rsidRPr="001A6378">
              <w:rPr>
                <w:rFonts w:ascii="Times New Roman" w:eastAsia="Times New Roman" w:hAnsi="Times New Roman" w:cs="Times New Roman"/>
                <w:sz w:val="26"/>
                <w:szCs w:val="26"/>
              </w:rPr>
              <w:t xml:space="preserve"> щодо суб’єкта господарювання необхідно надати відповідно до вимог підпункту 2 пункту 2 розділу ІІ Інструкції</w:t>
            </w:r>
            <w:r>
              <w:rPr>
                <w:rFonts w:ascii="Times New Roman" w:eastAsia="Times New Roman" w:hAnsi="Times New Roman" w:cs="Times New Roman"/>
                <w:sz w:val="26"/>
                <w:szCs w:val="26"/>
              </w:rPr>
              <w:t>;</w:t>
            </w:r>
          </w:p>
          <w:p w:rsidR="00362042" w:rsidRPr="001A6378" w:rsidRDefault="00362042" w:rsidP="00362042">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 xml:space="preserve">взяття об’єкта на державний облік у відповідності до вимог пункту 4 </w:t>
            </w:r>
            <w:r>
              <w:rPr>
                <w:rFonts w:ascii="Times New Roman" w:eastAsia="Times New Roman" w:hAnsi="Times New Roman" w:cs="Times New Roman"/>
                <w:sz w:val="26"/>
                <w:szCs w:val="26"/>
              </w:rPr>
              <w:t>розділу І</w:t>
            </w:r>
            <w:r w:rsidRPr="001A6378">
              <w:rPr>
                <w:rFonts w:ascii="Times New Roman" w:eastAsia="Times New Roman" w:hAnsi="Times New Roman" w:cs="Times New Roman"/>
                <w:sz w:val="26"/>
                <w:szCs w:val="26"/>
              </w:rPr>
              <w:t xml:space="preserve"> Інструкції</w:t>
            </w:r>
            <w:r>
              <w:rPr>
                <w:rFonts w:ascii="Times New Roman" w:eastAsia="Times New Roman" w:hAnsi="Times New Roman" w:cs="Times New Roman"/>
                <w:sz w:val="26"/>
                <w:szCs w:val="26"/>
              </w:rPr>
              <w:t xml:space="preserve"> </w:t>
            </w:r>
            <w:r w:rsidRPr="00034436">
              <w:rPr>
                <w:rFonts w:ascii="Times New Roman" w:eastAsia="Times New Roman" w:hAnsi="Times New Roman" w:cs="Times New Roman"/>
                <w:sz w:val="26"/>
                <w:szCs w:val="26"/>
              </w:rPr>
              <w:t xml:space="preserve">і пункту 8 Порядку </w:t>
            </w:r>
            <w:r w:rsidRPr="00267FE2">
              <w:rPr>
                <w:rFonts w:ascii="Times New Roman" w:eastAsia="Times New Roman" w:hAnsi="Times New Roman" w:cs="Times New Roman"/>
                <w:sz w:val="26"/>
                <w:szCs w:val="26"/>
              </w:rPr>
              <w:t>(</w:t>
            </w:r>
            <w:r>
              <w:rPr>
                <w:rFonts w:ascii="Times New Roman" w:eastAsia="Times New Roman" w:hAnsi="Times New Roman" w:cs="Times New Roman"/>
                <w:sz w:val="26"/>
                <w:szCs w:val="26"/>
              </w:rPr>
              <w:t>у наданому витязі з офіційних реєстрів Єдиної екологічної платформи «ЕкоСистема» від 08.11</w:t>
            </w:r>
            <w:r w:rsidRPr="001835E4">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sidRPr="001835E4">
              <w:rPr>
                <w:rFonts w:ascii="Times New Roman" w:eastAsia="Times New Roman" w:hAnsi="Times New Roman" w:cs="Times New Roman"/>
                <w:sz w:val="26"/>
                <w:szCs w:val="26"/>
              </w:rPr>
              <w:t xml:space="preserve"> інформація</w:t>
            </w:r>
            <w:r>
              <w:rPr>
                <w:rFonts w:ascii="Times New Roman" w:eastAsia="Times New Roman" w:hAnsi="Times New Roman" w:cs="Times New Roman"/>
                <w:sz w:val="26"/>
                <w:szCs w:val="26"/>
              </w:rPr>
              <w:t xml:space="preserve"> не відповідає тій, яка подається в документах</w:t>
            </w:r>
            <w:r w:rsidRPr="00267FE2">
              <w:rPr>
                <w:rFonts w:ascii="Times New Roman" w:eastAsia="Times New Roman" w:hAnsi="Times New Roman" w:cs="Times New Roman"/>
                <w:sz w:val="26"/>
                <w:szCs w:val="26"/>
              </w:rPr>
              <w:t>);</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034436">
              <w:rPr>
                <w:rFonts w:ascii="Times New Roman" w:eastAsia="Times New Roman" w:hAnsi="Times New Roman" w:cs="Times New Roman"/>
                <w:sz w:val="26"/>
                <w:szCs w:val="26"/>
              </w:rPr>
              <w:t xml:space="preserve">доопрацювати відповідно до вимог Інструкції: </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9B27DF">
              <w:rPr>
                <w:rFonts w:ascii="Times New Roman" w:eastAsia="Times New Roman" w:hAnsi="Times New Roman" w:cs="Times New Roman"/>
                <w:sz w:val="26"/>
                <w:szCs w:val="26"/>
              </w:rPr>
              <w:t>опис основних виробництв, виробничих та технологічних процесів, значення проєктної та фактичної виробничої потужності</w:t>
            </w:r>
            <w:r>
              <w:rPr>
                <w:rFonts w:ascii="Times New Roman" w:eastAsia="Times New Roman" w:hAnsi="Times New Roman" w:cs="Times New Roman"/>
                <w:sz w:val="26"/>
                <w:szCs w:val="26"/>
              </w:rPr>
              <w:t xml:space="preserve"> (таблиця 6.1)</w:t>
            </w:r>
            <w:r w:rsidRPr="009B27DF">
              <w:rPr>
                <w:rFonts w:ascii="Times New Roman" w:eastAsia="Times New Roman" w:hAnsi="Times New Roman" w:cs="Times New Roman"/>
                <w:sz w:val="26"/>
                <w:szCs w:val="26"/>
              </w:rPr>
              <w:t xml:space="preserve"> та продуктивності технологічного устаткування із н</w:t>
            </w:r>
            <w:r>
              <w:rPr>
                <w:rFonts w:ascii="Times New Roman" w:eastAsia="Times New Roman" w:hAnsi="Times New Roman" w:cs="Times New Roman"/>
                <w:sz w:val="26"/>
                <w:szCs w:val="26"/>
              </w:rPr>
              <w:t xml:space="preserve">аданням відповідної інформації (пункт </w:t>
            </w:r>
            <w:r w:rsidRPr="0054199F">
              <w:rPr>
                <w:rFonts w:ascii="Times New Roman" w:eastAsia="Times New Roman" w:hAnsi="Times New Roman" w:cs="Times New Roman"/>
                <w:sz w:val="26"/>
                <w:szCs w:val="26"/>
              </w:rPr>
              <w:t xml:space="preserve">3 </w:t>
            </w:r>
            <w:r w:rsidR="00362042">
              <w:rPr>
                <w:rFonts w:ascii="Times New Roman" w:eastAsia="Times New Roman" w:hAnsi="Times New Roman" w:cs="Times New Roman"/>
                <w:sz w:val="26"/>
                <w:szCs w:val="26"/>
              </w:rPr>
              <w:t xml:space="preserve">розділу ІІ </w:t>
            </w:r>
            <w:r>
              <w:rPr>
                <w:rFonts w:ascii="Times New Roman" w:eastAsia="Times New Roman" w:hAnsi="Times New Roman" w:cs="Times New Roman"/>
                <w:sz w:val="26"/>
                <w:szCs w:val="26"/>
              </w:rPr>
              <w:t>Інструкції);</w:t>
            </w:r>
          </w:p>
          <w:p w:rsidR="00EC7014" w:rsidRPr="00EC7014" w:rsidRDefault="00EC7014" w:rsidP="00A113E7">
            <w:pPr>
              <w:spacing w:line="18" w:lineRule="atLeast"/>
              <w:ind w:firstLine="459"/>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заходи щодо скорочення викидів забруднюючих речовин, в тому числі строк виконання заходу та заходи щодо здійснення контролю за дотриманням затверджених нормативів гранично допустимих викидів (пункти 14, 15</w:t>
            </w:r>
            <w:r w:rsidRPr="0054199F">
              <w:rPr>
                <w:rFonts w:ascii="Times New Roman" w:eastAsia="Times New Roman" w:hAnsi="Times New Roman" w:cs="Times New Roman"/>
                <w:sz w:val="26"/>
                <w:szCs w:val="26"/>
              </w:rPr>
              <w:t xml:space="preserve"> </w:t>
            </w:r>
            <w:r w:rsidR="00362042">
              <w:rPr>
                <w:rFonts w:ascii="Times New Roman" w:eastAsia="Times New Roman" w:hAnsi="Times New Roman" w:cs="Times New Roman"/>
                <w:sz w:val="26"/>
                <w:szCs w:val="26"/>
              </w:rPr>
              <w:t xml:space="preserve">розділу ІІ </w:t>
            </w:r>
            <w:r>
              <w:rPr>
                <w:rFonts w:ascii="Times New Roman" w:eastAsia="Times New Roman" w:hAnsi="Times New Roman" w:cs="Times New Roman"/>
                <w:sz w:val="26"/>
                <w:szCs w:val="26"/>
              </w:rPr>
              <w:t>Інструкції);</w:t>
            </w:r>
          </w:p>
          <w:p w:rsidR="001835E4" w:rsidRDefault="001835E4"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повідомлення про намір отримання дозволу на викиди містить неповну інформацію – перелік заходів щодо скорочення </w:t>
            </w:r>
            <w:r>
              <w:rPr>
                <w:rFonts w:ascii="Times New Roman" w:eastAsia="Times New Roman" w:hAnsi="Times New Roman" w:cs="Times New Roman"/>
                <w:sz w:val="26"/>
                <w:szCs w:val="26"/>
              </w:rPr>
              <w:lastRenderedPageBreak/>
              <w:t>викидів (виконані та потребують виконання, підстави для їх перенесення), дотримання виконання природоохоронних заходів та відповідність пропозицій щодо дозволених обсягів викидів законодавству (пункт 16</w:t>
            </w:r>
            <w:r w:rsidRPr="0054199F">
              <w:rPr>
                <w:rFonts w:ascii="Times New Roman" w:eastAsia="Times New Roman" w:hAnsi="Times New Roman" w:cs="Times New Roman"/>
                <w:sz w:val="26"/>
                <w:szCs w:val="26"/>
              </w:rPr>
              <w:t xml:space="preserve"> </w:t>
            </w:r>
            <w:r w:rsidR="00362042">
              <w:rPr>
                <w:rFonts w:ascii="Times New Roman" w:eastAsia="Times New Roman" w:hAnsi="Times New Roman" w:cs="Times New Roman"/>
                <w:sz w:val="26"/>
                <w:szCs w:val="26"/>
              </w:rPr>
              <w:t xml:space="preserve">розділу ІІ </w:t>
            </w:r>
            <w:r>
              <w:rPr>
                <w:rFonts w:ascii="Times New Roman" w:eastAsia="Times New Roman" w:hAnsi="Times New Roman" w:cs="Times New Roman"/>
                <w:sz w:val="26"/>
                <w:szCs w:val="26"/>
              </w:rPr>
              <w:t>Інструкції);</w:t>
            </w:r>
          </w:p>
          <w:p w:rsidR="002A3436" w:rsidRPr="00CD107A" w:rsidRDefault="004479B0" w:rsidP="002A3436">
            <w:pPr>
              <w:spacing w:line="228" w:lineRule="auto"/>
              <w:ind w:firstLine="459"/>
              <w:jc w:val="both"/>
              <w:rPr>
                <w:rFonts w:ascii="Times New Roman" w:eastAsia="Times New Roman" w:hAnsi="Times New Roman" w:cs="Times New Roman"/>
                <w:sz w:val="26"/>
                <w:szCs w:val="26"/>
              </w:rPr>
            </w:pPr>
            <w:r w:rsidRPr="00CD107A">
              <w:rPr>
                <w:rFonts w:ascii="Times New Roman" w:eastAsia="Times New Roman" w:hAnsi="Times New Roman" w:cs="Times New Roman"/>
                <w:sz w:val="26"/>
                <w:szCs w:val="26"/>
              </w:rPr>
              <w:t>у таблиці 6.2 «Характеристика джерел утворення та джерел викидів забруднюючих речовин..» доопрацювати інформацію стосовно джерела викиду № 10</w:t>
            </w:r>
            <w:r>
              <w:rPr>
                <w:rFonts w:ascii="Times New Roman" w:eastAsia="Times New Roman" w:hAnsi="Times New Roman" w:cs="Times New Roman"/>
                <w:sz w:val="26"/>
                <w:szCs w:val="26"/>
              </w:rPr>
              <w:t>0</w:t>
            </w:r>
            <w:r w:rsidRPr="00CD107A">
              <w:rPr>
                <w:rFonts w:ascii="Times New Roman" w:eastAsia="Times New Roman" w:hAnsi="Times New Roman" w:cs="Times New Roman"/>
                <w:sz w:val="26"/>
                <w:szCs w:val="26"/>
              </w:rPr>
              <w:t xml:space="preserve">1 у відповідність з таблицею № 6.3 (найменування забруднюючих речовин, </w:t>
            </w:r>
            <w:r>
              <w:rPr>
                <w:rFonts w:ascii="Times New Roman" w:eastAsia="Times New Roman" w:hAnsi="Times New Roman" w:cs="Times New Roman"/>
                <w:sz w:val="26"/>
                <w:szCs w:val="26"/>
              </w:rPr>
              <w:t>масова витрата</w:t>
            </w:r>
            <w:r w:rsidRPr="00CD107A">
              <w:rPr>
                <w:rFonts w:ascii="Times New Roman" w:eastAsia="Times New Roman" w:hAnsi="Times New Roman" w:cs="Times New Roman"/>
                <w:sz w:val="26"/>
                <w:szCs w:val="26"/>
              </w:rPr>
              <w:t>, код та найменування виробництва</w:t>
            </w:r>
            <w:r>
              <w:rPr>
                <w:rFonts w:ascii="Times New Roman" w:eastAsia="Times New Roman" w:hAnsi="Times New Roman" w:cs="Times New Roman"/>
                <w:sz w:val="26"/>
                <w:szCs w:val="26"/>
              </w:rPr>
              <w:t>, одночасність роботи котлів</w:t>
            </w:r>
            <w:r w:rsidRPr="00CD107A">
              <w:rPr>
                <w:rFonts w:ascii="Times New Roman" w:eastAsia="Times New Roman" w:hAnsi="Times New Roman" w:cs="Times New Roman"/>
                <w:sz w:val="26"/>
                <w:szCs w:val="26"/>
              </w:rPr>
              <w:t>);</w:t>
            </w:r>
          </w:p>
          <w:p w:rsidR="008B23F8" w:rsidRDefault="008B23F8"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таблиці № 6.4 «Характеристика установок очистки газів» ступінь очищення газу не відповідає паспортним даним </w:t>
            </w:r>
            <w:r w:rsidR="002A3436">
              <w:rPr>
                <w:rFonts w:ascii="Times New Roman" w:eastAsia="Times New Roman" w:hAnsi="Times New Roman" w:cs="Times New Roman"/>
                <w:sz w:val="26"/>
                <w:szCs w:val="26"/>
              </w:rPr>
              <w:t xml:space="preserve">(завода виробника) </w:t>
            </w:r>
            <w:r>
              <w:rPr>
                <w:rFonts w:ascii="Times New Roman" w:eastAsia="Times New Roman" w:hAnsi="Times New Roman" w:cs="Times New Roman"/>
                <w:sz w:val="26"/>
                <w:szCs w:val="26"/>
              </w:rPr>
              <w:t>газоочисн</w:t>
            </w:r>
            <w:r w:rsidR="001835E4">
              <w:rPr>
                <w:rFonts w:ascii="Times New Roman" w:eastAsia="Times New Roman" w:hAnsi="Times New Roman" w:cs="Times New Roman"/>
                <w:sz w:val="26"/>
                <w:szCs w:val="26"/>
              </w:rPr>
              <w:t>их</w:t>
            </w:r>
            <w:r>
              <w:rPr>
                <w:rFonts w:ascii="Times New Roman" w:eastAsia="Times New Roman" w:hAnsi="Times New Roman" w:cs="Times New Roman"/>
                <w:sz w:val="26"/>
                <w:szCs w:val="26"/>
              </w:rPr>
              <w:t xml:space="preserve"> установ</w:t>
            </w:r>
            <w:r w:rsidR="001835E4">
              <w:rPr>
                <w:rFonts w:ascii="Times New Roman" w:eastAsia="Times New Roman" w:hAnsi="Times New Roman" w:cs="Times New Roman"/>
                <w:sz w:val="26"/>
                <w:szCs w:val="26"/>
              </w:rPr>
              <w:t>о</w:t>
            </w:r>
            <w:r>
              <w:rPr>
                <w:rFonts w:ascii="Times New Roman" w:eastAsia="Times New Roman" w:hAnsi="Times New Roman" w:cs="Times New Roman"/>
                <w:sz w:val="26"/>
                <w:szCs w:val="26"/>
              </w:rPr>
              <w:t>к</w:t>
            </w:r>
            <w:r w:rsidR="002A3436" w:rsidRPr="002A3436">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w:t>
            </w:r>
            <w:r w:rsidR="004479B0">
              <w:rPr>
                <w:rFonts w:ascii="Times New Roman" w:eastAsia="Times New Roman" w:hAnsi="Times New Roman" w:cs="Times New Roman"/>
                <w:sz w:val="26"/>
                <w:szCs w:val="26"/>
              </w:rPr>
              <w:t>Б</w:t>
            </w:r>
            <w:r w:rsidR="002A3436">
              <w:rPr>
                <w:rFonts w:ascii="Times New Roman" w:eastAsia="Times New Roman" w:hAnsi="Times New Roman" w:cs="Times New Roman"/>
                <w:sz w:val="26"/>
                <w:szCs w:val="26"/>
              </w:rPr>
              <w:t>Ц-</w:t>
            </w:r>
            <w:r w:rsidR="004479B0">
              <w:rPr>
                <w:rFonts w:ascii="Times New Roman" w:eastAsia="Times New Roman" w:hAnsi="Times New Roman" w:cs="Times New Roman"/>
                <w:sz w:val="26"/>
                <w:szCs w:val="26"/>
              </w:rPr>
              <w:t>2</w:t>
            </w:r>
            <w:r w:rsidR="00A920DD">
              <w:rPr>
                <w:rFonts w:ascii="Times New Roman" w:eastAsia="Times New Roman" w:hAnsi="Times New Roman" w:cs="Times New Roman"/>
                <w:sz w:val="26"/>
                <w:szCs w:val="26"/>
              </w:rPr>
              <w:t>5</w:t>
            </w:r>
            <w:r w:rsidR="004479B0">
              <w:rPr>
                <w:rFonts w:ascii="Times New Roman" w:eastAsia="Times New Roman" w:hAnsi="Times New Roman" w:cs="Times New Roman"/>
                <w:sz w:val="26"/>
                <w:szCs w:val="26"/>
              </w:rPr>
              <w:t>9</w:t>
            </w:r>
            <w:r>
              <w:rPr>
                <w:rFonts w:ascii="Times New Roman" w:eastAsia="Times New Roman" w:hAnsi="Times New Roman" w:cs="Times New Roman"/>
                <w:sz w:val="26"/>
                <w:szCs w:val="26"/>
              </w:rPr>
              <w:t>);</w:t>
            </w:r>
          </w:p>
          <w:p w:rsidR="004B0EBE" w:rsidRPr="003F186B" w:rsidRDefault="008B23F8" w:rsidP="002137A8">
            <w:pPr>
              <w:spacing w:line="18" w:lineRule="atLeast"/>
              <w:ind w:firstLine="459"/>
              <w:jc w:val="both"/>
              <w:rPr>
                <w:rFonts w:ascii="Times New Roman" w:eastAsia="Times New Roman" w:hAnsi="Times New Roman" w:cs="Times New Roman"/>
                <w:sz w:val="26"/>
                <w:szCs w:val="26"/>
              </w:rPr>
            </w:pPr>
            <w:r w:rsidRPr="0037610A">
              <w:rPr>
                <w:rFonts w:ascii="Times New Roman" w:eastAsia="Times New Roman" w:hAnsi="Times New Roman" w:cs="Times New Roman"/>
                <w:sz w:val="26"/>
                <w:szCs w:val="26"/>
              </w:rPr>
              <w:t>пропозиції щодо дозволених обсягів викидів забруднюючих речовин від стаціонарних джерел</w:t>
            </w:r>
            <w:r w:rsidR="004479B0">
              <w:rPr>
                <w:rFonts w:ascii="Times New Roman" w:eastAsia="Times New Roman" w:hAnsi="Times New Roman" w:cs="Times New Roman"/>
                <w:sz w:val="26"/>
                <w:szCs w:val="26"/>
              </w:rPr>
              <w:t xml:space="preserve"> (джерело № 1001)</w:t>
            </w:r>
            <w:r w:rsidRPr="0037610A">
              <w:rPr>
                <w:rFonts w:ascii="Times New Roman" w:eastAsia="Times New Roman" w:hAnsi="Times New Roman" w:cs="Times New Roman"/>
                <w:sz w:val="26"/>
                <w:szCs w:val="26"/>
              </w:rPr>
              <w:t>, а також умов, які встановлюються в дозволі на викиди</w:t>
            </w:r>
            <w:r>
              <w:rPr>
                <w:rFonts w:ascii="Times New Roman" w:eastAsia="Times New Roman" w:hAnsi="Times New Roman" w:cs="Times New Roman"/>
                <w:sz w:val="26"/>
                <w:szCs w:val="26"/>
              </w:rPr>
              <w:t xml:space="preserve"> </w:t>
            </w:r>
            <w:r w:rsidRPr="003E5BF8">
              <w:rPr>
                <w:rFonts w:ascii="Times New Roman" w:eastAsia="Times New Roman" w:hAnsi="Times New Roman" w:cs="Times New Roman"/>
                <w:sz w:val="26"/>
                <w:szCs w:val="26"/>
              </w:rPr>
              <w:t>у</w:t>
            </w:r>
            <w:r w:rsidRPr="0037610A">
              <w:rPr>
                <w:rFonts w:ascii="Times New Roman" w:eastAsia="Times New Roman" w:hAnsi="Times New Roman" w:cs="Times New Roman"/>
                <w:sz w:val="26"/>
                <w:szCs w:val="26"/>
              </w:rPr>
              <w:t xml:space="preserve"> розділі «Пропозиції щодо умов та вимог, які встановлюються в дозволі на викиди» відповідно до пункту 13 розділу ІІ Інструкції.</w:t>
            </w:r>
          </w:p>
        </w:tc>
        <w:tc>
          <w:tcPr>
            <w:tcW w:w="3037" w:type="dxa"/>
          </w:tcPr>
          <w:p w:rsidR="00501C04" w:rsidRPr="00565099" w:rsidRDefault="00501C04" w:rsidP="00E21250">
            <w:pPr>
              <w:ind w:firstLine="317"/>
              <w:jc w:val="both"/>
              <w:rPr>
                <w:rFonts w:ascii="Times New Roman" w:hAnsi="Times New Roman" w:cs="Times New Roman"/>
                <w:sz w:val="26"/>
                <w:szCs w:val="26"/>
              </w:rPr>
            </w:pPr>
            <w:r w:rsidRPr="00565099">
              <w:rPr>
                <w:rFonts w:ascii="Times New Roman" w:hAnsi="Times New Roman" w:cs="Times New Roman"/>
                <w:sz w:val="26"/>
                <w:szCs w:val="26"/>
              </w:rPr>
              <w:lastRenderedPageBreak/>
              <w:t>Рішення про видачу дозволу на викиди буде прийнято після усунення причин,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 які засвідчують усунення причин, що стали підставою для відмови.</w:t>
            </w:r>
          </w:p>
        </w:tc>
      </w:tr>
    </w:tbl>
    <w:p w:rsidR="003A626B" w:rsidRPr="00913704" w:rsidRDefault="003A626B" w:rsidP="00913704">
      <w:pPr>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w:t>
      </w:r>
      <w:r w:rsidR="00734FF1">
        <w:rPr>
          <w:rFonts w:ascii="Times New Roman" w:hAnsi="Times New Roman" w:cs="Times New Roman"/>
          <w:sz w:val="28"/>
          <w:szCs w:val="28"/>
        </w:rPr>
        <w:t>____________</w:t>
      </w:r>
    </w:p>
    <w:sectPr w:rsidR="003A626B" w:rsidRPr="00913704" w:rsidSect="0071143E">
      <w:headerReference w:type="default" r:id="rId8"/>
      <w:pgSz w:w="16838" w:h="11906" w:orient="landscape"/>
      <w:pgMar w:top="709"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091" w:rsidRDefault="00863091" w:rsidP="0071143E">
      <w:pPr>
        <w:spacing w:after="0" w:line="240" w:lineRule="auto"/>
      </w:pPr>
      <w:r>
        <w:separator/>
      </w:r>
    </w:p>
  </w:endnote>
  <w:endnote w:type="continuationSeparator" w:id="0">
    <w:p w:rsidR="00863091" w:rsidRDefault="00863091" w:rsidP="007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091" w:rsidRDefault="00863091" w:rsidP="0071143E">
      <w:pPr>
        <w:spacing w:after="0" w:line="240" w:lineRule="auto"/>
      </w:pPr>
      <w:r>
        <w:separator/>
      </w:r>
    </w:p>
  </w:footnote>
  <w:footnote w:type="continuationSeparator" w:id="0">
    <w:p w:rsidR="00863091" w:rsidRDefault="00863091" w:rsidP="007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718934"/>
      <w:docPartObj>
        <w:docPartGallery w:val="Page Numbers (Top of Page)"/>
        <w:docPartUnique/>
      </w:docPartObj>
    </w:sdtPr>
    <w:sdtEndPr/>
    <w:sdtContent>
      <w:p w:rsidR="0071143E" w:rsidRDefault="0071143E">
        <w:pPr>
          <w:pStyle w:val="a6"/>
          <w:jc w:val="center"/>
        </w:pPr>
        <w:r>
          <w:fldChar w:fldCharType="begin"/>
        </w:r>
        <w:r>
          <w:instrText>PAGE   \* MERGEFORMAT</w:instrText>
        </w:r>
        <w:r>
          <w:fldChar w:fldCharType="separate"/>
        </w:r>
        <w:r w:rsidR="002B0E0C" w:rsidRPr="002B0E0C">
          <w:rPr>
            <w:noProof/>
            <w:lang w:val="ru-RU"/>
          </w:rPr>
          <w:t>2</w:t>
        </w:r>
        <w:r>
          <w:fldChar w:fldCharType="end"/>
        </w:r>
      </w:p>
    </w:sdtContent>
  </w:sdt>
  <w:p w:rsidR="0071143E" w:rsidRDefault="007114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6AC2"/>
    <w:multiLevelType w:val="hybridMultilevel"/>
    <w:tmpl w:val="8204464E"/>
    <w:lvl w:ilvl="0" w:tplc="CCA8001C">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1" w15:restartNumberingAfterBreak="0">
    <w:nsid w:val="35A25610"/>
    <w:multiLevelType w:val="hybridMultilevel"/>
    <w:tmpl w:val="1A9ACF76"/>
    <w:lvl w:ilvl="0" w:tplc="BDF6FB1C">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B"/>
    <w:rsid w:val="00013B03"/>
    <w:rsid w:val="000149BF"/>
    <w:rsid w:val="00023CBB"/>
    <w:rsid w:val="00031E1A"/>
    <w:rsid w:val="00034436"/>
    <w:rsid w:val="00044825"/>
    <w:rsid w:val="0004496B"/>
    <w:rsid w:val="0004661E"/>
    <w:rsid w:val="000473F2"/>
    <w:rsid w:val="00055C71"/>
    <w:rsid w:val="000614C5"/>
    <w:rsid w:val="000629A3"/>
    <w:rsid w:val="000763BD"/>
    <w:rsid w:val="00094CCD"/>
    <w:rsid w:val="000A0634"/>
    <w:rsid w:val="000A140C"/>
    <w:rsid w:val="000A1CDB"/>
    <w:rsid w:val="000A3BA9"/>
    <w:rsid w:val="000B4578"/>
    <w:rsid w:val="000D32B8"/>
    <w:rsid w:val="000F4450"/>
    <w:rsid w:val="000F488A"/>
    <w:rsid w:val="0010090A"/>
    <w:rsid w:val="00110639"/>
    <w:rsid w:val="00120BE0"/>
    <w:rsid w:val="0012202C"/>
    <w:rsid w:val="001224DB"/>
    <w:rsid w:val="001308FA"/>
    <w:rsid w:val="00135871"/>
    <w:rsid w:val="00155B74"/>
    <w:rsid w:val="001578CE"/>
    <w:rsid w:val="00167CB5"/>
    <w:rsid w:val="001776EA"/>
    <w:rsid w:val="00180938"/>
    <w:rsid w:val="001835E4"/>
    <w:rsid w:val="00183D13"/>
    <w:rsid w:val="00187CF1"/>
    <w:rsid w:val="00194789"/>
    <w:rsid w:val="001A0392"/>
    <w:rsid w:val="001A0508"/>
    <w:rsid w:val="001A3812"/>
    <w:rsid w:val="001B0182"/>
    <w:rsid w:val="001C1F1E"/>
    <w:rsid w:val="001C20F7"/>
    <w:rsid w:val="001D738F"/>
    <w:rsid w:val="001E26BA"/>
    <w:rsid w:val="00202197"/>
    <w:rsid w:val="002051A9"/>
    <w:rsid w:val="002137A8"/>
    <w:rsid w:val="002177AD"/>
    <w:rsid w:val="00220F32"/>
    <w:rsid w:val="00255610"/>
    <w:rsid w:val="00260645"/>
    <w:rsid w:val="00264B4A"/>
    <w:rsid w:val="0026516B"/>
    <w:rsid w:val="00267FE2"/>
    <w:rsid w:val="00271AE6"/>
    <w:rsid w:val="00274933"/>
    <w:rsid w:val="002874D9"/>
    <w:rsid w:val="00295B38"/>
    <w:rsid w:val="002A1461"/>
    <w:rsid w:val="002A3436"/>
    <w:rsid w:val="002A7838"/>
    <w:rsid w:val="002A7B12"/>
    <w:rsid w:val="002B0E0C"/>
    <w:rsid w:val="002B3DFD"/>
    <w:rsid w:val="002C3FB6"/>
    <w:rsid w:val="002D25AB"/>
    <w:rsid w:val="002E25F4"/>
    <w:rsid w:val="002E4EA7"/>
    <w:rsid w:val="002E7C8E"/>
    <w:rsid w:val="002F0A16"/>
    <w:rsid w:val="002F6B43"/>
    <w:rsid w:val="002F7714"/>
    <w:rsid w:val="00300E0D"/>
    <w:rsid w:val="003166D6"/>
    <w:rsid w:val="00325572"/>
    <w:rsid w:val="00331DB2"/>
    <w:rsid w:val="003353D0"/>
    <w:rsid w:val="0034536C"/>
    <w:rsid w:val="003555D5"/>
    <w:rsid w:val="00362042"/>
    <w:rsid w:val="003621B6"/>
    <w:rsid w:val="00371583"/>
    <w:rsid w:val="003758D7"/>
    <w:rsid w:val="0038339D"/>
    <w:rsid w:val="00390653"/>
    <w:rsid w:val="003A626B"/>
    <w:rsid w:val="003B79F9"/>
    <w:rsid w:val="003C7525"/>
    <w:rsid w:val="003D5977"/>
    <w:rsid w:val="003E2DA4"/>
    <w:rsid w:val="003F186B"/>
    <w:rsid w:val="003F27A6"/>
    <w:rsid w:val="003F5227"/>
    <w:rsid w:val="003F695C"/>
    <w:rsid w:val="0040033E"/>
    <w:rsid w:val="004204D6"/>
    <w:rsid w:val="00432B85"/>
    <w:rsid w:val="004463C9"/>
    <w:rsid w:val="004479B0"/>
    <w:rsid w:val="00450AE3"/>
    <w:rsid w:val="0045212A"/>
    <w:rsid w:val="00463A5D"/>
    <w:rsid w:val="00475E47"/>
    <w:rsid w:val="004950C0"/>
    <w:rsid w:val="004A15CE"/>
    <w:rsid w:val="004A2C34"/>
    <w:rsid w:val="004B0EBE"/>
    <w:rsid w:val="004B4354"/>
    <w:rsid w:val="004C09A0"/>
    <w:rsid w:val="004C4D4A"/>
    <w:rsid w:val="004C4FE1"/>
    <w:rsid w:val="004E6C27"/>
    <w:rsid w:val="004F74C2"/>
    <w:rsid w:val="00501C04"/>
    <w:rsid w:val="0052178D"/>
    <w:rsid w:val="00525E96"/>
    <w:rsid w:val="00534B3F"/>
    <w:rsid w:val="00536192"/>
    <w:rsid w:val="0055365D"/>
    <w:rsid w:val="005559DE"/>
    <w:rsid w:val="00556269"/>
    <w:rsid w:val="00565099"/>
    <w:rsid w:val="00565262"/>
    <w:rsid w:val="00571E5D"/>
    <w:rsid w:val="00574946"/>
    <w:rsid w:val="00580A07"/>
    <w:rsid w:val="00583945"/>
    <w:rsid w:val="00593280"/>
    <w:rsid w:val="005943E7"/>
    <w:rsid w:val="00596B5F"/>
    <w:rsid w:val="005A058B"/>
    <w:rsid w:val="005B5AAB"/>
    <w:rsid w:val="005B66E7"/>
    <w:rsid w:val="005B7A80"/>
    <w:rsid w:val="005C20C3"/>
    <w:rsid w:val="005C45AD"/>
    <w:rsid w:val="005C7A10"/>
    <w:rsid w:val="005D779C"/>
    <w:rsid w:val="005E3419"/>
    <w:rsid w:val="005F1317"/>
    <w:rsid w:val="005F1976"/>
    <w:rsid w:val="005F6E33"/>
    <w:rsid w:val="00601EF8"/>
    <w:rsid w:val="00604996"/>
    <w:rsid w:val="00604FC7"/>
    <w:rsid w:val="006053A7"/>
    <w:rsid w:val="00607D89"/>
    <w:rsid w:val="00617876"/>
    <w:rsid w:val="00617BAC"/>
    <w:rsid w:val="00620101"/>
    <w:rsid w:val="006203C1"/>
    <w:rsid w:val="00620F79"/>
    <w:rsid w:val="00630FD8"/>
    <w:rsid w:val="00632F9A"/>
    <w:rsid w:val="00640B59"/>
    <w:rsid w:val="006467F9"/>
    <w:rsid w:val="00651CE6"/>
    <w:rsid w:val="00682D7A"/>
    <w:rsid w:val="006923BD"/>
    <w:rsid w:val="0069372F"/>
    <w:rsid w:val="006A2883"/>
    <w:rsid w:val="006A4DB0"/>
    <w:rsid w:val="006B6BE2"/>
    <w:rsid w:val="006C0BA8"/>
    <w:rsid w:val="006C32DF"/>
    <w:rsid w:val="006D7B25"/>
    <w:rsid w:val="006E06C9"/>
    <w:rsid w:val="0070226D"/>
    <w:rsid w:val="00702B44"/>
    <w:rsid w:val="00703EE2"/>
    <w:rsid w:val="0071143E"/>
    <w:rsid w:val="00716EB6"/>
    <w:rsid w:val="00717C3B"/>
    <w:rsid w:val="00721BC2"/>
    <w:rsid w:val="007227B6"/>
    <w:rsid w:val="00723B25"/>
    <w:rsid w:val="00725604"/>
    <w:rsid w:val="00726199"/>
    <w:rsid w:val="00734FF1"/>
    <w:rsid w:val="0073780E"/>
    <w:rsid w:val="00737AD2"/>
    <w:rsid w:val="00744C3C"/>
    <w:rsid w:val="00744CAB"/>
    <w:rsid w:val="00753E8A"/>
    <w:rsid w:val="00773994"/>
    <w:rsid w:val="00774CB9"/>
    <w:rsid w:val="00776DFE"/>
    <w:rsid w:val="0079094F"/>
    <w:rsid w:val="00795D2B"/>
    <w:rsid w:val="007A1B04"/>
    <w:rsid w:val="007B66CA"/>
    <w:rsid w:val="007C147D"/>
    <w:rsid w:val="007C561F"/>
    <w:rsid w:val="007D64AF"/>
    <w:rsid w:val="007D6CEE"/>
    <w:rsid w:val="007F46BB"/>
    <w:rsid w:val="007F5573"/>
    <w:rsid w:val="00802A00"/>
    <w:rsid w:val="008110CC"/>
    <w:rsid w:val="00811F12"/>
    <w:rsid w:val="0083716C"/>
    <w:rsid w:val="00847075"/>
    <w:rsid w:val="008504BC"/>
    <w:rsid w:val="00851C77"/>
    <w:rsid w:val="00857E2F"/>
    <w:rsid w:val="00863091"/>
    <w:rsid w:val="0086405D"/>
    <w:rsid w:val="008839D7"/>
    <w:rsid w:val="0089172E"/>
    <w:rsid w:val="00895E43"/>
    <w:rsid w:val="008A6C67"/>
    <w:rsid w:val="008B1F57"/>
    <w:rsid w:val="008B23F8"/>
    <w:rsid w:val="008B5B7A"/>
    <w:rsid w:val="008C64BA"/>
    <w:rsid w:val="008D33E5"/>
    <w:rsid w:val="008D4B01"/>
    <w:rsid w:val="008D7D72"/>
    <w:rsid w:val="008E6C98"/>
    <w:rsid w:val="008F1E0A"/>
    <w:rsid w:val="008F327F"/>
    <w:rsid w:val="00903024"/>
    <w:rsid w:val="009041E9"/>
    <w:rsid w:val="00913704"/>
    <w:rsid w:val="00913737"/>
    <w:rsid w:val="009171BC"/>
    <w:rsid w:val="00922CDD"/>
    <w:rsid w:val="009235CC"/>
    <w:rsid w:val="00926DB0"/>
    <w:rsid w:val="0093108F"/>
    <w:rsid w:val="00933B2F"/>
    <w:rsid w:val="00943467"/>
    <w:rsid w:val="00944705"/>
    <w:rsid w:val="00947FD3"/>
    <w:rsid w:val="0095228B"/>
    <w:rsid w:val="00954551"/>
    <w:rsid w:val="00965086"/>
    <w:rsid w:val="00982482"/>
    <w:rsid w:val="00993175"/>
    <w:rsid w:val="0099405D"/>
    <w:rsid w:val="009A078E"/>
    <w:rsid w:val="009C0B5F"/>
    <w:rsid w:val="009C16CF"/>
    <w:rsid w:val="009D0299"/>
    <w:rsid w:val="009D3553"/>
    <w:rsid w:val="009F64C4"/>
    <w:rsid w:val="00A106FF"/>
    <w:rsid w:val="00A113E7"/>
    <w:rsid w:val="00A15A74"/>
    <w:rsid w:val="00A16635"/>
    <w:rsid w:val="00A2597B"/>
    <w:rsid w:val="00A33212"/>
    <w:rsid w:val="00A352E3"/>
    <w:rsid w:val="00A418B8"/>
    <w:rsid w:val="00A44C9B"/>
    <w:rsid w:val="00A5418B"/>
    <w:rsid w:val="00A6277D"/>
    <w:rsid w:val="00A827AF"/>
    <w:rsid w:val="00A902A5"/>
    <w:rsid w:val="00A920DD"/>
    <w:rsid w:val="00AA5599"/>
    <w:rsid w:val="00AB40DC"/>
    <w:rsid w:val="00AB42BA"/>
    <w:rsid w:val="00AC0E5E"/>
    <w:rsid w:val="00AD1E83"/>
    <w:rsid w:val="00AD4887"/>
    <w:rsid w:val="00B06693"/>
    <w:rsid w:val="00B07017"/>
    <w:rsid w:val="00B14B6A"/>
    <w:rsid w:val="00B15E3C"/>
    <w:rsid w:val="00B25274"/>
    <w:rsid w:val="00B270CD"/>
    <w:rsid w:val="00B423FD"/>
    <w:rsid w:val="00B50360"/>
    <w:rsid w:val="00B71336"/>
    <w:rsid w:val="00B738E5"/>
    <w:rsid w:val="00B84AC0"/>
    <w:rsid w:val="00B920FC"/>
    <w:rsid w:val="00B93371"/>
    <w:rsid w:val="00BA034A"/>
    <w:rsid w:val="00BA0B7E"/>
    <w:rsid w:val="00BA16AE"/>
    <w:rsid w:val="00BA47B3"/>
    <w:rsid w:val="00BB2F1A"/>
    <w:rsid w:val="00BB3D9A"/>
    <w:rsid w:val="00BD13B5"/>
    <w:rsid w:val="00BD6729"/>
    <w:rsid w:val="00BD6B2B"/>
    <w:rsid w:val="00BE0954"/>
    <w:rsid w:val="00BE32C7"/>
    <w:rsid w:val="00BE419D"/>
    <w:rsid w:val="00BE667E"/>
    <w:rsid w:val="00BF2F86"/>
    <w:rsid w:val="00C258F4"/>
    <w:rsid w:val="00C30C56"/>
    <w:rsid w:val="00C30FAC"/>
    <w:rsid w:val="00C3248D"/>
    <w:rsid w:val="00C33887"/>
    <w:rsid w:val="00C34BFF"/>
    <w:rsid w:val="00C528F5"/>
    <w:rsid w:val="00C54268"/>
    <w:rsid w:val="00C574D0"/>
    <w:rsid w:val="00C626BB"/>
    <w:rsid w:val="00C643DF"/>
    <w:rsid w:val="00C73746"/>
    <w:rsid w:val="00C7636C"/>
    <w:rsid w:val="00C811C1"/>
    <w:rsid w:val="00C83504"/>
    <w:rsid w:val="00CA4E56"/>
    <w:rsid w:val="00CB36DD"/>
    <w:rsid w:val="00CB7F85"/>
    <w:rsid w:val="00CC4F6E"/>
    <w:rsid w:val="00CC55ED"/>
    <w:rsid w:val="00CD609D"/>
    <w:rsid w:val="00CE50C9"/>
    <w:rsid w:val="00CE6BA8"/>
    <w:rsid w:val="00CE7797"/>
    <w:rsid w:val="00CE78D7"/>
    <w:rsid w:val="00CF1A4C"/>
    <w:rsid w:val="00CF5685"/>
    <w:rsid w:val="00D01082"/>
    <w:rsid w:val="00D10671"/>
    <w:rsid w:val="00D11996"/>
    <w:rsid w:val="00D1445E"/>
    <w:rsid w:val="00D21924"/>
    <w:rsid w:val="00D2364D"/>
    <w:rsid w:val="00D26E01"/>
    <w:rsid w:val="00D35785"/>
    <w:rsid w:val="00D4090C"/>
    <w:rsid w:val="00D4161D"/>
    <w:rsid w:val="00D47BB2"/>
    <w:rsid w:val="00D505AE"/>
    <w:rsid w:val="00D5466F"/>
    <w:rsid w:val="00D579D6"/>
    <w:rsid w:val="00D627A9"/>
    <w:rsid w:val="00D7031F"/>
    <w:rsid w:val="00D760C5"/>
    <w:rsid w:val="00D760D3"/>
    <w:rsid w:val="00D778DB"/>
    <w:rsid w:val="00D77B12"/>
    <w:rsid w:val="00D80689"/>
    <w:rsid w:val="00D874AA"/>
    <w:rsid w:val="00D97F4E"/>
    <w:rsid w:val="00DA2846"/>
    <w:rsid w:val="00DB3193"/>
    <w:rsid w:val="00DB75BD"/>
    <w:rsid w:val="00DD6065"/>
    <w:rsid w:val="00DF157B"/>
    <w:rsid w:val="00DF3B36"/>
    <w:rsid w:val="00E00378"/>
    <w:rsid w:val="00E02C8F"/>
    <w:rsid w:val="00E21250"/>
    <w:rsid w:val="00E54AC4"/>
    <w:rsid w:val="00E5773A"/>
    <w:rsid w:val="00E60606"/>
    <w:rsid w:val="00E620A3"/>
    <w:rsid w:val="00E63052"/>
    <w:rsid w:val="00E759F7"/>
    <w:rsid w:val="00E94AC2"/>
    <w:rsid w:val="00E9787A"/>
    <w:rsid w:val="00EA3582"/>
    <w:rsid w:val="00EA5140"/>
    <w:rsid w:val="00EA64DD"/>
    <w:rsid w:val="00EC6B26"/>
    <w:rsid w:val="00EC7014"/>
    <w:rsid w:val="00ED02DE"/>
    <w:rsid w:val="00ED4F60"/>
    <w:rsid w:val="00EE1BAA"/>
    <w:rsid w:val="00EF0EAC"/>
    <w:rsid w:val="00EF695A"/>
    <w:rsid w:val="00EF6EC0"/>
    <w:rsid w:val="00F07EB6"/>
    <w:rsid w:val="00F13865"/>
    <w:rsid w:val="00F14926"/>
    <w:rsid w:val="00F2040B"/>
    <w:rsid w:val="00F21597"/>
    <w:rsid w:val="00F22CBF"/>
    <w:rsid w:val="00F327EA"/>
    <w:rsid w:val="00F42E59"/>
    <w:rsid w:val="00F45741"/>
    <w:rsid w:val="00F520B5"/>
    <w:rsid w:val="00F544B4"/>
    <w:rsid w:val="00F562BB"/>
    <w:rsid w:val="00F6458B"/>
    <w:rsid w:val="00F67EC0"/>
    <w:rsid w:val="00F72F4B"/>
    <w:rsid w:val="00F75D39"/>
    <w:rsid w:val="00F77909"/>
    <w:rsid w:val="00F85A40"/>
    <w:rsid w:val="00FA5379"/>
    <w:rsid w:val="00FB5B02"/>
    <w:rsid w:val="00FC5E4D"/>
    <w:rsid w:val="00FD044F"/>
    <w:rsid w:val="00FD3038"/>
    <w:rsid w:val="00FD3778"/>
    <w:rsid w:val="00FF4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2224C-0593-4C57-B006-EE3A28FF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5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D3137-E845-4C18-9A50-50D86703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3485</Words>
  <Characters>1988</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Ірина Василівна</dc:creator>
  <cp:lastModifiedBy>Ульвак Марина Вікторівна</cp:lastModifiedBy>
  <cp:revision>2</cp:revision>
  <cp:lastPrinted>2025-03-12T07:08:00Z</cp:lastPrinted>
  <dcterms:created xsi:type="dcterms:W3CDTF">2025-03-12T07:09:00Z</dcterms:created>
  <dcterms:modified xsi:type="dcterms:W3CDTF">2025-03-12T07:09:00Z</dcterms:modified>
</cp:coreProperties>
</file>