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48F" w:rsidRPr="005C3EFB" w:rsidRDefault="009A3AF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АНАЛІЗ РЕГУЛЯТОРНОГО ВПЛИВУ</w:t>
      </w:r>
    </w:p>
    <w:p w:rsidR="0044748F" w:rsidRPr="005C3EFB" w:rsidRDefault="009A3AF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5C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до проєкту наказу Міністерства захисту довкілля та природних ресурсів України </w:t>
      </w:r>
      <w:r w:rsidRPr="005C3EFB"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  <w:t>«Деякі питання експлуатації установок спалювання відходів та установок сумісного спалювання відходів»</w:t>
      </w:r>
    </w:p>
    <w:p w:rsidR="0044748F" w:rsidRPr="005C3EFB" w:rsidRDefault="0044748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</w:p>
    <w:p w:rsidR="0044748F" w:rsidRPr="005C3EFB" w:rsidRDefault="0044748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І. Визначення проблеми</w:t>
      </w:r>
    </w:p>
    <w:p w:rsidR="0044748F" w:rsidRPr="005C3EFB" w:rsidRDefault="009A3AFF">
      <w:pPr>
        <w:pStyle w:val="ad"/>
        <w:ind w:firstLine="567"/>
        <w:jc w:val="both"/>
        <w:rPr>
          <w:rFonts w:ascii="Times New Roman" w:eastAsia="Calibri" w:hAnsi="Times New Roman"/>
          <w:sz w:val="28"/>
          <w:szCs w:val="28"/>
          <w:lang w:val="uk-UA"/>
        </w:rPr>
      </w:pPr>
      <w:r w:rsidRPr="005C3EFB">
        <w:rPr>
          <w:rFonts w:ascii="Times New Roman" w:eastAsia="Calibri" w:hAnsi="Times New Roman"/>
          <w:sz w:val="28"/>
          <w:szCs w:val="28"/>
          <w:lang w:val="uk-UA"/>
        </w:rPr>
        <w:t>Управління відходами залишається однією із важливих екологічних проблем, яка потребує системного вирішення. Перетворення системи управління відходами на екологічно безпечну є для України одним із пріоритетних завдань.</w:t>
      </w:r>
    </w:p>
    <w:p w:rsidR="0044748F" w:rsidRPr="005C3EFB" w:rsidRDefault="009A3AFF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color w:val="auto"/>
          <w:sz w:val="28"/>
          <w:szCs w:val="20"/>
          <w:lang w:val="uk-UA"/>
        </w:rPr>
      </w:pPr>
      <w:r w:rsidRPr="005C3EFB">
        <w:rPr>
          <w:color w:val="auto"/>
          <w:sz w:val="28"/>
          <w:szCs w:val="20"/>
          <w:lang w:val="uk-UA"/>
        </w:rPr>
        <w:t>Найгострішими проблемами управління відходами в Україні є: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3EFB">
        <w:rPr>
          <w:rFonts w:ascii="Times New Roman" w:eastAsia="Times New Roman" w:hAnsi="Times New Roman"/>
          <w:sz w:val="28"/>
          <w:szCs w:val="20"/>
          <w:lang w:eastAsia="ru-RU"/>
        </w:rPr>
        <w:t>значні обсяги накопичених відходів;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3EFB">
        <w:rPr>
          <w:rFonts w:ascii="Times New Roman" w:eastAsia="Times New Roman" w:hAnsi="Times New Roman"/>
          <w:sz w:val="28"/>
          <w:szCs w:val="20"/>
          <w:lang w:eastAsia="ru-RU"/>
        </w:rPr>
        <w:t>збільшення кількості несанкціонованих сміттєзвалищ;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3EFB">
        <w:rPr>
          <w:rFonts w:ascii="Times New Roman" w:eastAsia="Times New Roman" w:hAnsi="Times New Roman"/>
          <w:sz w:val="28"/>
          <w:szCs w:val="20"/>
          <w:lang w:eastAsia="ru-RU"/>
        </w:rPr>
        <w:t xml:space="preserve">збільшення кількості перевантажених полігонів; 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3EFB">
        <w:rPr>
          <w:rFonts w:ascii="Times New Roman" w:eastAsia="Times New Roman" w:hAnsi="Times New Roman"/>
          <w:sz w:val="28"/>
          <w:szCs w:val="20"/>
          <w:lang w:eastAsia="ru-RU"/>
        </w:rPr>
        <w:t>повільний темп імплементації європейських директив і регламентів;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3EFB">
        <w:rPr>
          <w:rFonts w:ascii="Times New Roman" w:eastAsia="Times New Roman" w:hAnsi="Times New Roman"/>
          <w:sz w:val="28"/>
          <w:szCs w:val="20"/>
          <w:lang w:eastAsia="ru-RU"/>
        </w:rPr>
        <w:t>відсутність дієвої системи управління відходами.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Реформа управління відходами має на меті впровадження 5-ступеневої ієрархії управління відходами, яка прописана у рамковому Законі України «Про управління відходами» (далі – Закон) в рамках імплементації головних принципів Директиви Європейського Парламенту і Ради 2008/98/ЄС від 19 листопада 2008 року про відходи та про скасування деяких директив (далі – Директива 2008/98/ЄС). Її завданням є ефективне зменшення кількості відходів, максимальне використання їх потенціалу для збереження природних ресурсів та мінімізація негативного впливу на навколишнє природне середовище. 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Так в Швеції тільки 2 % усього сміття потрапляє на звалища, натомість переважна більшість відходів переробляється, використовується повторно, спалюється і перетворюється на електроенергію.</w:t>
      </w: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В Україні спалюється лише незначна частка відходів, що утворюються. Так за </w:t>
      </w:r>
      <w:hyperlink r:id="rId7" w:history="1">
        <w:r w:rsidRPr="005C3EFB">
          <w:rPr>
            <w:rStyle w:val="aa"/>
            <w:rFonts w:ascii="Times New Roman" w:hAnsi="Times New Roman"/>
            <w:bCs/>
            <w:color w:val="auto"/>
            <w:sz w:val="28"/>
            <w:szCs w:val="28"/>
            <w:u w:val="none"/>
            <w:shd w:val="clear" w:color="auto" w:fill="FFFFFF"/>
          </w:rPr>
          <w:t>даними</w:t>
        </w:r>
      </w:hyperlink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Державної служби статистики України в 2020 році обсяг утворених відходів склав 462373,5 тис. тон, з яких лише 1 008 тис. тон (0,2 %) спалювалось*, що значно менше ніж в більшості країн ЄС. Тому обсяг відходів що спалюється має потенціал до зростання. </w:t>
      </w:r>
    </w:p>
    <w:p w:rsidR="0044748F" w:rsidRPr="005C3EFB" w:rsidRDefault="009A3AF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Проєкт наказу </w:t>
      </w:r>
      <w:r w:rsidRPr="005C3EFB">
        <w:rPr>
          <w:rFonts w:ascii="Times New Roman" w:hAnsi="Times New Roman"/>
          <w:sz w:val="28"/>
          <w:szCs w:val="28"/>
        </w:rPr>
        <w:t xml:space="preserve">Міністерства захисту довкілля та природних ресурсів України </w:t>
      </w:r>
      <w:r w:rsidRPr="005C3EFB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«Деякі питання експлуатації установок спалювання відходів та установок сумісного спалювання відходів»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(далі – проєкт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)</w:t>
      </w:r>
      <w:r w:rsidRPr="005C3EFB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розроблено відповідно до пункту 4 частини першої статті 20 Закону та статей 361 і 363 Угоди про асоціацію між Україною, з однієї сторони, та Європейським Союзом, Європейським співтовариством з атомної енергії і їхніми державами-членами, з іншої сторони, ратифікованої Законом України від 16 вересня 2014 року № 1678-VII.</w:t>
      </w:r>
    </w:p>
    <w:p w:rsidR="0044748F" w:rsidRPr="005C3EFB" w:rsidRDefault="009A3AF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_________</w:t>
      </w:r>
    </w:p>
    <w:p w:rsidR="00111E2F" w:rsidRPr="005C3EFB" w:rsidRDefault="00111E2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</w:p>
    <w:p w:rsidR="0044748F" w:rsidRPr="005C3EFB" w:rsidRDefault="009A3AF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5C3EFB">
        <w:rPr>
          <w:rFonts w:ascii="Times New Roman" w:hAnsi="Times New Roman"/>
          <w:bCs/>
          <w:sz w:val="24"/>
          <w:szCs w:val="24"/>
          <w:shd w:val="clear" w:color="auto" w:fill="FFFFFF"/>
        </w:rPr>
        <w:t>* https://www.ukrstat.gov.ua/</w:t>
      </w:r>
    </w:p>
    <w:p w:rsidR="0044748F" w:rsidRPr="005C3EFB" w:rsidRDefault="009A3AF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lastRenderedPageBreak/>
        <w:t>Проєктом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пропонується затвердити, зокрема</w:t>
      </w:r>
      <w:bookmarkStart w:id="0" w:name="_Hlk132884857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, </w:t>
      </w:r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Правила технічної експлуатації установок із спалювання відходів та установок із сумісного спалювання відходів</w:t>
      </w:r>
      <w:bookmarkEnd w:id="0"/>
      <w:r w:rsidRPr="005C3EFB">
        <w:rPr>
          <w:rFonts w:ascii="Times New Roman" w:hAnsi="Times New Roman"/>
          <w:sz w:val="28"/>
          <w:szCs w:val="28"/>
        </w:rPr>
        <w:t xml:space="preserve"> (далі – Правила), які є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обов’язковими для виконання усіма суб’єктами господарювання, які здійснюють проектування, будівництво, оснащення та експлуатацію установок спалювання відходів та установок сумісного спалювання відходів </w:t>
      </w:r>
      <w:r w:rsidRPr="005C3EFB">
        <w:rPr>
          <w:rFonts w:ascii="Times New Roman" w:hAnsi="Times New Roman"/>
          <w:bCs/>
          <w:sz w:val="28"/>
          <w:szCs w:val="28"/>
        </w:rPr>
        <w:t>(далі – установок)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.</w:t>
      </w:r>
    </w:p>
    <w:p w:rsidR="00914AA6" w:rsidRPr="005C3EFB" w:rsidRDefault="00914AA6" w:rsidP="00914A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Звертаємо увагу, що Порядок запровадження обов’язкових автоматизованих систем контролю викидів забруднюючих речовин затверджено Урядом відповідно до частини другої статті 32 Закону України «Про охорону атмосферного повітря», відповідно до якої моніторинг у галузі охорони атмосферного повітря є складовою частиною державної системи моніторингу навколишнього природного середовища. Порядок організації і проведення моніторингу в галузі охорони атмосферного повітря та запровадження обов’язкових автоматизованих систем контролю викидів забруднюючих речовин, визначення якості атмосферного повітря встановлюється Кабінетом Міністрів України. </w:t>
      </w:r>
    </w:p>
    <w:p w:rsidR="00914AA6" w:rsidRPr="005C3EFB" w:rsidRDefault="00914AA6" w:rsidP="00914A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Водночас Законом України «Про охорону атмосферного повітря» не передбачаються випадки, які дозволяють не здійснювати автоматизовані інструментальні вимірювання параметрів викидів.</w:t>
      </w:r>
    </w:p>
    <w:p w:rsidR="00914AA6" w:rsidRPr="005C3EFB" w:rsidRDefault="00B14065" w:rsidP="0044690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Станом на сьогодні</w:t>
      </w:r>
      <w:r w:rsidR="00914AA6" w:rsidRPr="005C3EFB">
        <w:rPr>
          <w:rFonts w:ascii="Times New Roman" w:hAnsi="Times New Roman"/>
          <w:sz w:val="28"/>
          <w:szCs w:val="28"/>
        </w:rPr>
        <w:t xml:space="preserve"> нові установки обладнуються автоматизованими засобами вимірювання з урахуванням вимог Порядку запровадження обов'язкових  автоматизованих систем контролю викидів забруднюючих речовин, затвердженого постановою Кабінету Міністрів України від 28 березня 2023 року № 272, та іншими засобами вимірювання, які забезпечують моніторинг обов'язкових технічних параметрів, встановлених цими Правилами, а також моніторинг дотримання нормативів гранично допустимих викидів (скидів) забруднюючих речовин.</w:t>
      </w:r>
    </w:p>
    <w:p w:rsidR="00B14065" w:rsidRPr="005C3EFB" w:rsidRDefault="00B14065" w:rsidP="00B14065">
      <w:pPr>
        <w:spacing w:after="0" w:line="240" w:lineRule="auto"/>
        <w:ind w:right="5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Затвердження проєкту Правил забезпечить застосування єдиних підходів до установок спалювання відходів та установок сумісного спалювання відходів, а також уніфікованих заходів та процедур до управління ними та моніторингу викидів (скидів) забрудню</w:t>
      </w:r>
      <w:bookmarkStart w:id="1" w:name="_Hlk132973293"/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ючих речовин</w:t>
      </w:r>
      <w:bookmarkEnd w:id="1"/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, що узгоджуються з вимогами як національного так і європейського законодавства, зокрема Рамкової Директиви Європейського Парламенту та Ради від 19 листопада 2008 року № 2008/98/ЄС про відходи та скасування деяких директив і Директиви Європейського Парламенту та Ради від 24 листопада 2010 року № 2010/75/ЄС про промислові викиди (інтегрований підхід до запобігання забрудненню та його контролю).</w:t>
      </w:r>
    </w:p>
    <w:p w:rsidR="0044748F" w:rsidRPr="005C3EFB" w:rsidRDefault="009A3AF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 xml:space="preserve">Прийняття проєкту </w:t>
      </w:r>
      <w:proofErr w:type="spellStart"/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акта</w:t>
      </w:r>
      <w:proofErr w:type="spellEnd"/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 xml:space="preserve"> забезпечить відповідність процесів</w:t>
      </w:r>
      <w:r w:rsidRPr="005C3EFB">
        <w:rPr>
          <w:rFonts w:ascii="Times New Roman" w:hAnsi="Times New Roman"/>
          <w:sz w:val="28"/>
          <w:szCs w:val="28"/>
        </w:rPr>
        <w:t xml:space="preserve"> проектування, будівництва, оснащення та експлуатації установок вимогам українського та європейського законодавства,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зокрема узгоджуються з вимогами Директиви 2008/98/ЄС та Директиви Європейського Парламенту і Ради № 2010/75/ЄС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br/>
        <w:t>від 24 листопада 2010 року про промислові викиди (інтегрований підхід до запобігання забрудненню та його контролю).</w:t>
      </w:r>
    </w:p>
    <w:p w:rsidR="00B14065" w:rsidRPr="005C3EFB" w:rsidRDefault="00B14065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</w:p>
    <w:p w:rsidR="00B14065" w:rsidRPr="005C3EFB" w:rsidRDefault="00B14065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</w:p>
    <w:p w:rsidR="0044748F" w:rsidRPr="005C3EFB" w:rsidRDefault="009A3AF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lastRenderedPageBreak/>
        <w:t>Основні групи (підгрупи), на які проблема справляє вплив:</w:t>
      </w:r>
    </w:p>
    <w:p w:rsidR="0044748F" w:rsidRPr="005C3EFB" w:rsidRDefault="0044748F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0"/>
          <w:szCs w:val="20"/>
          <w:shd w:val="clear" w:color="auto" w:fill="FFFFFF"/>
        </w:rPr>
      </w:pPr>
    </w:p>
    <w:tbl>
      <w:tblPr>
        <w:tblW w:w="50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4527"/>
        <w:gridCol w:w="2920"/>
        <w:gridCol w:w="2614"/>
      </w:tblGrid>
      <w:tr w:rsidR="005C3EFB" w:rsidRPr="005C3EFB" w:rsidTr="00D056EB">
        <w:tc>
          <w:tcPr>
            <w:tcW w:w="2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hd w:val="clear" w:color="auto" w:fill="FFFFFF"/>
              <w:spacing w:before="60" w:after="60" w:line="240" w:lineRule="auto"/>
              <w:ind w:firstLine="567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bookmarkStart w:id="2" w:name="n95"/>
            <w:bookmarkEnd w:id="2"/>
            <w:r w:rsidRPr="005C3EFB">
              <w:rPr>
                <w:rFonts w:ascii="Times New Roman" w:hAnsi="Times New Roman"/>
                <w:b/>
                <w:bCs/>
                <w:sz w:val="28"/>
                <w:szCs w:val="28"/>
              </w:rPr>
              <w:t>Групи (підгрупи)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hd w:val="clear" w:color="auto" w:fill="FFFFFF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b/>
                <w:bCs/>
                <w:sz w:val="28"/>
                <w:szCs w:val="28"/>
              </w:rPr>
              <w:t>Так</w:t>
            </w:r>
          </w:p>
        </w:tc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hd w:val="clear" w:color="auto" w:fill="FFFFFF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b/>
                <w:bCs/>
                <w:sz w:val="28"/>
                <w:szCs w:val="28"/>
              </w:rPr>
              <w:t>Ні</w:t>
            </w:r>
          </w:p>
        </w:tc>
      </w:tr>
      <w:tr w:rsidR="005C3EFB" w:rsidRPr="005C3EFB" w:rsidTr="00D056EB">
        <w:tc>
          <w:tcPr>
            <w:tcW w:w="2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Громадяни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5C3EFB" w:rsidRPr="005C3EFB" w:rsidTr="00D056EB">
        <w:tc>
          <w:tcPr>
            <w:tcW w:w="2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Держава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5C3EFB" w:rsidRPr="005C3EFB" w:rsidTr="00D056EB">
        <w:tc>
          <w:tcPr>
            <w:tcW w:w="2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Суб’єкти господарювання,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5C3EFB" w:rsidRPr="005C3EFB" w:rsidTr="00D056EB">
        <w:tc>
          <w:tcPr>
            <w:tcW w:w="2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6F7D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 тому числі суб’єкти малого підприємництва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+</w:t>
            </w:r>
          </w:p>
        </w:tc>
        <w:tc>
          <w:tcPr>
            <w:tcW w:w="1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</w:tbl>
    <w:p w:rsidR="0044748F" w:rsidRPr="005C3EFB" w:rsidRDefault="0044748F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bCs/>
          <w:sz w:val="20"/>
          <w:szCs w:val="20"/>
          <w:shd w:val="clear" w:color="auto" w:fill="FFFFFF"/>
        </w:rPr>
      </w:pPr>
      <w:bookmarkStart w:id="3" w:name="n97"/>
      <w:bookmarkStart w:id="4" w:name="n96"/>
      <w:bookmarkEnd w:id="3"/>
      <w:bookmarkEnd w:id="4"/>
    </w:p>
    <w:p w:rsidR="0044748F" w:rsidRPr="005C3EFB" w:rsidRDefault="009A3AFF" w:rsidP="00AF2B6C">
      <w:pPr>
        <w:pStyle w:val="3"/>
        <w:ind w:firstLine="567"/>
        <w:jc w:val="both"/>
        <w:rPr>
          <w:rFonts w:eastAsia="Calibri"/>
          <w:szCs w:val="28"/>
        </w:rPr>
      </w:pPr>
      <w:r w:rsidRPr="005C3EFB">
        <w:rPr>
          <w:rFonts w:eastAsia="Calibri"/>
          <w:szCs w:val="28"/>
        </w:rPr>
        <w:t xml:space="preserve">Проблема, яку пропонується врегулювати в результаті прийняття регуляторного </w:t>
      </w:r>
      <w:proofErr w:type="spellStart"/>
      <w:r w:rsidRPr="005C3EFB">
        <w:rPr>
          <w:rFonts w:eastAsia="Calibri"/>
          <w:szCs w:val="28"/>
        </w:rPr>
        <w:t>акта</w:t>
      </w:r>
      <w:proofErr w:type="spellEnd"/>
      <w:r w:rsidRPr="005C3EFB">
        <w:rPr>
          <w:rFonts w:eastAsia="Calibri"/>
          <w:szCs w:val="28"/>
        </w:rPr>
        <w:t xml:space="preserve">, не може бути розв’язана за допомогою ринкових механізмів, оскільки потребує нормативно-правового врегулювання, адже </w:t>
      </w:r>
      <w:r w:rsidRPr="005C3EFB">
        <w:rPr>
          <w:bCs/>
          <w:szCs w:val="28"/>
          <w:shd w:val="clear" w:color="auto" w:fill="FFFFFF"/>
        </w:rPr>
        <w:t xml:space="preserve">пунктом 4 частини першої статті 20 </w:t>
      </w:r>
      <w:r w:rsidR="00155EB2" w:rsidRPr="005C3EFB">
        <w:rPr>
          <w:bCs/>
          <w:szCs w:val="28"/>
          <w:shd w:val="clear" w:color="auto" w:fill="FFFFFF"/>
        </w:rPr>
        <w:t xml:space="preserve">Закону </w:t>
      </w:r>
      <w:r w:rsidRPr="005C3EFB">
        <w:rPr>
          <w:rFonts w:eastAsia="Calibri"/>
          <w:szCs w:val="28"/>
        </w:rPr>
        <w:t xml:space="preserve">встановлено, що затвердження Правил </w:t>
      </w:r>
      <w:r w:rsidRPr="005C3EFB">
        <w:rPr>
          <w:szCs w:val="28"/>
        </w:rPr>
        <w:t xml:space="preserve">технічної експлуатації установок </w:t>
      </w:r>
      <w:r w:rsidRPr="005C3EFB">
        <w:rPr>
          <w:bCs/>
          <w:szCs w:val="28"/>
          <w:shd w:val="clear" w:color="auto" w:fill="FFFFFF"/>
        </w:rPr>
        <w:t xml:space="preserve">із спалювання відходів та установок із сумісного спалювання відходів належить до повноважень центрального органу виконавчої влади, що забезпечує формування державної політики у сфері охорони </w:t>
      </w:r>
      <w:r w:rsidRPr="005C3EFB">
        <w:rPr>
          <w:rFonts w:eastAsia="Calibri"/>
          <w:szCs w:val="28"/>
        </w:rPr>
        <w:t xml:space="preserve">навколишнього природного середовища. </w:t>
      </w:r>
    </w:p>
    <w:p w:rsidR="0044748F" w:rsidRPr="005C3EFB" w:rsidRDefault="009A3AFF" w:rsidP="00AF2B6C">
      <w:pPr>
        <w:pStyle w:val="3"/>
        <w:ind w:firstLine="567"/>
        <w:jc w:val="both"/>
        <w:rPr>
          <w:rFonts w:eastAsia="Calibri"/>
          <w:szCs w:val="28"/>
        </w:rPr>
      </w:pPr>
      <w:r w:rsidRPr="005C3EFB">
        <w:rPr>
          <w:rFonts w:eastAsia="Calibri"/>
          <w:szCs w:val="28"/>
        </w:rPr>
        <w:t>На сьогодні відсутні чинні нормативно-правові акти, спрямовані на вирішення проблеми.</w:t>
      </w:r>
    </w:p>
    <w:p w:rsidR="00AF2B6C" w:rsidRPr="005C3EFB" w:rsidRDefault="00AF2B6C" w:rsidP="00AF2B6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5C3EFB">
        <w:rPr>
          <w:rFonts w:ascii="Times New Roman" w:hAnsi="Times New Roman"/>
          <w:sz w:val="28"/>
          <w:szCs w:val="28"/>
          <w:lang w:eastAsia="ru-RU"/>
        </w:rPr>
        <w:t xml:space="preserve">Проблема обумовлена внесенням суттєвих змін до законодавства у сфері управління відходами з урахуванням вимог відповідних європейських директив, а тому не може бути вирішена за допомогою ринкових механізмів та вже діючих регуляторних актів. </w:t>
      </w:r>
    </w:p>
    <w:p w:rsidR="0044748F" w:rsidRPr="005C3EFB" w:rsidRDefault="0044748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44748F" w:rsidRPr="005C3EFB" w:rsidRDefault="009A3AF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ІІ. Цілі державного регулювання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Основними цілями державного регулювання, що будуть досягнуті з прийняттям проєкту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>, є: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створення системи прозорих та чітких вимог до проектування, будівництва, оснащення та експлуатації установок;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удосконалення контролю за забрудненням навколишнього природного середовища під час спалювання відходів;</w:t>
      </w:r>
    </w:p>
    <w:p w:rsidR="0044748F" w:rsidRPr="005C3EFB" w:rsidRDefault="009A3AF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захист прав, законних інтересів, життя та здоров’я громадян, охорона навколишнього природного середовища та забезпечення безпеки держави шляхом вживання відповідних заходів;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підвищенню рівня відповідальності суб'єктів господарювання що здійснюють спалювання відходів. </w:t>
      </w:r>
    </w:p>
    <w:p w:rsidR="0044748F" w:rsidRPr="005C3EFB" w:rsidRDefault="0044748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>ІІІ. Визначення та оцінка альтернативних способів досягнення визначених цілей</w:t>
      </w:r>
    </w:p>
    <w:p w:rsidR="0044748F" w:rsidRPr="005C3EFB" w:rsidRDefault="0044748F">
      <w:pPr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1.</w:t>
      </w:r>
      <w:r w:rsidRPr="005C3EFB">
        <w:rPr>
          <w:rFonts w:ascii="Times New Roman" w:hAnsi="Times New Roman"/>
          <w:b/>
          <w:sz w:val="28"/>
          <w:szCs w:val="28"/>
        </w:rPr>
        <w:t xml:space="preserve"> </w:t>
      </w:r>
      <w:r w:rsidRPr="005C3EFB">
        <w:rPr>
          <w:rFonts w:ascii="Times New Roman" w:hAnsi="Times New Roman"/>
          <w:bCs/>
          <w:sz w:val="28"/>
          <w:szCs w:val="28"/>
        </w:rPr>
        <w:t>Визначення альтернативних способів</w:t>
      </w:r>
    </w:p>
    <w:p w:rsidR="0044748F" w:rsidRPr="005C3EFB" w:rsidRDefault="0044748F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47"/>
        <w:gridCol w:w="7654"/>
      </w:tblGrid>
      <w:tr w:rsidR="005C3EFB" w:rsidRPr="005C3EFB" w:rsidTr="00EB6F7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6CCF">
            <w:pPr>
              <w:tabs>
                <w:tab w:val="left" w:pos="1406"/>
              </w:tabs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Вид альтернатив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6CCF">
            <w:pPr>
              <w:tabs>
                <w:tab w:val="left" w:pos="1406"/>
              </w:tabs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Опис альтернативи</w:t>
            </w:r>
          </w:p>
        </w:tc>
      </w:tr>
      <w:tr w:rsidR="005C3EFB" w:rsidRPr="005C3EFB" w:rsidTr="00EB6F7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pStyle w:val="Style21"/>
              <w:widowControl/>
              <w:tabs>
                <w:tab w:val="left" w:pos="1406"/>
              </w:tabs>
              <w:spacing w:line="240" w:lineRule="auto"/>
              <w:ind w:firstLine="0"/>
              <w:rPr>
                <w:rStyle w:val="FontStyle41"/>
                <w:b w:val="0"/>
                <w:bCs w:val="0"/>
                <w:sz w:val="27"/>
                <w:szCs w:val="27"/>
              </w:rPr>
            </w:pPr>
            <w:r w:rsidRPr="005C3EFB">
              <w:rPr>
                <w:bCs/>
                <w:sz w:val="28"/>
                <w:szCs w:val="28"/>
              </w:rPr>
              <w:t xml:space="preserve">Альтернатива 1 </w:t>
            </w:r>
            <w:r w:rsidRPr="005C3EFB">
              <w:rPr>
                <w:sz w:val="27"/>
                <w:szCs w:val="27"/>
                <w:lang w:bidi="uk-UA"/>
              </w:rPr>
              <w:t>Збереження ситуації, яка є на цей час</w:t>
            </w:r>
          </w:p>
          <w:p w:rsidR="0044748F" w:rsidRPr="005C3EFB" w:rsidRDefault="0044748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Не забезпечується виконання вимог щодо нормативно-правового врегулювання питань, пов’язаних із </w:t>
            </w:r>
            <w:r w:rsidRPr="005C3EFB">
              <w:rPr>
                <w:rFonts w:ascii="Times New Roman" w:hAnsi="Times New Roman"/>
                <w:bCs/>
                <w:sz w:val="28"/>
                <w:szCs w:val="28"/>
              </w:rPr>
              <w:t xml:space="preserve">проектуванням, будівництвом, оснащенням та експлуатацією установок </w:t>
            </w:r>
          </w:p>
          <w:p w:rsidR="0044748F" w:rsidRPr="005C3EFB" w:rsidRDefault="0044748F" w:rsidP="003029E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5C3EFB" w:rsidRPr="005C3EFB" w:rsidTr="00EB6F7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Альтернатива 2 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bidi="uk-UA"/>
              </w:rPr>
              <w:t xml:space="preserve">Прийняття проєкту </w:t>
            </w:r>
            <w:proofErr w:type="spellStart"/>
            <w:r w:rsidRPr="005C3EFB">
              <w:rPr>
                <w:rFonts w:ascii="Times New Roman" w:hAnsi="Times New Roman"/>
                <w:sz w:val="28"/>
                <w:szCs w:val="28"/>
                <w:lang w:bidi="uk-UA"/>
              </w:rPr>
              <w:t>акта</w:t>
            </w:r>
            <w:proofErr w:type="spellEnd"/>
            <w:r w:rsidRPr="005C3EFB">
              <w:rPr>
                <w:rFonts w:ascii="Times New Roman" w:hAnsi="Times New Roman"/>
                <w:sz w:val="28"/>
                <w:szCs w:val="28"/>
                <w:lang w:bidi="uk-UA"/>
              </w:rPr>
              <w:t>, розробленого в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 xml:space="preserve">ідповідно до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пункту 4 частини першої статті 20 Закону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створить систему прозорих та чітких вимог до проектування, будівництва, оснащення та експлуатації установок, а також умови для удосконалення контролю за забрудненням навколишнього середовища під час спалювання відходів</w:t>
            </w:r>
          </w:p>
          <w:p w:rsidR="0044748F" w:rsidRPr="005C3EFB" w:rsidRDefault="0044748F" w:rsidP="003029E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</w:tbl>
    <w:p w:rsidR="0044748F" w:rsidRPr="005C3EFB" w:rsidRDefault="0044748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2</w:t>
      </w:r>
      <w:r w:rsidRPr="005C3EFB">
        <w:rPr>
          <w:rFonts w:ascii="Times New Roman" w:hAnsi="Times New Roman"/>
          <w:bCs/>
          <w:sz w:val="28"/>
          <w:szCs w:val="28"/>
        </w:rPr>
        <w:t>. Оцінка вибраних альтернативних способів досягнення цілей</w:t>
      </w:r>
    </w:p>
    <w:p w:rsidR="0044748F" w:rsidRPr="005C3EFB" w:rsidRDefault="0044748F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44748F" w:rsidRPr="005C3EFB" w:rsidRDefault="009A3AFF">
      <w:pPr>
        <w:spacing w:after="240" w:line="240" w:lineRule="auto"/>
        <w:ind w:firstLine="567"/>
        <w:rPr>
          <w:rFonts w:ascii="Times New Roman" w:hAnsi="Times New Roman"/>
          <w:bCs/>
          <w:sz w:val="28"/>
          <w:szCs w:val="28"/>
        </w:rPr>
      </w:pPr>
      <w:r w:rsidRPr="005C3EFB">
        <w:rPr>
          <w:rFonts w:ascii="Times New Roman" w:hAnsi="Times New Roman"/>
          <w:bCs/>
          <w:sz w:val="28"/>
          <w:szCs w:val="28"/>
        </w:rPr>
        <w:t xml:space="preserve">Оцінка впливу на сферу інтересів держави 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0"/>
        <w:gridCol w:w="4678"/>
        <w:gridCol w:w="3543"/>
      </w:tblGrid>
      <w:tr w:rsidR="005C3EFB" w:rsidRPr="005C3EFB" w:rsidTr="00B14065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Вид альтернатив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Вигоди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Витрати</w:t>
            </w:r>
          </w:p>
        </w:tc>
      </w:tr>
      <w:tr w:rsidR="005C3EFB" w:rsidRPr="005C3EFB" w:rsidTr="00B14065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pStyle w:val="Style21"/>
              <w:widowControl/>
              <w:tabs>
                <w:tab w:val="left" w:pos="1406"/>
              </w:tabs>
              <w:spacing w:line="240" w:lineRule="auto"/>
              <w:ind w:firstLine="0"/>
              <w:jc w:val="both"/>
              <w:rPr>
                <w:rStyle w:val="FontStyle41"/>
                <w:b w:val="0"/>
                <w:bCs w:val="0"/>
                <w:sz w:val="27"/>
                <w:szCs w:val="27"/>
              </w:rPr>
            </w:pPr>
            <w:r w:rsidRPr="005C3EFB">
              <w:rPr>
                <w:bCs/>
                <w:sz w:val="28"/>
                <w:szCs w:val="28"/>
              </w:rPr>
              <w:t xml:space="preserve">Альтернатива 1 </w:t>
            </w:r>
            <w:r w:rsidRPr="005C3EFB">
              <w:rPr>
                <w:sz w:val="27"/>
                <w:szCs w:val="27"/>
                <w:lang w:bidi="uk-UA"/>
              </w:rPr>
              <w:t>Збереження ситуації, яка є на цей час</w:t>
            </w:r>
          </w:p>
          <w:p w:rsidR="0044748F" w:rsidRPr="005C3EFB" w:rsidRDefault="0044748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  <w:p w:rsidR="0044748F" w:rsidRPr="005C3EFB" w:rsidRDefault="0044748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  <w:p w:rsidR="0044748F" w:rsidRPr="005C3EFB" w:rsidRDefault="0044748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Відсутні, оскільки проблема залишається невирішеною.</w:t>
            </w:r>
          </w:p>
          <w:p w:rsidR="00D056EB" w:rsidRPr="005C3EFB" w:rsidRDefault="009A3AFF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Залишаються нереалізованими положення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пункту 4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br/>
              <w:t xml:space="preserve">частини першої статті 20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Закону, що в свою чергу унеможливлює реалізацію державної політики у сфері управління відходами щодо належної експлуатації установок </w:t>
            </w:r>
          </w:p>
          <w:p w:rsidR="00B14065" w:rsidRPr="005C3EFB" w:rsidRDefault="00B14065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</w:t>
            </w:r>
          </w:p>
          <w:p w:rsidR="0044748F" w:rsidRPr="005C3EFB" w:rsidRDefault="0044748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5C3EFB" w:rsidRPr="005C3EFB" w:rsidTr="00B14065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ind w:right="-57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Альтернатива 2 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Прийняття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сприятиме: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створенню прозорих та чітких вимог до проектування, будівництва, оснащення та експлуатації установок;</w:t>
            </w:r>
          </w:p>
          <w:p w:rsidR="0044748F" w:rsidRPr="005C3EFB" w:rsidRDefault="009A3AFF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uk-UA"/>
              </w:rPr>
              <w:t xml:space="preserve">підвищенню ефективності функцій контролю, що створить умови для покращення стану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навколишнього природного середовища при спалюванні відходів</w:t>
            </w:r>
          </w:p>
          <w:p w:rsidR="00B14065" w:rsidRPr="005C3EFB" w:rsidRDefault="00B14065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uk-UA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48F" w:rsidRPr="005C3EFB" w:rsidRDefault="009A3A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</w:t>
            </w:r>
          </w:p>
          <w:p w:rsidR="0044748F" w:rsidRPr="005C3EFB" w:rsidRDefault="0044748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  <w:p w:rsidR="0044748F" w:rsidRPr="005C3EFB" w:rsidRDefault="0044748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</w:tc>
      </w:tr>
    </w:tbl>
    <w:p w:rsidR="0044748F" w:rsidRPr="005C3EFB" w:rsidRDefault="0044748F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44748F" w:rsidRPr="005C3EFB" w:rsidRDefault="009A3AFF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lastRenderedPageBreak/>
        <w:t>Оцінка впливу на сферу інтересів громадян</w:t>
      </w:r>
    </w:p>
    <w:p w:rsidR="0044748F" w:rsidRPr="005C3EFB" w:rsidRDefault="0044748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970102" w:rsidRPr="005C3EFB" w:rsidRDefault="00970102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tbl>
      <w:tblPr>
        <w:tblStyle w:val="af"/>
        <w:tblW w:w="10201" w:type="dxa"/>
        <w:tblLayout w:type="fixed"/>
        <w:tblLook w:val="04A0" w:firstRow="1" w:lastRow="0" w:firstColumn="1" w:lastColumn="0" w:noHBand="0" w:noVBand="1"/>
      </w:tblPr>
      <w:tblGrid>
        <w:gridCol w:w="3321"/>
        <w:gridCol w:w="5038"/>
        <w:gridCol w:w="1842"/>
      </w:tblGrid>
      <w:tr w:rsidR="005C3EFB" w:rsidRPr="005C3EFB" w:rsidTr="0004666B">
        <w:tc>
          <w:tcPr>
            <w:tcW w:w="3321" w:type="dxa"/>
          </w:tcPr>
          <w:p w:rsidR="0044748F" w:rsidRPr="005C3EFB" w:rsidRDefault="009A3AFF">
            <w:pPr>
              <w:pBdr>
                <w:between w:val="single" w:sz="4" w:space="1" w:color="auto"/>
              </w:pBdr>
              <w:ind w:left="-113" w:right="-113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Вид альтернативи</w:t>
            </w:r>
          </w:p>
        </w:tc>
        <w:tc>
          <w:tcPr>
            <w:tcW w:w="5038" w:type="dxa"/>
          </w:tcPr>
          <w:p w:rsidR="0044748F" w:rsidRPr="005C3EFB" w:rsidRDefault="009A3AFF">
            <w:pPr>
              <w:pBdr>
                <w:between w:val="single" w:sz="4" w:space="1" w:color="auto"/>
              </w:pBdr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Вигоди</w:t>
            </w:r>
          </w:p>
        </w:tc>
        <w:tc>
          <w:tcPr>
            <w:tcW w:w="1842" w:type="dxa"/>
          </w:tcPr>
          <w:p w:rsidR="0044748F" w:rsidRPr="005C3EFB" w:rsidRDefault="009A3AFF">
            <w:pPr>
              <w:pBdr>
                <w:between w:val="single" w:sz="4" w:space="1" w:color="auto"/>
              </w:pBdr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Витрати</w:t>
            </w:r>
          </w:p>
        </w:tc>
      </w:tr>
      <w:tr w:rsidR="005C3EFB" w:rsidRPr="005C3EFB" w:rsidTr="0004666B">
        <w:tc>
          <w:tcPr>
            <w:tcW w:w="3321" w:type="dxa"/>
          </w:tcPr>
          <w:p w:rsidR="0044748F" w:rsidRPr="005C3EFB" w:rsidRDefault="009A3A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Альтернатива 1</w:t>
            </w:r>
          </w:p>
          <w:p w:rsidR="0044748F" w:rsidRPr="005C3EFB" w:rsidRDefault="009A3A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 w:bidi="uk-UA"/>
              </w:rPr>
              <w:t>Збереження ситуації, яка існує на цей час</w:t>
            </w:r>
          </w:p>
        </w:tc>
        <w:tc>
          <w:tcPr>
            <w:tcW w:w="5038" w:type="dxa"/>
            <w:shd w:val="clear" w:color="auto" w:fill="auto"/>
          </w:tcPr>
          <w:p w:rsidR="0044748F" w:rsidRPr="005C3EFB" w:rsidRDefault="009A3AFF" w:rsidP="003029E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Відсутні.</w:t>
            </w:r>
          </w:p>
          <w:p w:rsidR="0044748F" w:rsidRPr="005C3EFB" w:rsidRDefault="009A3AFF" w:rsidP="003029E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Альтернатива є неприйнятною, оскільки не забезпечує 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захист прав, законних інтересів, життя та здоров’я громадян</w:t>
            </w:r>
          </w:p>
          <w:p w:rsidR="00970102" w:rsidRPr="005C3EFB" w:rsidRDefault="00970102" w:rsidP="003029E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  <w:lang w:eastAsia="uk-UA"/>
              </w:rPr>
            </w:pPr>
          </w:p>
        </w:tc>
        <w:tc>
          <w:tcPr>
            <w:tcW w:w="1842" w:type="dxa"/>
            <w:shd w:val="clear" w:color="auto" w:fill="auto"/>
          </w:tcPr>
          <w:p w:rsidR="0044748F" w:rsidRPr="005C3EFB" w:rsidRDefault="009A3A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</w:t>
            </w:r>
          </w:p>
        </w:tc>
      </w:tr>
      <w:tr w:rsidR="00812C27" w:rsidRPr="005C3EFB" w:rsidTr="0004666B">
        <w:tc>
          <w:tcPr>
            <w:tcW w:w="3321" w:type="dxa"/>
          </w:tcPr>
          <w:p w:rsidR="0044748F" w:rsidRPr="005C3EFB" w:rsidRDefault="009A3AFF">
            <w:pPr>
              <w:pStyle w:val="rvps21"/>
              <w:shd w:val="clear" w:color="auto" w:fill="FFFFFF" w:themeFill="background1"/>
              <w:tabs>
                <w:tab w:val="left" w:pos="1134"/>
                <w:tab w:val="left" w:pos="1276"/>
              </w:tabs>
              <w:spacing w:after="0"/>
              <w:ind w:firstLine="0"/>
              <w:rPr>
                <w:sz w:val="28"/>
                <w:szCs w:val="28"/>
                <w:lang w:val="uk-UA"/>
              </w:rPr>
            </w:pPr>
            <w:r w:rsidRPr="005C3EFB">
              <w:rPr>
                <w:sz w:val="28"/>
                <w:szCs w:val="28"/>
                <w:lang w:val="uk-UA"/>
              </w:rPr>
              <w:t>Альтернатива 2</w:t>
            </w:r>
          </w:p>
          <w:p w:rsidR="0044748F" w:rsidRPr="005C3EFB" w:rsidRDefault="009A3A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 w:bidi="uk-UA"/>
              </w:rPr>
              <w:t xml:space="preserve">Прийняття проєкту </w:t>
            </w:r>
            <w:proofErr w:type="spellStart"/>
            <w:r w:rsidRPr="005C3EFB">
              <w:rPr>
                <w:rFonts w:ascii="Times New Roman" w:hAnsi="Times New Roman"/>
                <w:sz w:val="28"/>
                <w:szCs w:val="28"/>
                <w:lang w:eastAsia="uk-UA" w:bidi="uk-UA"/>
              </w:rPr>
              <w:t>акта</w:t>
            </w:r>
            <w:proofErr w:type="spellEnd"/>
          </w:p>
        </w:tc>
        <w:tc>
          <w:tcPr>
            <w:tcW w:w="5038" w:type="dxa"/>
            <w:shd w:val="clear" w:color="auto" w:fill="auto"/>
          </w:tcPr>
          <w:p w:rsidR="0044748F" w:rsidRPr="005C3EFB" w:rsidRDefault="009A3AFF" w:rsidP="003029EF">
            <w:pPr>
              <w:pStyle w:val="rvps21"/>
              <w:shd w:val="clear" w:color="auto" w:fill="FFFFFF" w:themeFill="background1"/>
              <w:tabs>
                <w:tab w:val="left" w:pos="1134"/>
                <w:tab w:val="left" w:pos="1276"/>
              </w:tabs>
              <w:spacing w:after="0"/>
              <w:ind w:firstLine="0"/>
              <w:jc w:val="left"/>
              <w:rPr>
                <w:rFonts w:eastAsiaTheme="minorHAnsi"/>
                <w:sz w:val="28"/>
                <w:szCs w:val="28"/>
                <w:lang w:val="uk-UA" w:eastAsia="en-US"/>
              </w:rPr>
            </w:pPr>
            <w:r w:rsidRPr="005C3EFB">
              <w:rPr>
                <w:rFonts w:eastAsiaTheme="minorHAnsi"/>
                <w:sz w:val="28"/>
                <w:szCs w:val="28"/>
                <w:lang w:val="uk-UA" w:eastAsia="en-US"/>
              </w:rPr>
              <w:t>Високі</w:t>
            </w:r>
          </w:p>
          <w:p w:rsidR="00970102" w:rsidRPr="005C3EFB" w:rsidRDefault="009A3AFF" w:rsidP="003029E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Належна експлуатація 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установок сприяє покращенню здоров’я населення</w:t>
            </w:r>
          </w:p>
          <w:p w:rsidR="0044748F" w:rsidRPr="005C3EFB" w:rsidRDefault="009A3AFF" w:rsidP="003029E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:rsidR="0044748F" w:rsidRPr="005C3EFB" w:rsidRDefault="009A3AF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</w:t>
            </w:r>
          </w:p>
        </w:tc>
      </w:tr>
    </w:tbl>
    <w:p w:rsidR="00970102" w:rsidRPr="005C3EFB" w:rsidRDefault="00970102" w:rsidP="009701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44748F" w:rsidRPr="005C3EFB" w:rsidRDefault="009A3AFF" w:rsidP="0097010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Оцінка впливу на сферу інтересів суб’єктів господарювання</w:t>
      </w:r>
    </w:p>
    <w:p w:rsidR="0044748F" w:rsidRPr="005C3EFB" w:rsidRDefault="0044748F">
      <w:pPr>
        <w:tabs>
          <w:tab w:val="left" w:pos="1406"/>
        </w:tabs>
        <w:autoSpaceDE w:val="0"/>
        <w:autoSpaceDN w:val="0"/>
        <w:adjustRightInd w:val="0"/>
        <w:spacing w:after="0" w:line="240" w:lineRule="auto"/>
        <w:ind w:firstLine="696"/>
        <w:jc w:val="both"/>
        <w:rPr>
          <w:rFonts w:ascii="Times New Roman" w:eastAsia="Times New Roman" w:hAnsi="Times New Roman"/>
          <w:bCs/>
          <w:sz w:val="16"/>
          <w:szCs w:val="16"/>
          <w:lang w:eastAsia="uk-UA"/>
        </w:rPr>
      </w:pPr>
    </w:p>
    <w:p w:rsidR="00970102" w:rsidRPr="005C3EFB" w:rsidRDefault="00970102">
      <w:pPr>
        <w:tabs>
          <w:tab w:val="left" w:pos="1406"/>
        </w:tabs>
        <w:autoSpaceDE w:val="0"/>
        <w:autoSpaceDN w:val="0"/>
        <w:adjustRightInd w:val="0"/>
        <w:spacing w:after="0" w:line="240" w:lineRule="auto"/>
        <w:ind w:firstLine="696"/>
        <w:jc w:val="both"/>
        <w:rPr>
          <w:rFonts w:ascii="Times New Roman" w:eastAsia="Times New Roman" w:hAnsi="Times New Roman"/>
          <w:bCs/>
          <w:sz w:val="16"/>
          <w:szCs w:val="16"/>
          <w:lang w:eastAsia="uk-UA"/>
        </w:rPr>
      </w:pPr>
    </w:p>
    <w:p w:rsidR="0044748F" w:rsidRPr="005C3EFB" w:rsidRDefault="009A3AFF" w:rsidP="00B44CC9">
      <w:pPr>
        <w:tabs>
          <w:tab w:val="left" w:pos="1406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Пунктом 2 проєкту </w:t>
      </w:r>
      <w:r w:rsidRPr="005C3EFB">
        <w:rPr>
          <w:rFonts w:ascii="Times New Roman" w:hAnsi="Times New Roman"/>
          <w:bCs/>
          <w:sz w:val="28"/>
          <w:szCs w:val="28"/>
        </w:rPr>
        <w:t xml:space="preserve">Правил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визначено, що ці Правила є </w:t>
      </w:r>
      <w:r w:rsidRPr="005C3EFB">
        <w:rPr>
          <w:rFonts w:ascii="Times New Roman" w:hAnsi="Times New Roman"/>
          <w:bCs/>
          <w:sz w:val="28"/>
        </w:rPr>
        <w:t xml:space="preserve">обов’язковими для виконання усіма суб’єктами господарювання, які здійснюють проектування, будівництво, оснащення та експлуатацію установок. </w:t>
      </w:r>
      <w:r w:rsidRPr="005C3EFB">
        <w:rPr>
          <w:rFonts w:ascii="Times New Roman" w:hAnsi="Times New Roman"/>
          <w:bCs/>
          <w:sz w:val="28"/>
          <w:szCs w:val="28"/>
        </w:rPr>
        <w:t xml:space="preserve"> </w:t>
      </w:r>
    </w:p>
    <w:p w:rsidR="0044748F" w:rsidRPr="005C3EFB" w:rsidRDefault="009A3AFF" w:rsidP="00B44C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uk-UA"/>
        </w:rPr>
      </w:pPr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Відповідно до </w:t>
      </w:r>
      <w:hyperlink r:id="rId8" w:history="1">
        <w:r w:rsidRPr="005C3EFB">
          <w:rPr>
            <w:rStyle w:val="aa"/>
            <w:rFonts w:ascii="Times New Roman" w:eastAsia="Times New Roman" w:hAnsi="Times New Roman"/>
            <w:bCs/>
            <w:color w:val="auto"/>
            <w:sz w:val="28"/>
            <w:szCs w:val="28"/>
            <w:u w:val="none"/>
            <w:lang w:eastAsia="uk-UA"/>
          </w:rPr>
          <w:t>даних</w:t>
        </w:r>
      </w:hyperlink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 Державної служби статистики України про кількість установок для поводження з відходами, спеціально відведених місць та об’єктів видалення відходів в 2022 році в Україні функціонувало 335 установок спалювання відходів* (264 – для спалювання відходів з метою отримання енергії та 71 – для спалювання відходів з метою теплового перероблення відходів). </w:t>
      </w:r>
    </w:p>
    <w:p w:rsidR="0044748F" w:rsidRPr="005C3EFB" w:rsidRDefault="009A3AFF" w:rsidP="00B44CC9">
      <w:pPr>
        <w:pStyle w:val="rvps2"/>
        <w:spacing w:before="0" w:beforeAutospacing="0" w:after="120" w:afterAutospacing="0"/>
        <w:ind w:firstLine="567"/>
        <w:jc w:val="both"/>
        <w:rPr>
          <w:sz w:val="27"/>
          <w:szCs w:val="27"/>
          <w:lang w:val="uk-UA"/>
        </w:rPr>
      </w:pPr>
      <w:r w:rsidRPr="005C3EFB">
        <w:rPr>
          <w:sz w:val="27"/>
          <w:szCs w:val="27"/>
          <w:lang w:val="uk-UA"/>
        </w:rPr>
        <w:t xml:space="preserve">Припускається, що 335 </w:t>
      </w:r>
      <w:r w:rsidRPr="005C3EFB">
        <w:rPr>
          <w:rStyle w:val="FontStyle41"/>
          <w:b w:val="0"/>
          <w:sz w:val="27"/>
          <w:szCs w:val="27"/>
          <w:lang w:val="uk-UA"/>
        </w:rPr>
        <w:t>суб’єктів господарювання</w:t>
      </w:r>
      <w:r w:rsidRPr="005C3EFB">
        <w:rPr>
          <w:sz w:val="27"/>
          <w:szCs w:val="27"/>
          <w:lang w:val="uk-UA"/>
        </w:rPr>
        <w:t xml:space="preserve"> підпадають під дію цього регуляторного </w:t>
      </w:r>
      <w:proofErr w:type="spellStart"/>
      <w:r w:rsidRPr="005C3EFB">
        <w:rPr>
          <w:sz w:val="27"/>
          <w:szCs w:val="27"/>
          <w:lang w:val="uk-UA"/>
        </w:rPr>
        <w:t>акта</w:t>
      </w:r>
      <w:proofErr w:type="spellEnd"/>
      <w:r w:rsidRPr="005C3EFB">
        <w:rPr>
          <w:sz w:val="27"/>
          <w:szCs w:val="27"/>
          <w:lang w:val="uk-UA"/>
        </w:rPr>
        <w:t>.</w:t>
      </w:r>
    </w:p>
    <w:p w:rsidR="00970102" w:rsidRPr="005C3EFB" w:rsidRDefault="00970102" w:rsidP="00B44CC9">
      <w:pPr>
        <w:pStyle w:val="rvps2"/>
        <w:spacing w:before="0" w:beforeAutospacing="0" w:after="120" w:afterAutospacing="0"/>
        <w:ind w:firstLine="567"/>
        <w:jc w:val="both"/>
        <w:rPr>
          <w:sz w:val="27"/>
          <w:szCs w:val="27"/>
          <w:lang w:val="uk-UA"/>
        </w:rPr>
      </w:pPr>
    </w:p>
    <w:tbl>
      <w:tblPr>
        <w:tblW w:w="10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1276"/>
        <w:gridCol w:w="1276"/>
        <w:gridCol w:w="1276"/>
        <w:gridCol w:w="1277"/>
        <w:gridCol w:w="1134"/>
      </w:tblGrid>
      <w:tr w:rsidR="005C3EFB" w:rsidRPr="005C3EFB" w:rsidTr="00354796">
        <w:tc>
          <w:tcPr>
            <w:tcW w:w="3964" w:type="dxa"/>
            <w:shd w:val="clear" w:color="auto" w:fill="auto"/>
          </w:tcPr>
          <w:p w:rsidR="00B14065" w:rsidRPr="005C3EFB" w:rsidRDefault="00B14065" w:rsidP="00B14065">
            <w:pPr>
              <w:tabs>
                <w:tab w:val="left" w:pos="1800"/>
              </w:tabs>
              <w:spacing w:after="0" w:line="240" w:lineRule="auto"/>
              <w:ind w:firstLine="54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Показник</w:t>
            </w:r>
          </w:p>
        </w:tc>
        <w:tc>
          <w:tcPr>
            <w:tcW w:w="1276" w:type="dxa"/>
            <w:shd w:val="clear" w:color="auto" w:fill="auto"/>
          </w:tcPr>
          <w:p w:rsidR="00B14065" w:rsidRPr="005C3EFB" w:rsidRDefault="00B14065" w:rsidP="00B14065">
            <w:pPr>
              <w:tabs>
                <w:tab w:val="left" w:pos="18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Великі</w:t>
            </w:r>
          </w:p>
        </w:tc>
        <w:tc>
          <w:tcPr>
            <w:tcW w:w="1276" w:type="dxa"/>
            <w:shd w:val="clear" w:color="auto" w:fill="auto"/>
          </w:tcPr>
          <w:p w:rsidR="00B14065" w:rsidRPr="005C3EFB" w:rsidRDefault="00B14065" w:rsidP="00B14065">
            <w:pPr>
              <w:tabs>
                <w:tab w:val="left" w:pos="18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Середні</w:t>
            </w:r>
          </w:p>
        </w:tc>
        <w:tc>
          <w:tcPr>
            <w:tcW w:w="1276" w:type="dxa"/>
            <w:shd w:val="clear" w:color="auto" w:fill="auto"/>
          </w:tcPr>
          <w:p w:rsidR="00B14065" w:rsidRPr="005C3EFB" w:rsidRDefault="00B14065" w:rsidP="00B14065">
            <w:pPr>
              <w:tabs>
                <w:tab w:val="left" w:pos="18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Малі</w:t>
            </w:r>
          </w:p>
        </w:tc>
        <w:tc>
          <w:tcPr>
            <w:tcW w:w="1277" w:type="dxa"/>
            <w:shd w:val="clear" w:color="auto" w:fill="auto"/>
          </w:tcPr>
          <w:p w:rsidR="00B14065" w:rsidRPr="005C3EFB" w:rsidRDefault="001618CF" w:rsidP="00B14065">
            <w:pPr>
              <w:tabs>
                <w:tab w:val="left" w:pos="18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Мікро</w:t>
            </w:r>
          </w:p>
        </w:tc>
        <w:tc>
          <w:tcPr>
            <w:tcW w:w="1134" w:type="dxa"/>
          </w:tcPr>
          <w:p w:rsidR="00B14065" w:rsidRPr="005C3EFB" w:rsidRDefault="00B14065" w:rsidP="00B14065">
            <w:pPr>
              <w:tabs>
                <w:tab w:val="left" w:pos="18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Разом</w:t>
            </w:r>
          </w:p>
        </w:tc>
      </w:tr>
      <w:tr w:rsidR="005C3EFB" w:rsidRPr="005C3EFB" w:rsidTr="00354796">
        <w:tc>
          <w:tcPr>
            <w:tcW w:w="3964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Кількість суб’єктів господарювання, що підпадають під дію регулювання, одиниць станом на 2022 рік</w:t>
            </w:r>
          </w:p>
          <w:p w:rsidR="00970102" w:rsidRPr="005C3EFB" w:rsidRDefault="00970102" w:rsidP="00B14065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hanging="7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202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hanging="7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112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hanging="7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hanging="7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14065" w:rsidRPr="005C3EFB" w:rsidRDefault="00B14065" w:rsidP="00DF00D6">
            <w:pPr>
              <w:spacing w:after="0" w:line="240" w:lineRule="auto"/>
              <w:ind w:hanging="7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335</w:t>
            </w:r>
          </w:p>
        </w:tc>
      </w:tr>
      <w:tr w:rsidR="00B14065" w:rsidRPr="005C3EFB" w:rsidTr="00354796">
        <w:tc>
          <w:tcPr>
            <w:tcW w:w="3964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44CC9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Питома вага групи у загальній кількості, відсотків</w:t>
            </w:r>
          </w:p>
          <w:p w:rsidR="00970102" w:rsidRPr="005C3EFB" w:rsidRDefault="00970102" w:rsidP="00B44CC9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firstLine="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60,3%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firstLine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33,4%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firstLine="3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6,3%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shd w:val="clear" w:color="auto" w:fill="auto"/>
          </w:tcPr>
          <w:p w:rsidR="00B14065" w:rsidRPr="005C3EFB" w:rsidRDefault="00B14065" w:rsidP="00B14065">
            <w:pPr>
              <w:spacing w:after="0" w:line="240" w:lineRule="auto"/>
              <w:ind w:firstLine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14065" w:rsidRPr="005C3EFB" w:rsidRDefault="00B14065" w:rsidP="00B14065">
            <w:pPr>
              <w:spacing w:after="0" w:line="240" w:lineRule="auto"/>
              <w:ind w:firstLine="6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100%</w:t>
            </w:r>
          </w:p>
        </w:tc>
      </w:tr>
    </w:tbl>
    <w:p w:rsidR="0044748F" w:rsidRPr="005C3EFB" w:rsidRDefault="0044748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0"/>
          <w:szCs w:val="20"/>
          <w:lang w:eastAsia="uk-UA"/>
        </w:rPr>
      </w:pPr>
    </w:p>
    <w:p w:rsidR="00B14065" w:rsidRPr="005C3EFB" w:rsidRDefault="00B14065" w:rsidP="00B140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uk-UA"/>
        </w:rPr>
      </w:pPr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>___________</w:t>
      </w:r>
    </w:p>
    <w:p w:rsidR="00B44CC9" w:rsidRPr="005C3EFB" w:rsidRDefault="00B44CC9" w:rsidP="00B140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uk-UA"/>
        </w:rPr>
      </w:pPr>
    </w:p>
    <w:p w:rsidR="00B14065" w:rsidRPr="005C3EFB" w:rsidRDefault="00B14065" w:rsidP="00B14065">
      <w:pPr>
        <w:spacing w:after="0" w:line="240" w:lineRule="auto"/>
        <w:jc w:val="both"/>
        <w:rPr>
          <w:rStyle w:val="aa"/>
          <w:rFonts w:ascii="Times New Roman" w:hAnsi="Times New Roman"/>
          <w:color w:val="auto"/>
          <w:sz w:val="20"/>
          <w:szCs w:val="20"/>
          <w:u w:val="none"/>
        </w:rPr>
      </w:pPr>
      <w:r w:rsidRPr="005C3EFB">
        <w:rPr>
          <w:rFonts w:ascii="Times New Roman" w:hAnsi="Times New Roman"/>
          <w:sz w:val="20"/>
          <w:szCs w:val="20"/>
        </w:rPr>
        <w:t>* </w:t>
      </w:r>
      <w:hyperlink r:id="rId9" w:history="1">
        <w:r w:rsidRPr="005C3EFB">
          <w:rPr>
            <w:rStyle w:val="aa"/>
            <w:rFonts w:ascii="Times New Roman" w:hAnsi="Times New Roman"/>
            <w:color w:val="auto"/>
            <w:sz w:val="20"/>
            <w:szCs w:val="20"/>
            <w:u w:val="none"/>
          </w:rPr>
          <w:t>https://ukrstat.gov.ua/operativ/operativ2018/ns/kusm/arch_kusm_u.htm</w:t>
        </w:r>
      </w:hyperlink>
    </w:p>
    <w:p w:rsidR="00970102" w:rsidRPr="005C3EFB" w:rsidRDefault="00970102" w:rsidP="00B14065">
      <w:pPr>
        <w:spacing w:after="0" w:line="240" w:lineRule="auto"/>
        <w:jc w:val="both"/>
        <w:rPr>
          <w:rStyle w:val="aa"/>
          <w:rFonts w:ascii="Times New Roman" w:hAnsi="Times New Roman"/>
          <w:color w:val="auto"/>
          <w:sz w:val="20"/>
          <w:szCs w:val="20"/>
          <w:u w:val="none"/>
        </w:rPr>
      </w:pPr>
    </w:p>
    <w:tbl>
      <w:tblPr>
        <w:tblW w:w="51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1"/>
        <w:gridCol w:w="2268"/>
        <w:gridCol w:w="5951"/>
      </w:tblGrid>
      <w:tr w:rsidR="005C3EFB" w:rsidRPr="005C3EFB" w:rsidTr="007A041C">
        <w:trPr>
          <w:trHeight w:val="856"/>
        </w:trPr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102" w:rsidRPr="005C3EFB" w:rsidRDefault="00970102" w:rsidP="00970102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lastRenderedPageBreak/>
              <w:t>Вид альтернатив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102" w:rsidRPr="005C3EFB" w:rsidRDefault="00970102" w:rsidP="0097010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Вигоди</w:t>
            </w:r>
          </w:p>
        </w:tc>
        <w:tc>
          <w:tcPr>
            <w:tcW w:w="2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102" w:rsidRPr="005C3EFB" w:rsidRDefault="00970102" w:rsidP="00970102">
            <w:pPr>
              <w:pStyle w:val="Style21"/>
              <w:rPr>
                <w:sz w:val="28"/>
                <w:szCs w:val="28"/>
              </w:rPr>
            </w:pPr>
            <w:r w:rsidRPr="005C3EFB">
              <w:rPr>
                <w:sz w:val="28"/>
                <w:szCs w:val="28"/>
              </w:rPr>
              <w:t>Витрати, грн</w:t>
            </w:r>
          </w:p>
        </w:tc>
      </w:tr>
      <w:tr w:rsidR="005C3EFB" w:rsidRPr="005C3EFB" w:rsidTr="007A041C">
        <w:trPr>
          <w:trHeight w:val="1613"/>
        </w:trPr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102" w:rsidRPr="005C3EFB" w:rsidRDefault="00970102" w:rsidP="005D5DE3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Альтернатива 1 </w:t>
            </w:r>
          </w:p>
          <w:p w:rsidR="00970102" w:rsidRPr="005C3EFB" w:rsidRDefault="00970102" w:rsidP="00970102">
            <w:pPr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Збереження ситуації, яка є на цей час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102" w:rsidRPr="005C3EFB" w:rsidRDefault="00970102" w:rsidP="0097010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Вигоди відсутні, оскільки проблема залишається не вирішеною</w:t>
            </w:r>
          </w:p>
          <w:p w:rsidR="00970102" w:rsidRPr="005C3EFB" w:rsidRDefault="00970102" w:rsidP="0097010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</w:tc>
        <w:tc>
          <w:tcPr>
            <w:tcW w:w="2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102" w:rsidRPr="005C3EFB" w:rsidRDefault="00970102" w:rsidP="00970102">
            <w:pPr>
              <w:pStyle w:val="Style21"/>
              <w:tabs>
                <w:tab w:val="left" w:pos="1406"/>
              </w:tabs>
              <w:rPr>
                <w:sz w:val="28"/>
                <w:szCs w:val="28"/>
              </w:rPr>
            </w:pPr>
            <w:r w:rsidRPr="005C3EFB">
              <w:rPr>
                <w:sz w:val="28"/>
                <w:szCs w:val="28"/>
              </w:rPr>
              <w:t>0 гривень</w:t>
            </w:r>
          </w:p>
        </w:tc>
      </w:tr>
      <w:tr w:rsidR="005C3EFB" w:rsidRPr="005C3EFB" w:rsidTr="007A041C">
        <w:trPr>
          <w:trHeight w:val="714"/>
        </w:trPr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Альтернатива 2 </w:t>
            </w:r>
          </w:p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Суб’єкти господарювання отримають: </w:t>
            </w:r>
          </w:p>
          <w:p w:rsidR="0044748F" w:rsidRPr="005C3EFB" w:rsidRDefault="009A3AFF" w:rsidP="00970102">
            <w:pPr>
              <w:shd w:val="clear" w:color="auto" w:fill="FFFFFF"/>
              <w:tabs>
                <w:tab w:val="left" w:pos="267"/>
              </w:tabs>
              <w:spacing w:after="0" w:line="240" w:lineRule="auto"/>
              <w:ind w:left="3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єдину 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процедуру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>проектування, будівництва, оснащення та експлуатації установок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;</w:t>
            </w:r>
            <w:bookmarkStart w:id="5" w:name="_28h4qwu" w:colFirst="0" w:colLast="0"/>
            <w:bookmarkEnd w:id="5"/>
          </w:p>
          <w:p w:rsidR="0023679B" w:rsidRPr="005C3EFB" w:rsidRDefault="009A3AFF" w:rsidP="00970102">
            <w:pPr>
              <w:shd w:val="clear" w:color="auto" w:fill="FFFFFF"/>
              <w:tabs>
                <w:tab w:val="left" w:pos="267"/>
              </w:tabs>
              <w:spacing w:after="0" w:line="240" w:lineRule="auto"/>
              <w:ind w:left="33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відповідність європейським стандартам,</w:t>
            </w:r>
            <w:r w:rsidR="0075761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що </w:t>
            </w:r>
            <w:r w:rsidR="0075761B" w:rsidRPr="005C3EFB">
              <w:rPr>
                <w:rFonts w:ascii="Times New Roman" w:hAnsi="Times New Roman"/>
                <w:sz w:val="28"/>
                <w:szCs w:val="28"/>
              </w:rPr>
              <w:t>може покращити імідж суб’єктів</w:t>
            </w:r>
            <w:r w:rsidR="0023679B" w:rsidRPr="005C3EFB">
              <w:rPr>
                <w:rFonts w:ascii="Times New Roman" w:hAnsi="Times New Roman"/>
                <w:sz w:val="28"/>
                <w:szCs w:val="28"/>
              </w:rPr>
              <w:t xml:space="preserve"> господарювання</w:t>
            </w:r>
            <w:r w:rsidR="0023679B" w:rsidRPr="005C3EFB">
              <w:rPr>
                <w:rFonts w:ascii="Times New Roman" w:hAnsi="Times New Roman"/>
                <w:bCs/>
                <w:sz w:val="28"/>
                <w:szCs w:val="28"/>
              </w:rPr>
              <w:t xml:space="preserve">, які здійснюють проектування, будівництво, оснащення та експлуатацію установок, </w:t>
            </w:r>
            <w:r w:rsidR="0023679B" w:rsidRPr="005C3EFB">
              <w:rPr>
                <w:rFonts w:ascii="Times New Roman" w:hAnsi="Times New Roman"/>
                <w:sz w:val="28"/>
                <w:szCs w:val="28"/>
              </w:rPr>
              <w:t xml:space="preserve">та зробить їх більш </w:t>
            </w:r>
            <w:proofErr w:type="spellStart"/>
            <w:r w:rsidR="0023679B" w:rsidRPr="005C3EFB">
              <w:rPr>
                <w:rFonts w:ascii="Times New Roman" w:hAnsi="Times New Roman"/>
                <w:sz w:val="28"/>
                <w:szCs w:val="28"/>
              </w:rPr>
              <w:t>конкурентоспро</w:t>
            </w:r>
            <w:r w:rsidR="00970102" w:rsidRPr="005C3EFB">
              <w:rPr>
                <w:rFonts w:ascii="Times New Roman" w:hAnsi="Times New Roman"/>
                <w:sz w:val="28"/>
                <w:szCs w:val="28"/>
              </w:rPr>
              <w:t>-</w:t>
            </w:r>
            <w:r w:rsidR="0023679B" w:rsidRPr="005C3EFB">
              <w:rPr>
                <w:rFonts w:ascii="Times New Roman" w:hAnsi="Times New Roman"/>
                <w:sz w:val="28"/>
                <w:szCs w:val="28"/>
              </w:rPr>
              <w:t>можними</w:t>
            </w:r>
            <w:proofErr w:type="spellEnd"/>
            <w:r w:rsidR="0023679B" w:rsidRPr="005C3EFB">
              <w:rPr>
                <w:rFonts w:ascii="Times New Roman" w:hAnsi="Times New Roman"/>
                <w:sz w:val="28"/>
                <w:szCs w:val="28"/>
              </w:rPr>
              <w:t xml:space="preserve"> на внутрішньому та зовнішньому ринках</w:t>
            </w:r>
          </w:p>
          <w:p w:rsidR="0044748F" w:rsidRPr="005C3EFB" w:rsidRDefault="0044748F" w:rsidP="004740CF">
            <w:pPr>
              <w:shd w:val="clear" w:color="auto" w:fill="FFFFFF"/>
              <w:tabs>
                <w:tab w:val="left" w:pos="267"/>
              </w:tabs>
              <w:spacing w:after="0" w:line="240" w:lineRule="auto"/>
              <w:ind w:left="33" w:firstLine="286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</w:tc>
        <w:tc>
          <w:tcPr>
            <w:tcW w:w="2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D34" w:rsidRPr="00AB3F93" w:rsidRDefault="009A3AFF" w:rsidP="00AB3F93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Сумарні витрати </w:t>
            </w:r>
            <w:r w:rsidRPr="00AB3F93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суб’єктів господарювання </w:t>
            </w:r>
            <w:r w:rsidRPr="00AB3F93">
              <w:rPr>
                <w:rFonts w:ascii="Times New Roman" w:hAnsi="Times New Roman"/>
                <w:bCs/>
                <w:sz w:val="28"/>
                <w:szCs w:val="28"/>
              </w:rPr>
              <w:t>великого і середнього підприємництва</w:t>
            </w:r>
            <w:r w:rsidRPr="00AB3F93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за перший рік </w:t>
            </w:r>
            <w:r w:rsidRPr="00AB3F93">
              <w:rPr>
                <w:rFonts w:ascii="Times New Roman" w:hAnsi="Times New Roman"/>
                <w:sz w:val="28"/>
                <w:szCs w:val="28"/>
                <w:lang w:eastAsia="uk-UA"/>
              </w:rPr>
              <w:t>становитимуть</w:t>
            </w:r>
            <w:r w:rsidRPr="00AB3F93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AB3F93" w:rsidRPr="00AB3F93">
              <w:rPr>
                <w:rFonts w:ascii="Times New Roman" w:hAnsi="Times New Roman"/>
                <w:sz w:val="28"/>
                <w:szCs w:val="28"/>
              </w:rPr>
              <w:t xml:space="preserve">1 289 284 </w:t>
            </w:r>
            <w:r w:rsidR="00AB3F93" w:rsidRPr="00AB3F9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– </w:t>
            </w:r>
            <w:r w:rsidR="00AB3F93" w:rsidRPr="00AB3F93">
              <w:rPr>
                <w:rFonts w:ascii="Times New Roman" w:hAnsi="Times New Roman"/>
                <w:sz w:val="28"/>
                <w:szCs w:val="28"/>
              </w:rPr>
              <w:t xml:space="preserve">141 333 284 </w:t>
            </w:r>
            <w:r w:rsidR="007A041C" w:rsidRPr="00AB3F93">
              <w:rPr>
                <w:rFonts w:ascii="Times New Roman" w:hAnsi="Times New Roman"/>
                <w:sz w:val="28"/>
                <w:szCs w:val="28"/>
              </w:rPr>
              <w:t>гр</w:t>
            </w:r>
            <w:r w:rsidR="00AB3F93">
              <w:rPr>
                <w:rFonts w:ascii="Times New Roman" w:hAnsi="Times New Roman"/>
                <w:sz w:val="28"/>
                <w:szCs w:val="28"/>
              </w:rPr>
              <w:t>ивень</w:t>
            </w:r>
            <w:r w:rsidR="009237F2" w:rsidRPr="00AB3F93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E0958" w:rsidRPr="005C3EFB" w:rsidRDefault="0075761B" w:rsidP="005C3E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Передбачається здійснення витрат пов’язаних із виконанням Правил,</w:t>
            </w:r>
            <w:r w:rsidR="0065703A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зокрема щодо облаштування території на яких здійснюється діяльність</w:t>
            </w:r>
            <w:r w:rsidR="00C83A2D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установок, закупівлю обладнання для</w:t>
            </w:r>
            <w:r w:rsidR="00D056E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автоматичного контролю викидів в атмосферу та водні ресурси, здійснення протипожежних </w:t>
            </w:r>
            <w:r w:rsidR="0023679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заходів тощо </w:t>
            </w:r>
            <w:r w:rsidR="0023679B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 w:rsidR="0023679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витрати суб’єктів господарювання, </w:t>
            </w:r>
            <w:r w:rsidR="0023679B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які будуть експлуатувати нові установки або</w:t>
            </w:r>
            <w:r w:rsidR="0023679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дотримувались загальних вимог природоохоронного законодавства до прийняття </w:t>
            </w:r>
            <w:r w:rsidR="0023679B"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проєкту </w:t>
            </w:r>
            <w:proofErr w:type="spellStart"/>
            <w:r w:rsidR="0023679B"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>акта</w:t>
            </w:r>
            <w:proofErr w:type="spellEnd"/>
            <w:r w:rsidR="0023679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будуть нижче</w:t>
            </w:r>
            <w:r w:rsidR="0023679B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  <w:r w:rsidR="0023679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Водночас запровадження процедур екологічного контролю дасть змогу підприємствам відповідати </w:t>
            </w:r>
            <w:r w:rsidR="0023679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європейським стандартам, сформувати </w:t>
            </w:r>
            <w:proofErr w:type="spellStart"/>
            <w:r w:rsidR="0023679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екопозитивний</w:t>
            </w:r>
            <w:proofErr w:type="spellEnd"/>
            <w:r w:rsidR="0023679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r w:rsidR="0023679B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імідж та підвищити свою конкурентоспроможність</w:t>
            </w:r>
            <w:r w:rsidR="0023679B" w:rsidRPr="005C3EFB">
              <w:rPr>
                <w:rFonts w:ascii="Times New Roman" w:hAnsi="Times New Roman"/>
                <w:sz w:val="28"/>
                <w:szCs w:val="28"/>
              </w:rPr>
              <w:t xml:space="preserve"> як на внутрішньому, так і на зовнішньому ринках</w:t>
            </w:r>
          </w:p>
        </w:tc>
      </w:tr>
    </w:tbl>
    <w:p w:rsidR="004740CF" w:rsidRPr="005C3EFB" w:rsidRDefault="004740CF" w:rsidP="002367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0102" w:rsidRPr="005C3EFB" w:rsidRDefault="00970102" w:rsidP="002367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0102" w:rsidRPr="005C3EFB" w:rsidRDefault="00970102" w:rsidP="002367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0102" w:rsidRPr="005C3EFB" w:rsidRDefault="00970102" w:rsidP="002367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0102" w:rsidRPr="005C3EFB" w:rsidRDefault="00970102" w:rsidP="002367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0102" w:rsidRPr="005C3EFB" w:rsidRDefault="00970102" w:rsidP="002367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6804"/>
      </w:tblGrid>
      <w:tr w:rsidR="005C3EFB" w:rsidRPr="005C3EFB" w:rsidTr="002E095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  <w:lastRenderedPageBreak/>
              <w:t>Сумарні витрати за альтернативами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  <w:t>Сума витрат, гривень</w:t>
            </w:r>
          </w:p>
        </w:tc>
      </w:tr>
      <w:tr w:rsidR="005C3EFB" w:rsidRPr="005C3EFB" w:rsidTr="002E095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Альтернатива 1</w:t>
            </w:r>
          </w:p>
          <w:p w:rsidR="0044748F" w:rsidRPr="005C3EFB" w:rsidRDefault="009A3AFF" w:rsidP="00302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bidi="uk-UA"/>
              </w:rPr>
              <w:t>Збереження ситуації, яка є на цей час</w:t>
            </w:r>
          </w:p>
          <w:p w:rsidR="002E0958" w:rsidRPr="005C3EFB" w:rsidRDefault="009A3AFF" w:rsidP="00B56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Сумарні витрати для суб’єктів господарювання великого і середнього підприємництва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pStyle w:val="ab"/>
              <w:ind w:right="119" w:firstLine="293"/>
              <w:jc w:val="both"/>
              <w:rPr>
                <w:bCs/>
                <w:strike/>
                <w:color w:val="auto"/>
                <w:sz w:val="28"/>
                <w:szCs w:val="28"/>
                <w:lang w:val="uk-UA" w:eastAsia="uk-UA"/>
              </w:rPr>
            </w:pPr>
            <w:r w:rsidRPr="005C3EFB">
              <w:rPr>
                <w:color w:val="auto"/>
                <w:sz w:val="28"/>
                <w:szCs w:val="28"/>
                <w:lang w:val="uk-UA"/>
              </w:rPr>
              <w:t>0 гривень</w:t>
            </w:r>
          </w:p>
        </w:tc>
      </w:tr>
      <w:tr w:rsidR="005C3EFB" w:rsidRPr="005C3EFB" w:rsidTr="002E095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Альтернатива 2</w:t>
            </w:r>
          </w:p>
          <w:p w:rsidR="0044748F" w:rsidRPr="005C3EFB" w:rsidRDefault="009A3AFF" w:rsidP="00302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uk-UA"/>
              </w:rPr>
              <w:t xml:space="preserve"> 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Сумарні витрати для суб’єктів господарювання великого і середнього підприємництва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F03973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Сумарні витрати суб’єктів господарювання</w:t>
            </w:r>
            <w:r w:rsidR="00CB4A44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, які </w:t>
            </w:r>
            <w:r w:rsidR="00CB4A44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експлуатують установки,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за п’ять років 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становитимуть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F03973" w:rsidRPr="00F0397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602 560 348 – </w:t>
            </w:r>
            <w:r w:rsidR="00F03973" w:rsidRPr="00F03973">
              <w:rPr>
                <w:rFonts w:ascii="Times New Roman" w:hAnsi="Times New Roman"/>
                <w:sz w:val="28"/>
                <w:szCs w:val="28"/>
              </w:rPr>
              <w:t xml:space="preserve">742 604 348 </w:t>
            </w:r>
            <w:r w:rsidR="00D056EB" w:rsidRPr="00F03973">
              <w:rPr>
                <w:rFonts w:ascii="Times New Roman" w:hAnsi="Times New Roman"/>
                <w:sz w:val="28"/>
                <w:szCs w:val="28"/>
              </w:rPr>
              <w:t>гривень</w:t>
            </w:r>
            <w:r w:rsidR="00955236" w:rsidRPr="005C3EF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E0958" w:rsidRPr="005C3EFB" w:rsidRDefault="009A3AFF" w:rsidP="00B56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Не дивлячись на те, що суб’єкти великого підприємництва нестимуть витрати </w:t>
            </w:r>
            <w:r w:rsidR="0075761B" w:rsidRPr="005C3EFB">
              <w:rPr>
                <w:rFonts w:ascii="Times New Roman" w:hAnsi="Times New Roman"/>
                <w:sz w:val="28"/>
                <w:szCs w:val="28"/>
                <w:lang w:eastAsia="zh-CN"/>
              </w:rPr>
              <w:t>під час реалізації</w:t>
            </w:r>
            <w:r w:rsidRPr="005C3EFB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проєкту </w:t>
            </w:r>
            <w:proofErr w:type="spellStart"/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>акта</w:t>
            </w:r>
            <w:proofErr w:type="spellEnd"/>
            <w:r w:rsidRPr="005C3EFB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, при цьому такі суб’єкти будуть 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відповідати європейським стандартам, що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зробить їх більш конкурентоспроможними на внутрішньому та зовнішньому ринках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</w:p>
        </w:tc>
      </w:tr>
    </w:tbl>
    <w:p w:rsidR="00B14065" w:rsidRPr="005C3EFB" w:rsidRDefault="00B1406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4748F" w:rsidRPr="005C3EFB" w:rsidRDefault="009A3AF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>IV. Вибір найбільш оптимального альтернативного способу досягнення цілей</w:t>
      </w:r>
    </w:p>
    <w:p w:rsidR="0044748F" w:rsidRPr="005C3EFB" w:rsidRDefault="0044748F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tbl>
      <w:tblPr>
        <w:tblW w:w="103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55"/>
        <w:gridCol w:w="572"/>
        <w:gridCol w:w="1842"/>
        <w:gridCol w:w="709"/>
        <w:gridCol w:w="3544"/>
        <w:gridCol w:w="1847"/>
        <w:gridCol w:w="279"/>
      </w:tblGrid>
      <w:tr w:rsidR="005C3EFB" w:rsidRPr="005C3EFB" w:rsidTr="00AB3F93">
        <w:trPr>
          <w:gridAfter w:val="1"/>
          <w:wAfter w:w="279" w:type="dxa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B44CC9">
            <w:pPr>
              <w:tabs>
                <w:tab w:val="left" w:pos="1406"/>
              </w:tabs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bCs/>
                <w:lang w:eastAsia="uk-UA"/>
              </w:rPr>
              <w:t>Рейтинг результативності (досягнення цілей під час вирішення проблеми)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B44CC9">
            <w:pPr>
              <w:tabs>
                <w:tab w:val="left" w:pos="1406"/>
              </w:tabs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bCs/>
                <w:lang w:eastAsia="uk-UA"/>
              </w:rPr>
              <w:t xml:space="preserve">Бал </w:t>
            </w:r>
            <w:proofErr w:type="spellStart"/>
            <w:r w:rsidRPr="005C3EFB">
              <w:rPr>
                <w:rFonts w:ascii="Times New Roman" w:eastAsia="Times New Roman" w:hAnsi="Times New Roman"/>
                <w:b/>
                <w:bCs/>
                <w:lang w:eastAsia="uk-UA"/>
              </w:rPr>
              <w:t>резуль-тативності</w:t>
            </w:r>
            <w:proofErr w:type="spellEnd"/>
            <w:r w:rsidRPr="005C3EFB">
              <w:rPr>
                <w:rFonts w:ascii="Times New Roman" w:eastAsia="Times New Roman" w:hAnsi="Times New Roman"/>
                <w:b/>
                <w:bCs/>
                <w:lang w:eastAsia="uk-UA"/>
              </w:rPr>
              <w:t xml:space="preserve"> (за чотирибальною системою оцінки)</w:t>
            </w:r>
          </w:p>
        </w:tc>
        <w:tc>
          <w:tcPr>
            <w:tcW w:w="6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B44CC9">
            <w:pPr>
              <w:tabs>
                <w:tab w:val="left" w:pos="1406"/>
              </w:tabs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lang w:eastAsia="uk-UA"/>
              </w:rPr>
              <w:t xml:space="preserve">Коментарі </w:t>
            </w:r>
            <w:r w:rsidRPr="005C3EFB">
              <w:rPr>
                <w:rFonts w:ascii="Times New Roman" w:eastAsia="Times New Roman" w:hAnsi="Times New Roman"/>
                <w:b/>
                <w:lang w:eastAsia="uk-UA"/>
              </w:rPr>
              <w:br/>
              <w:t xml:space="preserve">щодо присвоєння відповідного </w:t>
            </w:r>
            <w:proofErr w:type="spellStart"/>
            <w:r w:rsidRPr="005C3EFB">
              <w:rPr>
                <w:rFonts w:ascii="Times New Roman" w:eastAsia="Times New Roman" w:hAnsi="Times New Roman"/>
                <w:b/>
                <w:lang w:eastAsia="uk-UA"/>
              </w:rPr>
              <w:t>бала</w:t>
            </w:r>
            <w:proofErr w:type="spellEnd"/>
          </w:p>
        </w:tc>
      </w:tr>
      <w:tr w:rsidR="005C3EFB" w:rsidRPr="005C3EFB" w:rsidTr="00AB3F93">
        <w:trPr>
          <w:gridAfter w:val="1"/>
          <w:wAfter w:w="279" w:type="dxa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CC9" w:rsidRPr="005C3EFB" w:rsidRDefault="009A3AFF" w:rsidP="00B5602A">
            <w:pPr>
              <w:pStyle w:val="Style21"/>
              <w:widowControl/>
              <w:tabs>
                <w:tab w:val="left" w:pos="1406"/>
              </w:tabs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5C3EFB">
              <w:rPr>
                <w:bCs/>
                <w:sz w:val="28"/>
                <w:szCs w:val="28"/>
              </w:rPr>
              <w:t xml:space="preserve">Альтернатива 1 </w:t>
            </w:r>
            <w:r w:rsidRPr="005C3EFB">
              <w:rPr>
                <w:sz w:val="28"/>
                <w:szCs w:val="28"/>
                <w:lang w:bidi="uk-UA"/>
              </w:rPr>
              <w:t>Збереження ситуації, яка є на цей час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6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Не забезпечує досягнення цілей державного регулювання</w:t>
            </w:r>
            <w:r w:rsidRPr="005C3EF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812C27" w:rsidRPr="005C3EFB" w:rsidRDefault="00812C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812C27" w:rsidRPr="005C3EFB" w:rsidRDefault="00812C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5C3EFB" w:rsidRPr="005C3EFB" w:rsidTr="00AB3F93">
        <w:trPr>
          <w:gridAfter w:val="1"/>
          <w:wAfter w:w="279" w:type="dxa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Альтернатива 2 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6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Запропонований спосіб повною мірою сприяє вирішенню зазначеної проблеми, є найбільш доцільним та дасть змогу суб’єктам господарювання здійснювати належну </w:t>
            </w:r>
            <w:r w:rsidRPr="005C3EFB">
              <w:rPr>
                <w:rFonts w:ascii="Times New Roman" w:hAnsi="Times New Roman"/>
                <w:bCs/>
                <w:sz w:val="28"/>
                <w:szCs w:val="28"/>
              </w:rPr>
              <w:t>експлуатацію установок.</w:t>
            </w:r>
          </w:p>
          <w:p w:rsidR="00B44CC9" w:rsidRPr="005C3EFB" w:rsidRDefault="009A3AFF" w:rsidP="00B5602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Прийняття проєкту </w:t>
            </w:r>
            <w:proofErr w:type="spellStart"/>
            <w:r w:rsidRPr="005C3EFB">
              <w:rPr>
                <w:rFonts w:ascii="Times New Roman" w:hAnsi="Times New Roman"/>
                <w:sz w:val="28"/>
                <w:szCs w:val="28"/>
              </w:rPr>
              <w:t>акта</w:t>
            </w:r>
            <w:proofErr w:type="spellEnd"/>
            <w:r w:rsidRPr="005C3EFB">
              <w:rPr>
                <w:rFonts w:ascii="Times New Roman" w:hAnsi="Times New Roman"/>
                <w:sz w:val="28"/>
                <w:szCs w:val="28"/>
              </w:rPr>
              <w:t xml:space="preserve"> дасть змогу здійснювати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проектування, будівництво, оснащення та експлуатацію установок за єдиними правилами,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а також </w:t>
            </w:r>
            <w:r w:rsidRPr="005C3EFB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суб’єкти господарювання будуть 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відповідати європейським стандартам, що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може покращити їх імідж та зробить їх більш конкурентоспроможними на внутрішньому та зовнішньому ринках</w:t>
            </w:r>
          </w:p>
        </w:tc>
      </w:tr>
      <w:tr w:rsidR="005C3EFB" w:rsidRPr="005C3EFB" w:rsidTr="00AB3F93">
        <w:tblPrEx>
          <w:jc w:val="center"/>
          <w:tblInd w:w="0" w:type="dxa"/>
        </w:tblPrEx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7"/>
                <w:szCs w:val="27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bCs/>
                <w:sz w:val="27"/>
                <w:szCs w:val="27"/>
                <w:lang w:eastAsia="uk-UA"/>
              </w:rPr>
              <w:lastRenderedPageBreak/>
              <w:t xml:space="preserve">Рейтинг </w:t>
            </w:r>
            <w:proofErr w:type="spellStart"/>
            <w:r w:rsidRPr="005C3EFB">
              <w:rPr>
                <w:rFonts w:ascii="Times New Roman" w:eastAsia="Times New Roman" w:hAnsi="Times New Roman"/>
                <w:b/>
                <w:bCs/>
                <w:sz w:val="27"/>
                <w:szCs w:val="27"/>
                <w:lang w:eastAsia="uk-UA"/>
              </w:rPr>
              <w:t>результа-тивності</w:t>
            </w:r>
            <w:proofErr w:type="spellEnd"/>
          </w:p>
        </w:tc>
        <w:tc>
          <w:tcPr>
            <w:tcW w:w="31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ind w:left="-57" w:right="-57" w:firstLine="57"/>
              <w:jc w:val="center"/>
              <w:rPr>
                <w:rFonts w:ascii="Times New Roman" w:eastAsia="Times New Roman" w:hAnsi="Times New Roman"/>
                <w:b/>
                <w:bCs/>
                <w:sz w:val="27"/>
                <w:szCs w:val="27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bCs/>
                <w:sz w:val="27"/>
                <w:szCs w:val="27"/>
                <w:lang w:eastAsia="uk-UA"/>
              </w:rPr>
              <w:t>Вигоди</w:t>
            </w:r>
            <w:r w:rsidRPr="005C3EFB">
              <w:rPr>
                <w:rFonts w:ascii="Times New Roman" w:eastAsia="Times New Roman" w:hAnsi="Times New Roman"/>
                <w:b/>
                <w:bCs/>
                <w:sz w:val="27"/>
                <w:szCs w:val="27"/>
                <w:lang w:eastAsia="uk-UA"/>
              </w:rPr>
              <w:br/>
              <w:t>(підсумок)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7"/>
                <w:szCs w:val="27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sz w:val="27"/>
                <w:szCs w:val="27"/>
                <w:lang w:eastAsia="uk-UA"/>
              </w:rPr>
              <w:t>Витрати</w:t>
            </w:r>
            <w:r w:rsidRPr="005C3EFB">
              <w:rPr>
                <w:rFonts w:ascii="Times New Roman" w:eastAsia="Times New Roman" w:hAnsi="Times New Roman"/>
                <w:b/>
                <w:sz w:val="27"/>
                <w:szCs w:val="27"/>
                <w:lang w:eastAsia="uk-UA"/>
              </w:rPr>
              <w:br/>
              <w:t xml:space="preserve">(підсумок)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7"/>
                <w:szCs w:val="27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/>
                <w:sz w:val="27"/>
                <w:szCs w:val="27"/>
                <w:lang w:eastAsia="uk-UA"/>
              </w:rPr>
              <w:t>Обґрунтування відповідного місця альтернативи у рейтингу</w:t>
            </w:r>
          </w:p>
        </w:tc>
      </w:tr>
      <w:tr w:rsidR="005C3EFB" w:rsidRPr="005C3EFB" w:rsidTr="00AB3F93">
        <w:tblPrEx>
          <w:jc w:val="center"/>
          <w:tblInd w:w="0" w:type="dxa"/>
        </w:tblPrEx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Альтерна-тива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1</w:t>
            </w:r>
          </w:p>
          <w:p w:rsidR="0044748F" w:rsidRPr="005C3EFB" w:rsidRDefault="009A3AFF">
            <w:pPr>
              <w:pStyle w:val="Style21"/>
              <w:widowControl/>
              <w:spacing w:line="240" w:lineRule="auto"/>
              <w:ind w:right="-57" w:firstLine="0"/>
              <w:jc w:val="both"/>
              <w:rPr>
                <w:rStyle w:val="FontStyle41"/>
                <w:b w:val="0"/>
                <w:bCs w:val="0"/>
                <w:sz w:val="27"/>
                <w:szCs w:val="27"/>
              </w:rPr>
            </w:pPr>
            <w:r w:rsidRPr="005C3EFB">
              <w:rPr>
                <w:sz w:val="27"/>
                <w:szCs w:val="27"/>
                <w:lang w:bidi="uk-UA"/>
              </w:rPr>
              <w:t>Збереження ситуації, яка є на цей час</w:t>
            </w:r>
          </w:p>
          <w:p w:rsidR="0044748F" w:rsidRPr="005C3EFB" w:rsidRDefault="0044748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31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u w:val="single"/>
              </w:rPr>
              <w:t>Для держави:</w:t>
            </w:r>
          </w:p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Відсутні, оскільки проблема залишається невирішеною.</w:t>
            </w:r>
          </w:p>
          <w:p w:rsidR="0044748F" w:rsidRPr="005C3EFB" w:rsidRDefault="009A3AFF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Залишаються нереалізованими положення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пункту 4 частини першої статті 20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Закону, що в свою чергу унеможливлює реалізацію державної політики у сфері управління відходами щодо належної експлуатації установок.</w:t>
            </w:r>
          </w:p>
          <w:p w:rsidR="0044748F" w:rsidRPr="005C3EFB" w:rsidRDefault="009A3AFF" w:rsidP="003029EF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lang w:val="uk-UA"/>
              </w:rPr>
            </w:pPr>
            <w:r w:rsidRPr="005C3EFB">
              <w:rPr>
                <w:rFonts w:eastAsiaTheme="minorEastAsia"/>
                <w:u w:val="single"/>
                <w:lang w:val="uk-UA"/>
              </w:rPr>
              <w:t>Для суб’єктів господарювання:</w:t>
            </w:r>
            <w:r w:rsidRPr="005C3EFB">
              <w:rPr>
                <w:rFonts w:eastAsiaTheme="minorEastAsia"/>
                <w:lang w:val="uk-UA"/>
              </w:rPr>
              <w:t xml:space="preserve"> </w:t>
            </w:r>
          </w:p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Відсутні, оскільки проблема залишається невирішеною.</w:t>
            </w:r>
          </w:p>
          <w:p w:rsidR="00955236" w:rsidRPr="005C3EFB" w:rsidRDefault="00955236" w:rsidP="003029EF">
            <w:pPr>
              <w:pStyle w:val="af3"/>
              <w:tabs>
                <w:tab w:val="left" w:pos="1142"/>
              </w:tabs>
              <w:ind w:firstLine="0"/>
              <w:rPr>
                <w:u w:val="single"/>
                <w:lang w:val="uk-UA"/>
              </w:rPr>
            </w:pPr>
            <w:r w:rsidRPr="005C3EFB">
              <w:rPr>
                <w:u w:val="single"/>
                <w:lang w:val="uk-UA"/>
              </w:rPr>
              <w:t>Для громадян</w:t>
            </w:r>
          </w:p>
          <w:p w:rsidR="0044748F" w:rsidRDefault="00955236" w:rsidP="00B5602A">
            <w:pPr>
              <w:pStyle w:val="af3"/>
              <w:tabs>
                <w:tab w:val="left" w:pos="1142"/>
              </w:tabs>
              <w:ind w:firstLine="0"/>
              <w:rPr>
                <w:lang w:val="uk-UA" w:eastAsia="uk-UA"/>
              </w:rPr>
            </w:pPr>
            <w:r w:rsidRPr="005C3EFB">
              <w:rPr>
                <w:lang w:val="uk-UA"/>
              </w:rPr>
              <w:t xml:space="preserve">Альтернатива є неприйнятною, оскільки не забезпечує </w:t>
            </w:r>
            <w:r w:rsidRPr="005C3EFB">
              <w:rPr>
                <w:lang w:val="uk-UA" w:eastAsia="uk-UA"/>
              </w:rPr>
              <w:t>захист прав, законних інтересів, життя та здоров’я громадян</w:t>
            </w:r>
          </w:p>
          <w:p w:rsidR="005C3EFB" w:rsidRPr="005C3EFB" w:rsidRDefault="005C3EFB" w:rsidP="00B5602A">
            <w:pPr>
              <w:pStyle w:val="af3"/>
              <w:tabs>
                <w:tab w:val="left" w:pos="1142"/>
              </w:tabs>
              <w:ind w:firstLine="0"/>
              <w:rPr>
                <w:bCs/>
                <w:lang w:eastAsia="uk-UA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u w:val="single"/>
              </w:rPr>
              <w:t>Для держави:</w:t>
            </w:r>
          </w:p>
          <w:p w:rsidR="0044748F" w:rsidRPr="005C3EFB" w:rsidRDefault="009A3AFF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u w:val="single"/>
                <w:lang w:val="uk-UA"/>
              </w:rPr>
            </w:pPr>
            <w:r w:rsidRPr="005C3EFB">
              <w:rPr>
                <w:lang w:val="uk-UA"/>
              </w:rPr>
              <w:t>Відсутні.</w:t>
            </w:r>
          </w:p>
          <w:p w:rsidR="0044748F" w:rsidRPr="005C3EFB" w:rsidRDefault="009A3AFF">
            <w:pPr>
              <w:pStyle w:val="af3"/>
              <w:tabs>
                <w:tab w:val="left" w:pos="1142"/>
              </w:tabs>
              <w:ind w:right="-57" w:firstLine="0"/>
              <w:rPr>
                <w:rFonts w:eastAsiaTheme="minorEastAsia"/>
                <w:lang w:val="uk-UA"/>
              </w:rPr>
            </w:pPr>
            <w:r w:rsidRPr="005C3EFB">
              <w:rPr>
                <w:rFonts w:eastAsiaTheme="minorEastAsia"/>
                <w:u w:val="single"/>
                <w:lang w:val="uk-UA"/>
              </w:rPr>
              <w:t>Для суб’єктів господарювання:</w:t>
            </w:r>
            <w:r w:rsidRPr="005C3EFB">
              <w:rPr>
                <w:rFonts w:eastAsiaTheme="minorEastAsia"/>
                <w:lang w:val="uk-UA"/>
              </w:rPr>
              <w:t xml:space="preserve"> </w:t>
            </w:r>
          </w:p>
          <w:p w:rsidR="00FF0A5B" w:rsidRPr="005C3EFB" w:rsidRDefault="00A33EA7" w:rsidP="00FF0A5B">
            <w:pPr>
              <w:pStyle w:val="af3"/>
              <w:tabs>
                <w:tab w:val="left" w:pos="1142"/>
              </w:tabs>
              <w:ind w:firstLine="0"/>
              <w:rPr>
                <w:lang w:val="uk-UA"/>
              </w:rPr>
            </w:pPr>
            <w:r w:rsidRPr="005C3EFB">
              <w:rPr>
                <w:lang w:val="uk-UA"/>
              </w:rPr>
              <w:t>Відсутні</w:t>
            </w:r>
            <w:r w:rsidR="00955236" w:rsidRPr="005C3EFB">
              <w:rPr>
                <w:lang w:val="uk-UA"/>
              </w:rPr>
              <w:t>.</w:t>
            </w:r>
          </w:p>
          <w:p w:rsidR="00955236" w:rsidRPr="005C3EFB" w:rsidRDefault="00955236" w:rsidP="00FF0A5B">
            <w:pPr>
              <w:pStyle w:val="af3"/>
              <w:tabs>
                <w:tab w:val="left" w:pos="1142"/>
              </w:tabs>
              <w:ind w:firstLine="0"/>
              <w:rPr>
                <w:u w:val="single"/>
                <w:lang w:val="uk-UA"/>
              </w:rPr>
            </w:pPr>
            <w:r w:rsidRPr="005C3EFB">
              <w:rPr>
                <w:u w:val="single"/>
                <w:lang w:val="uk-UA"/>
              </w:rPr>
              <w:t>Для громадян</w:t>
            </w:r>
          </w:p>
          <w:p w:rsidR="00955236" w:rsidRPr="005C3EFB" w:rsidRDefault="00955236" w:rsidP="00955236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u w:val="single"/>
                <w:lang w:val="uk-UA"/>
              </w:rPr>
            </w:pPr>
            <w:r w:rsidRPr="005C3EFB">
              <w:rPr>
                <w:lang w:val="uk-UA"/>
              </w:rPr>
              <w:t>Відсутні</w:t>
            </w:r>
          </w:p>
          <w:p w:rsidR="0044748F" w:rsidRPr="005C3EFB" w:rsidRDefault="0044748F" w:rsidP="00955236">
            <w:pPr>
              <w:pStyle w:val="af3"/>
              <w:tabs>
                <w:tab w:val="left" w:pos="1142"/>
              </w:tabs>
              <w:ind w:firstLine="0"/>
              <w:rPr>
                <w:bCs/>
                <w:lang w:val="uk-UA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t>У разі залишення існуючої на даний момент ситуації без змін проблема продовжуватиме існувати та погіршувати</w:t>
            </w:r>
            <w:r w:rsidR="00FF0A5B" w:rsidRPr="005C3EFB">
              <w:rPr>
                <w:rFonts w:ascii="Times New Roman" w:hAnsi="Times New Roman"/>
                <w:sz w:val="28"/>
                <w:szCs w:val="28"/>
              </w:rPr>
              <w:t>-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метеся 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</w:rPr>
              <w:t>стан навколишнього природного середовища</w:t>
            </w:r>
          </w:p>
        </w:tc>
      </w:tr>
      <w:tr w:rsidR="005C3EFB" w:rsidRPr="005C3EFB" w:rsidTr="00AB3F93">
        <w:tblPrEx>
          <w:jc w:val="center"/>
          <w:tblInd w:w="0" w:type="dxa"/>
        </w:tblPrEx>
        <w:trPr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Альтерна-тива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2</w:t>
            </w:r>
          </w:p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</w:tc>
        <w:tc>
          <w:tcPr>
            <w:tcW w:w="31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u w:val="single"/>
              </w:rPr>
              <w:t>Для держави:</w:t>
            </w:r>
          </w:p>
          <w:p w:rsidR="0044748F" w:rsidRPr="005C3EFB" w:rsidRDefault="009A3AFF" w:rsidP="003029E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Прийняття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сприятиме: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створенню прозорих та чітких вимог до проектування, будівництва, оснащення та експлуатації установок;</w:t>
            </w:r>
          </w:p>
          <w:p w:rsidR="0044748F" w:rsidRPr="005C3EFB" w:rsidRDefault="009A3AFF" w:rsidP="003029EF">
            <w:pPr>
              <w:pStyle w:val="af3"/>
              <w:tabs>
                <w:tab w:val="left" w:pos="1142"/>
              </w:tabs>
              <w:ind w:firstLine="0"/>
              <w:rPr>
                <w:lang w:val="uk-UA"/>
              </w:rPr>
            </w:pPr>
            <w:r w:rsidRPr="005C3EFB">
              <w:rPr>
                <w:lang w:val="uk-UA" w:eastAsia="uk-UA"/>
              </w:rPr>
              <w:t xml:space="preserve">підвищенню </w:t>
            </w:r>
            <w:r w:rsidRPr="005C3EFB">
              <w:rPr>
                <w:lang w:val="uk-UA" w:eastAsia="uk-UA"/>
              </w:rPr>
              <w:lastRenderedPageBreak/>
              <w:t xml:space="preserve">ефективності функцій контролю, що створить умови для покращення стану </w:t>
            </w:r>
            <w:r w:rsidRPr="005C3EFB">
              <w:rPr>
                <w:lang w:val="uk-UA"/>
              </w:rPr>
              <w:t>навколишнього природного середовища при спалюванні відходів.</w:t>
            </w:r>
          </w:p>
          <w:p w:rsidR="0044748F" w:rsidRPr="005C3EFB" w:rsidRDefault="009A3AFF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lang w:val="uk-UA"/>
              </w:rPr>
            </w:pPr>
            <w:r w:rsidRPr="005C3EFB">
              <w:rPr>
                <w:rFonts w:eastAsiaTheme="minorEastAsia"/>
                <w:u w:val="single"/>
                <w:lang w:val="uk-UA"/>
              </w:rPr>
              <w:t>Для суб’єктів господарювання:</w:t>
            </w:r>
            <w:r w:rsidRPr="005C3EFB">
              <w:rPr>
                <w:rFonts w:eastAsiaTheme="minorEastAsia"/>
                <w:lang w:val="uk-UA"/>
              </w:rPr>
              <w:t xml:space="preserve"> </w:t>
            </w:r>
          </w:p>
          <w:p w:rsidR="0044748F" w:rsidRPr="005C3EFB" w:rsidRDefault="009A3AF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Суб’єкти господарювання отримають: </w:t>
            </w:r>
          </w:p>
          <w:p w:rsidR="0044748F" w:rsidRPr="005C3EFB" w:rsidRDefault="009A3AFF">
            <w:pPr>
              <w:shd w:val="clear" w:color="auto" w:fill="FFFFFF"/>
              <w:tabs>
                <w:tab w:val="left" w:pos="267"/>
              </w:tabs>
              <w:spacing w:after="0" w:line="240" w:lineRule="auto"/>
              <w:ind w:left="33" w:firstLine="234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єдину 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процедуру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>проектування, будівництва, оснащення та експлуатацію установок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;</w:t>
            </w:r>
          </w:p>
          <w:p w:rsidR="0044748F" w:rsidRPr="005C3EFB" w:rsidRDefault="009A3AFF">
            <w:pPr>
              <w:shd w:val="clear" w:color="auto" w:fill="FFFFFF"/>
              <w:tabs>
                <w:tab w:val="left" w:pos="267"/>
              </w:tabs>
              <w:spacing w:after="0" w:line="240" w:lineRule="auto"/>
              <w:ind w:left="33" w:firstLine="234"/>
              <w:rPr>
                <w:rFonts w:ascii="Times New Roman" w:hAnsi="Times New Roman"/>
                <w:bCs/>
                <w:sz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відповідність європейським стандартам, що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 xml:space="preserve">може покращити імідж </w:t>
            </w:r>
            <w:r w:rsidRPr="005C3EFB">
              <w:rPr>
                <w:rFonts w:ascii="Times New Roman" w:hAnsi="Times New Roman"/>
                <w:bCs/>
                <w:sz w:val="28"/>
              </w:rPr>
              <w:t xml:space="preserve">суб’єктів господарювання, які здійснюють проектування, будівництво, оснащення та експлуатацію установок,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та зробить їх більш конкурентоспроможними на внутрішньому та зовнішньому ринках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</w:p>
          <w:p w:rsidR="0044748F" w:rsidRPr="005C3EFB" w:rsidRDefault="009A3AFF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u w:val="single"/>
                <w:lang w:val="uk-UA"/>
              </w:rPr>
            </w:pPr>
            <w:r w:rsidRPr="005C3EFB">
              <w:rPr>
                <w:rFonts w:eastAsiaTheme="minorEastAsia"/>
                <w:u w:val="single"/>
                <w:lang w:val="uk-UA"/>
              </w:rPr>
              <w:t>Для громадян:</w:t>
            </w:r>
          </w:p>
          <w:p w:rsidR="0044748F" w:rsidRPr="005C3EFB" w:rsidRDefault="009A3AFF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lang w:val="uk-UA"/>
              </w:rPr>
            </w:pPr>
            <w:r w:rsidRPr="005C3EFB">
              <w:rPr>
                <w:rFonts w:eastAsiaTheme="minorEastAsia"/>
                <w:lang w:val="uk-UA"/>
              </w:rPr>
              <w:t>Висока.</w:t>
            </w:r>
          </w:p>
          <w:p w:rsidR="0044748F" w:rsidRPr="005C3EFB" w:rsidRDefault="009A3AFF" w:rsidP="00DF174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bCs/>
                <w:sz w:val="28"/>
                <w:szCs w:val="28"/>
              </w:rPr>
              <w:t xml:space="preserve">Належна експлуатація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установок сприяє покращенню здоров’я населення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u w:val="single"/>
              </w:rPr>
              <w:lastRenderedPageBreak/>
              <w:t>Для держави:</w:t>
            </w:r>
          </w:p>
          <w:p w:rsidR="0044748F" w:rsidRPr="005C3EFB" w:rsidRDefault="009A3AFF" w:rsidP="003029EF">
            <w:pPr>
              <w:pStyle w:val="af3"/>
              <w:tabs>
                <w:tab w:val="left" w:pos="1142"/>
              </w:tabs>
              <w:ind w:firstLine="0"/>
              <w:rPr>
                <w:lang w:val="uk-UA"/>
              </w:rPr>
            </w:pPr>
            <w:r w:rsidRPr="005C3EFB">
              <w:rPr>
                <w:lang w:val="uk-UA"/>
              </w:rPr>
              <w:t>Відсутні.</w:t>
            </w:r>
          </w:p>
          <w:p w:rsidR="0044748F" w:rsidRPr="005C3EFB" w:rsidRDefault="009A3AFF" w:rsidP="003029EF">
            <w:pPr>
              <w:spacing w:after="0" w:line="240" w:lineRule="auto"/>
              <w:ind w:right="-57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  <w:u w:val="single"/>
              </w:rPr>
              <w:t>Для суб’єктів господарювання:</w:t>
            </w:r>
          </w:p>
          <w:p w:rsidR="00B5602A" w:rsidRPr="005C3EFB" w:rsidRDefault="00FF0A5B" w:rsidP="003029EF">
            <w:pPr>
              <w:pStyle w:val="Style21"/>
              <w:widowControl/>
              <w:tabs>
                <w:tab w:val="left" w:pos="1406"/>
              </w:tabs>
              <w:spacing w:line="240" w:lineRule="auto"/>
              <w:ind w:firstLine="0"/>
              <w:rPr>
                <w:sz w:val="28"/>
                <w:szCs w:val="28"/>
              </w:rPr>
            </w:pPr>
            <w:r w:rsidRPr="005C3EFB">
              <w:rPr>
                <w:sz w:val="28"/>
                <w:szCs w:val="28"/>
              </w:rPr>
              <w:t>Ор</w:t>
            </w:r>
            <w:r w:rsidR="009A3AFF" w:rsidRPr="005C3EFB">
              <w:rPr>
                <w:sz w:val="28"/>
                <w:szCs w:val="28"/>
              </w:rPr>
              <w:t>ієнтовні середні витрати на ознайомлення з нормативно-правовою базою становитимуть</w:t>
            </w:r>
          </w:p>
          <w:p w:rsidR="0044748F" w:rsidRPr="005C3EFB" w:rsidRDefault="009A3AFF" w:rsidP="003029EF">
            <w:pPr>
              <w:pStyle w:val="Style21"/>
              <w:widowControl/>
              <w:tabs>
                <w:tab w:val="left" w:pos="1406"/>
              </w:tabs>
              <w:spacing w:line="240" w:lineRule="auto"/>
              <w:ind w:firstLine="0"/>
              <w:rPr>
                <w:sz w:val="28"/>
                <w:szCs w:val="28"/>
              </w:rPr>
            </w:pPr>
            <w:r w:rsidRPr="005C3EFB">
              <w:rPr>
                <w:sz w:val="28"/>
                <w:szCs w:val="28"/>
              </w:rPr>
              <w:t>48,00 гривень.</w:t>
            </w:r>
          </w:p>
          <w:p w:rsidR="00856F3D" w:rsidRPr="005C3EFB" w:rsidRDefault="00856F3D" w:rsidP="00997535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lastRenderedPageBreak/>
              <w:t xml:space="preserve">Сумарні витрати суб’єктів господарювання, які 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експлуатують установки,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за п’ять років </w:t>
            </w:r>
            <w:r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становитимуть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997535" w:rsidRPr="009975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602 560 348 – </w:t>
            </w:r>
            <w:r w:rsidR="00997535" w:rsidRPr="00997535">
              <w:rPr>
                <w:rFonts w:ascii="Times New Roman" w:hAnsi="Times New Roman"/>
                <w:sz w:val="28"/>
                <w:szCs w:val="28"/>
              </w:rPr>
              <w:t xml:space="preserve">742 604 348 </w:t>
            </w:r>
            <w:r w:rsidR="00ED4A6E" w:rsidRPr="00997535">
              <w:rPr>
                <w:rFonts w:ascii="Times New Roman" w:hAnsi="Times New Roman"/>
                <w:sz w:val="28"/>
                <w:szCs w:val="28"/>
              </w:rPr>
              <w:t>грн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4748F" w:rsidRPr="005C3EFB" w:rsidRDefault="009A3AFF" w:rsidP="003029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Передбачається здійснення витрат пов’язаних із виконанням Правил, зокрема щодо облаштування території на яких здійснюється діяльність установок, закупівлю обладнання для автоматичного контролю викидів в атмосферу та водні ресурси, здійснення протипожежних заходів тощо 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витрати суб’єктів господарювання, які </w:t>
            </w:r>
            <w:r w:rsidR="001B3146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будуть експлуатувати нові установки або</w:t>
            </w:r>
            <w:r w:rsidR="001B3146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дотримувались загальних вимог природоохоронного законодавства до прийняття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проєкту </w:t>
            </w:r>
            <w:proofErr w:type="spellStart"/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будуть нижче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</w:p>
          <w:p w:rsidR="0044748F" w:rsidRPr="005C3EFB" w:rsidRDefault="009A3AFF" w:rsidP="003029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Водночас запровадження процедур екологічного контролю дасть змогу </w:t>
            </w:r>
            <w:r w:rsidR="00FF0A5B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підприємствам відповідати </w:t>
            </w:r>
            <w:r w:rsidR="00FF0A5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європейським стандартам, сформувати </w:t>
            </w:r>
            <w:proofErr w:type="spellStart"/>
            <w:r w:rsidR="00FF0A5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>екопозитивний</w:t>
            </w:r>
            <w:proofErr w:type="spellEnd"/>
            <w:r w:rsidR="00FF0A5B" w:rsidRPr="005C3EFB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r w:rsidR="00FF0A5B"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імідж та підвищити свою конкурентоспроможність</w:t>
            </w:r>
            <w:r w:rsidR="00FF0A5B" w:rsidRPr="005C3EFB">
              <w:rPr>
                <w:rFonts w:ascii="Times New Roman" w:hAnsi="Times New Roman"/>
                <w:sz w:val="28"/>
                <w:szCs w:val="28"/>
              </w:rPr>
              <w:t xml:space="preserve"> як на внутрішньому, так і на зовнішньому ринках</w:t>
            </w:r>
            <w:r w:rsidR="00B170ED" w:rsidRPr="005C3EF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55236" w:rsidRPr="005C3EFB" w:rsidRDefault="00955236" w:rsidP="003029EF">
            <w:pPr>
              <w:pStyle w:val="af3"/>
              <w:tabs>
                <w:tab w:val="left" w:pos="1142"/>
              </w:tabs>
              <w:ind w:firstLine="0"/>
              <w:rPr>
                <w:u w:val="single"/>
                <w:lang w:val="uk-UA"/>
              </w:rPr>
            </w:pPr>
            <w:r w:rsidRPr="005C3EFB">
              <w:rPr>
                <w:u w:val="single"/>
                <w:lang w:val="uk-UA"/>
              </w:rPr>
              <w:t>Для громадян</w:t>
            </w:r>
          </w:p>
          <w:p w:rsidR="0044748F" w:rsidRDefault="00955236" w:rsidP="001B3146">
            <w:pPr>
              <w:pStyle w:val="af3"/>
              <w:tabs>
                <w:tab w:val="left" w:pos="1142"/>
              </w:tabs>
              <w:ind w:firstLine="0"/>
              <w:rPr>
                <w:lang w:val="uk-UA"/>
              </w:rPr>
            </w:pPr>
            <w:r w:rsidRPr="005C3EFB">
              <w:rPr>
                <w:lang w:val="uk-UA"/>
              </w:rPr>
              <w:t>Відсутні</w:t>
            </w:r>
          </w:p>
          <w:p w:rsidR="005C3EFB" w:rsidRPr="005C3EFB" w:rsidRDefault="005C3EFB" w:rsidP="001B3146">
            <w:pPr>
              <w:pStyle w:val="af3"/>
              <w:tabs>
                <w:tab w:val="left" w:pos="1142"/>
              </w:tabs>
              <w:ind w:firstLine="0"/>
              <w:rPr>
                <w:rFonts w:eastAsiaTheme="minorEastAsia"/>
                <w:u w:val="single"/>
                <w:lang w:val="uk-UA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5C3EF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 разі прийняття проєкту </w:t>
            </w:r>
            <w:proofErr w:type="spellStart"/>
            <w:r w:rsidRPr="005C3EFB">
              <w:rPr>
                <w:rFonts w:ascii="Times New Roman" w:hAnsi="Times New Roman"/>
                <w:sz w:val="28"/>
                <w:szCs w:val="28"/>
              </w:rPr>
              <w:t>акта</w:t>
            </w:r>
            <w:proofErr w:type="spellEnd"/>
            <w:r w:rsidRPr="005C3EFB">
              <w:rPr>
                <w:rFonts w:ascii="Times New Roman" w:hAnsi="Times New Roman"/>
                <w:sz w:val="28"/>
                <w:szCs w:val="28"/>
              </w:rPr>
              <w:t xml:space="preserve"> задекларовані цілі, визначені у розділі ІІ цього Аналізу, будуть досягнуті повною мірою,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lastRenderedPageBreak/>
              <w:t>що повністю забезпечить потребу у вирішенні проблеми</w:t>
            </w:r>
            <w:r w:rsidRPr="005C3EF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</w:tbl>
    <w:p w:rsidR="0044748F" w:rsidRPr="005C3EFB" w:rsidRDefault="004474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1049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245"/>
        <w:gridCol w:w="3118"/>
      </w:tblGrid>
      <w:tr w:rsidR="005C3EFB" w:rsidRPr="005C3EFB" w:rsidTr="00B5602A">
        <w:tc>
          <w:tcPr>
            <w:tcW w:w="212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>
            <w:pPr>
              <w:spacing w:after="0"/>
              <w:jc w:val="center"/>
              <w:rPr>
                <w:rFonts w:ascii="Times New Roman" w:eastAsia="Arial" w:hAnsi="Times New Roman"/>
                <w:b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lastRenderedPageBreak/>
              <w:t>Рейтинг</w:t>
            </w:r>
          </w:p>
        </w:tc>
        <w:tc>
          <w:tcPr>
            <w:tcW w:w="5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>
            <w:pPr>
              <w:spacing w:after="0"/>
              <w:jc w:val="center"/>
              <w:rPr>
                <w:rFonts w:ascii="Times New Roman" w:eastAsia="Arial" w:hAnsi="Times New Roman"/>
                <w:b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Аргументи щодо переваги обраної альтернативи/причини відмови від альтернативи</w:t>
            </w: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>
            <w:pPr>
              <w:spacing w:after="0"/>
              <w:jc w:val="center"/>
              <w:rPr>
                <w:rFonts w:ascii="Times New Roman" w:eastAsia="Arial" w:hAnsi="Times New Roman"/>
                <w:b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Оцінка ризику зовнішніх чинників на дію запропонованого регуляторного </w:t>
            </w:r>
            <w:proofErr w:type="spellStart"/>
            <w:r w:rsidRPr="005C3EF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акта</w:t>
            </w:r>
            <w:proofErr w:type="spellEnd"/>
          </w:p>
        </w:tc>
      </w:tr>
      <w:tr w:rsidR="005C3EFB" w:rsidRPr="005C3EFB" w:rsidTr="00B5602A">
        <w:tc>
          <w:tcPr>
            <w:tcW w:w="212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Альтернатива 1</w:t>
            </w:r>
          </w:p>
          <w:p w:rsidR="0044748F" w:rsidRPr="005C3EFB" w:rsidRDefault="009A3AFF" w:rsidP="00DF174F">
            <w:pPr>
              <w:pStyle w:val="Style21"/>
              <w:widowControl/>
              <w:tabs>
                <w:tab w:val="left" w:pos="1406"/>
              </w:tabs>
              <w:spacing w:line="240" w:lineRule="auto"/>
              <w:ind w:firstLine="0"/>
              <w:rPr>
                <w:rStyle w:val="FontStyle41"/>
                <w:b w:val="0"/>
                <w:bCs w:val="0"/>
                <w:sz w:val="28"/>
                <w:szCs w:val="28"/>
              </w:rPr>
            </w:pPr>
            <w:r w:rsidRPr="005C3EFB">
              <w:rPr>
                <w:sz w:val="28"/>
                <w:szCs w:val="28"/>
                <w:lang w:bidi="uk-UA"/>
              </w:rPr>
              <w:t>Збереження ситуації, яка є на цей час</w:t>
            </w:r>
          </w:p>
          <w:p w:rsidR="0044748F" w:rsidRPr="005C3EFB" w:rsidRDefault="0044748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5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Залишення ситуації без змін призведе до погіршення стану навколишнього природного середовища.</w:t>
            </w:r>
          </w:p>
          <w:p w:rsidR="0044748F" w:rsidRPr="005C3EFB" w:rsidRDefault="009A3AFF" w:rsidP="003029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Неналежна експлуатація установок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негативно впливатиме на навколишнє природне середовище, і як наслідок на</w:t>
            </w:r>
            <w:r w:rsidRPr="005C3EFB">
              <w:rPr>
                <w:rFonts w:ascii="Times New Roman" w:hAnsi="Times New Roman"/>
              </w:rPr>
              <w:t xml:space="preserve">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здоров’я населення, особливо найближчих до них населених пунктів,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та може призвести до ризику аварій.</w:t>
            </w:r>
          </w:p>
          <w:p w:rsidR="0044748F" w:rsidRPr="005C3EFB" w:rsidRDefault="009A3AFF" w:rsidP="003029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На підставі викладеного можна дійти висновку, що ця альтернатива є неприйнятною.</w:t>
            </w:r>
          </w:p>
          <w:p w:rsidR="00B5602A" w:rsidRPr="005C3EFB" w:rsidRDefault="00B5602A" w:rsidP="003029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 w:rsidP="003029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Зовнішні чинники на дію регуляторного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у разі залишення існуючої на даний момент ситуації без змін відсутні</w:t>
            </w:r>
          </w:p>
          <w:p w:rsidR="0044748F" w:rsidRPr="005C3EFB" w:rsidRDefault="0044748F" w:rsidP="003029EF">
            <w:pPr>
              <w:tabs>
                <w:tab w:val="left" w:pos="1406"/>
                <w:tab w:val="left" w:pos="306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</w:tr>
      <w:tr w:rsidR="005C3EFB" w:rsidRPr="005C3EFB" w:rsidTr="00B5602A">
        <w:tc>
          <w:tcPr>
            <w:tcW w:w="212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Альтернатива 2</w:t>
            </w:r>
          </w:p>
          <w:p w:rsidR="0044748F" w:rsidRPr="005C3EFB" w:rsidRDefault="009A3AFF">
            <w:pPr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Прийняття проекту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</w:tc>
        <w:tc>
          <w:tcPr>
            <w:tcW w:w="5245" w:type="dxa"/>
          </w:tcPr>
          <w:p w:rsidR="0044748F" w:rsidRPr="005C3EFB" w:rsidRDefault="009A3AFF" w:rsidP="003029EF">
            <w:pPr>
              <w:spacing w:after="0" w:line="240" w:lineRule="auto"/>
              <w:ind w:firstLine="567"/>
              <w:contextualSpacing/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У разі прийняття регуляторного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для держави вигода полягатиме в удосконаленні законодавства, завдяки чому запропонований спосіб вирішення зазначеної проблеми є найбільш доцільним та дає змогу 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забезпечити відповідність процесів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 xml:space="preserve"> проектування, будівництва, оснащення та експлуатації установок вимогам українського та європейського законодавства, </w:t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 xml:space="preserve">зокрема узгоджуються з вимогами Директиви 2008/98/ЄС та Директиви Європейського Парламенту і Ради № 2010/75/ЄС </w:t>
            </w:r>
            <w:r w:rsidR="00A6074F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br/>
            </w:r>
            <w:r w:rsidRPr="005C3EFB">
              <w:rPr>
                <w:rFonts w:ascii="Times New Roman" w:hAnsi="Times New Roman"/>
                <w:bCs/>
                <w:sz w:val="28"/>
                <w:szCs w:val="28"/>
                <w:shd w:val="clear" w:color="auto" w:fill="FFFFFF"/>
              </w:rPr>
              <w:t>від 24 листопада 2010 року про промислові викиди (інтегрований підхід до запобігання забрудненню та його контролю).</w:t>
            </w:r>
          </w:p>
          <w:p w:rsidR="0044748F" w:rsidRPr="005C3EFB" w:rsidRDefault="009A3AFF" w:rsidP="0071387E">
            <w:pPr>
              <w:widowControl w:val="0"/>
              <w:tabs>
                <w:tab w:val="left" w:pos="1406"/>
                <w:tab w:val="left" w:pos="306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Тому обраним альтернативним способом вирішення проблеми є розроблення регуляторного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</w:p>
          <w:p w:rsidR="00B5602A" w:rsidRPr="005C3EFB" w:rsidRDefault="00B5602A" w:rsidP="0071387E">
            <w:pPr>
              <w:widowControl w:val="0"/>
              <w:tabs>
                <w:tab w:val="left" w:pos="1406"/>
                <w:tab w:val="left" w:pos="306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4748F" w:rsidRPr="005C3EFB" w:rsidRDefault="009A3AFF" w:rsidP="003029EF">
            <w:pPr>
              <w:widowControl w:val="0"/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Упродовж деякого часу</w:t>
            </w:r>
            <w:r w:rsidR="001520D7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,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1520D7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після прийняття цього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регуляторного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="001520D7"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,</w:t>
            </w:r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може впливати низька обізнаність суб’єктів, на яких поширюється дія цього </w:t>
            </w:r>
            <w:proofErr w:type="spellStart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акта</w:t>
            </w:r>
            <w:proofErr w:type="spellEnd"/>
            <w:r w:rsidRPr="005C3EFB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, </w:t>
            </w:r>
            <w:r w:rsidRPr="005C3EFB">
              <w:rPr>
                <w:rFonts w:ascii="Times New Roman" w:hAnsi="Times New Roman"/>
                <w:sz w:val="28"/>
                <w:szCs w:val="28"/>
              </w:rPr>
              <w:t>щодо запроваджених відмінностей регулювання, що пропонується існуючим регулюванням</w:t>
            </w:r>
          </w:p>
          <w:p w:rsidR="0044748F" w:rsidRPr="005C3EFB" w:rsidRDefault="0044748F" w:rsidP="003029EF">
            <w:pPr>
              <w:widowControl w:val="0"/>
              <w:tabs>
                <w:tab w:val="left" w:pos="140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</w:p>
        </w:tc>
      </w:tr>
    </w:tbl>
    <w:p w:rsidR="00955236" w:rsidRPr="005C3EFB" w:rsidRDefault="0095523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4748F" w:rsidRPr="005C3EFB" w:rsidRDefault="009A3AF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lastRenderedPageBreak/>
        <w:t>V. Механізми та заходи, які забезпечать розв’язання визначеної проблеми</w:t>
      </w:r>
    </w:p>
    <w:p w:rsidR="00FD5024" w:rsidRPr="005C3EFB" w:rsidRDefault="009A3AFF" w:rsidP="00FD50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Механізмом, який забезпечить розв’язання визначеної в розділі І цього Аналізу проблеми, є прийняття </w:t>
      </w:r>
      <w:r w:rsidR="00FD5024" w:rsidRPr="005C3EFB">
        <w:rPr>
          <w:rFonts w:ascii="Times New Roman" w:hAnsi="Times New Roman"/>
          <w:sz w:val="28"/>
          <w:szCs w:val="28"/>
        </w:rPr>
        <w:t xml:space="preserve">запропонованого проєкту </w:t>
      </w:r>
      <w:proofErr w:type="spellStart"/>
      <w:r w:rsidR="00FD5024"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="00FD5024" w:rsidRPr="005C3EFB">
        <w:rPr>
          <w:rFonts w:ascii="Times New Roman" w:hAnsi="Times New Roman"/>
          <w:sz w:val="28"/>
          <w:szCs w:val="28"/>
        </w:rPr>
        <w:t xml:space="preserve">, який забезпечить відповідність процесів проектування, будівництва, оснащення та експлуатації установок вимогам українського та європейського законодавства, </w:t>
      </w:r>
      <w:r w:rsidR="00FD5024"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зокрема узгоджуються з вимогами Директиви 2008/98/ЄС та Директиви Європейського Парламенту і Ради 2010/75/ЄС від 24 листопада 2010 року про промислові викиди (інтегрований підхід до запобігання забрудненню та його контролю).</w:t>
      </w:r>
    </w:p>
    <w:p w:rsidR="00FD5024" w:rsidRPr="005C3EFB" w:rsidRDefault="00FD5024" w:rsidP="00FD502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Заходи, які необхідно здійснити Міндовкілля:</w:t>
      </w:r>
    </w:p>
    <w:p w:rsidR="00FD5024" w:rsidRPr="005C3EFB" w:rsidRDefault="00FD5024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1) погодити проєкт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із заінтересованими органами;</w:t>
      </w:r>
    </w:p>
    <w:p w:rsidR="00FD5024" w:rsidRPr="005C3EFB" w:rsidRDefault="00FD5024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2) </w:t>
      </w:r>
      <w:r w:rsidR="005C3EFB">
        <w:rPr>
          <w:rFonts w:ascii="Times New Roman" w:hAnsi="Times New Roman"/>
          <w:sz w:val="28"/>
          <w:szCs w:val="28"/>
        </w:rPr>
        <w:t>видати</w:t>
      </w:r>
      <w:r w:rsidRPr="005C3EFB">
        <w:rPr>
          <w:rFonts w:ascii="Times New Roman" w:hAnsi="Times New Roman"/>
          <w:sz w:val="28"/>
          <w:szCs w:val="28"/>
        </w:rPr>
        <w:t xml:space="preserve"> наказ Міністерства захисту довкілля та природних ресурсів  України;</w:t>
      </w:r>
    </w:p>
    <w:p w:rsidR="00FD5024" w:rsidRPr="005C3EFB" w:rsidRDefault="00FD5024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3) направити наказ на державну реєстрацію до Міністерства юстиції України в установленому порядку.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Заходи, які необхідно здійснити суб’єктам господарської діяльності: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1) ознайомитися з вимогами регулювання (пошук та опрацювання регуляторного акту в мережі Інтернет);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2) організувати виконання вимог регулювання.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Ризику впливу зовнішніх факторів на дію регуляторного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немає.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Досягнення цілей не передбачає додаткових організаційних заходів.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Прийняття проекту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не приведе до неочікуваних результатів і не потребує додаткових витрат з державного бюджету.</w:t>
      </w:r>
    </w:p>
    <w:p w:rsidR="000071C1" w:rsidRPr="005C3EFB" w:rsidRDefault="000071C1" w:rsidP="0000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Можлива шкода у разі очікуваних наслідків дії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не прогнозується.</w:t>
      </w:r>
    </w:p>
    <w:p w:rsidR="0044748F" w:rsidRPr="005C3EFB" w:rsidRDefault="004474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9A3AF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 xml:space="preserve">VI. Оцінка виконання вимог регуляторного </w:t>
      </w:r>
      <w:proofErr w:type="spellStart"/>
      <w:r w:rsidRPr="005C3EFB">
        <w:rPr>
          <w:rFonts w:ascii="Times New Roman" w:hAnsi="Times New Roman"/>
          <w:b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b/>
          <w:sz w:val="28"/>
          <w:szCs w:val="28"/>
        </w:rPr>
        <w:t xml:space="preserve"> залежно від ресурсів, якими розпоряджаються органи виконавчої влади чи органи місцевого самоврядування, фізичні та юридичні особи, які повинні проваджувати або виконувати ці вимоги</w:t>
      </w:r>
    </w:p>
    <w:p w:rsidR="0044748F" w:rsidRPr="005C3EFB" w:rsidRDefault="009A3AF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Бюджетні витрати на виконання вимог регуляторного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для органів виконавчої влади та органів місцевого самоврядування не збільшуються, проте реалізація проєкту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потребуватиме фінансових витрат від суб’єктів господарювання для ознайомлення з новим регулюванням та виконанням вимог Правил,</w:t>
      </w:r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 xml:space="preserve"> зокрема, улаштування огорожі, воріт, придбання </w:t>
      </w:r>
      <w:proofErr w:type="spellStart"/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вагів</w:t>
      </w:r>
      <w:proofErr w:type="spellEnd"/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, камер відеоспостереження, автоматичних засобів вимірювання, стенд для розміщення первинних засобів пожежогасіння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. Водночас </w:t>
      </w:r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витрати суб’єктів господарювання, які </w:t>
      </w:r>
      <w:r w:rsidR="001B3146" w:rsidRPr="005C3EFB">
        <w:rPr>
          <w:rFonts w:ascii="Times New Roman" w:eastAsia="Times New Roman" w:hAnsi="Times New Roman"/>
          <w:sz w:val="28"/>
          <w:szCs w:val="28"/>
          <w:lang w:eastAsia="ru-RU"/>
        </w:rPr>
        <w:t>будуть експлуатувати нові установки або</w:t>
      </w:r>
      <w:r w:rsidR="001B3146"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 </w:t>
      </w:r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дотримувались загальних вимог природоохоронного законодавства до прийняття 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проєкту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,</w:t>
      </w:r>
      <w:r w:rsidRPr="005C3EFB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 будуть нижче</w:t>
      </w:r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. Наприклад, наявність огорожі, воріт, первинних засобів пожежогасіння тощо</w:t>
      </w: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.</w:t>
      </w:r>
    </w:p>
    <w:p w:rsidR="0044748F" w:rsidRPr="005C3EFB" w:rsidRDefault="009A3AF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Поточні бюджетні витрати суб’єктів господарювання великого і середнього підприємництва, які виникають внаслідок дії регуляторного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визначені у додатку до цього Аналізу до проєкту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.</w:t>
      </w:r>
    </w:p>
    <w:p w:rsidR="0044748F" w:rsidRPr="005C3EFB" w:rsidRDefault="009A3AFF">
      <w:pPr>
        <w:pStyle w:val="HTM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3EFB">
        <w:rPr>
          <w:rFonts w:ascii="Times New Roman" w:hAnsi="Times New Roman" w:cs="Times New Roman"/>
          <w:sz w:val="28"/>
          <w:szCs w:val="28"/>
        </w:rPr>
        <w:lastRenderedPageBreak/>
        <w:t xml:space="preserve">Оскільки питома вага суб’єктів малого підприємництва складає менше </w:t>
      </w:r>
      <w:r w:rsidRPr="005C3EFB">
        <w:rPr>
          <w:rFonts w:ascii="Times New Roman" w:hAnsi="Times New Roman" w:cs="Times New Roman"/>
          <w:sz w:val="28"/>
          <w:szCs w:val="28"/>
        </w:rPr>
        <w:br/>
        <w:t>10</w:t>
      </w:r>
      <w:r w:rsidRPr="005C3EFB">
        <w:rPr>
          <w:rFonts w:ascii="Times New Roman" w:eastAsia="Times New Roman" w:hAnsi="Times New Roman" w:cs="Times New Roman"/>
          <w:sz w:val="28"/>
          <w:szCs w:val="28"/>
        </w:rPr>
        <w:t xml:space="preserve"> відсотків, розрахунок витрат на запровадження державного регулювання для суб’єктів малого підприємництва (Тест малого підприємництва) не здійснювався.</w:t>
      </w:r>
    </w:p>
    <w:p w:rsidR="0044748F" w:rsidRPr="005C3EFB" w:rsidRDefault="0044748F" w:rsidP="00A41084">
      <w:pPr>
        <w:spacing w:before="120" w:after="12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</w:p>
    <w:p w:rsidR="0044748F" w:rsidRPr="005C3EFB" w:rsidRDefault="009A3AFF" w:rsidP="00A41084">
      <w:pPr>
        <w:spacing w:before="120" w:after="12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 xml:space="preserve">VII. Обґрунтування запропонованого строку дії регуляторного </w:t>
      </w:r>
      <w:proofErr w:type="spellStart"/>
      <w:r w:rsidRPr="005C3EFB">
        <w:rPr>
          <w:rFonts w:ascii="Times New Roman" w:hAnsi="Times New Roman"/>
          <w:b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b/>
          <w:sz w:val="28"/>
          <w:szCs w:val="28"/>
        </w:rPr>
        <w:t xml:space="preserve"> </w:t>
      </w:r>
    </w:p>
    <w:p w:rsidR="0044748F" w:rsidRPr="005C3EFB" w:rsidRDefault="0044748F" w:rsidP="00A41084">
      <w:pPr>
        <w:spacing w:before="120" w:after="12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4748F" w:rsidRPr="005C3EFB" w:rsidRDefault="009A3AFF" w:rsidP="00AB3F93">
      <w:pPr>
        <w:shd w:val="clear" w:color="auto" w:fill="FFFFFF"/>
        <w:snapToGrid w:val="0"/>
        <w:spacing w:after="0" w:line="240" w:lineRule="auto"/>
        <w:ind w:right="-46"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Враховуючи особливість правового регулювання управління відходами – строк </w:t>
      </w:r>
      <w:proofErr w:type="spellStart"/>
      <w:r w:rsidRPr="005C3EFB">
        <w:rPr>
          <w:rFonts w:ascii="Times New Roman" w:hAnsi="Times New Roman"/>
          <w:sz w:val="28"/>
          <w:szCs w:val="28"/>
        </w:rPr>
        <w:t>діі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̈ регуляторного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не встановлюється.</w:t>
      </w:r>
    </w:p>
    <w:p w:rsidR="005C3EFB" w:rsidRDefault="009A3AFF" w:rsidP="00AB3F9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bCs/>
          <w:sz w:val="28"/>
          <w:szCs w:val="28"/>
        </w:rPr>
        <w:t xml:space="preserve">Термін набрання чинності регуляторним актом – з </w:t>
      </w:r>
      <w:r w:rsidR="009E383C" w:rsidRPr="005C3EFB">
        <w:rPr>
          <w:rFonts w:ascii="Times New Roman" w:hAnsi="Times New Roman"/>
          <w:sz w:val="28"/>
          <w:szCs w:val="28"/>
        </w:rPr>
        <w:t>дня офіційного опублікування</w:t>
      </w:r>
      <w:r w:rsidR="005C3EFB">
        <w:rPr>
          <w:rFonts w:ascii="Times New Roman" w:hAnsi="Times New Roman"/>
          <w:sz w:val="28"/>
          <w:szCs w:val="28"/>
        </w:rPr>
        <w:t>.</w:t>
      </w:r>
      <w:r w:rsidRPr="005C3EFB">
        <w:rPr>
          <w:rFonts w:ascii="Times New Roman" w:hAnsi="Times New Roman"/>
          <w:sz w:val="28"/>
          <w:szCs w:val="28"/>
        </w:rPr>
        <w:t xml:space="preserve"> </w:t>
      </w:r>
    </w:p>
    <w:p w:rsidR="00AB3F93" w:rsidRDefault="00AB3F93" w:rsidP="00AB3F9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03151">
        <w:rPr>
          <w:rFonts w:ascii="Times New Roman" w:eastAsia="Times New Roman" w:hAnsi="Times New Roman"/>
          <w:iCs/>
          <w:sz w:val="28"/>
          <w:szCs w:val="28"/>
          <w:lang w:eastAsia="ru-RU"/>
        </w:rPr>
        <w:t>Для</w:t>
      </w:r>
      <w:r w:rsidRPr="00703151">
        <w:rPr>
          <w:rFonts w:ascii="Times New Roman" w:hAnsi="Times New Roman"/>
          <w:sz w:val="28"/>
          <w:szCs w:val="28"/>
        </w:rPr>
        <w:t xml:space="preserve"> установок спалювання відходів і установок сумісного спалювання відходів, введених в експлуатацію або щодо яких розпочато будівництво, або замовлено і </w:t>
      </w:r>
      <w:proofErr w:type="spellStart"/>
      <w:r w:rsidRPr="00703151">
        <w:rPr>
          <w:rFonts w:ascii="Times New Roman" w:hAnsi="Times New Roman"/>
          <w:sz w:val="28"/>
          <w:szCs w:val="28"/>
        </w:rPr>
        <w:t>оплачено</w:t>
      </w:r>
      <w:proofErr w:type="spellEnd"/>
      <w:r w:rsidRPr="00703151">
        <w:rPr>
          <w:rFonts w:ascii="Times New Roman" w:hAnsi="Times New Roman"/>
          <w:sz w:val="28"/>
          <w:szCs w:val="28"/>
        </w:rPr>
        <w:t xml:space="preserve"> обладнання на основі проектної документації</w:t>
      </w:r>
      <w:r w:rsidRPr="00703151">
        <w:rPr>
          <w:sz w:val="28"/>
          <w:szCs w:val="28"/>
        </w:rPr>
        <w:t xml:space="preserve"> </w:t>
      </w:r>
      <w:r w:rsidRPr="00703151">
        <w:rPr>
          <w:rFonts w:ascii="Times New Roman" w:hAnsi="Times New Roman"/>
          <w:sz w:val="28"/>
          <w:szCs w:val="28"/>
        </w:rPr>
        <w:t>до набрання чинності цим наказом, положення щодо</w:t>
      </w:r>
      <w:bookmarkStart w:id="6" w:name="_Hlk132886577"/>
      <w:r w:rsidRPr="00BF1411">
        <w:rPr>
          <w:rFonts w:ascii="Times New Roman" w:hAnsi="Times New Roman"/>
          <w:sz w:val="28"/>
          <w:szCs w:val="28"/>
        </w:rPr>
        <w:t xml:space="preserve"> </w:t>
      </w:r>
      <w:r w:rsidRPr="00703151">
        <w:rPr>
          <w:rFonts w:ascii="Times New Roman" w:hAnsi="Times New Roman"/>
          <w:sz w:val="28"/>
          <w:szCs w:val="28"/>
        </w:rPr>
        <w:t>встановлення</w:t>
      </w:r>
      <w:r>
        <w:rPr>
          <w:rFonts w:ascii="Times New Roman" w:hAnsi="Times New Roman"/>
          <w:sz w:val="28"/>
          <w:szCs w:val="28"/>
        </w:rPr>
        <w:t>:</w:t>
      </w:r>
    </w:p>
    <w:p w:rsidR="00AB3F93" w:rsidRDefault="00AB3F93" w:rsidP="00AB3F9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1E46">
        <w:rPr>
          <w:rFonts w:ascii="Times New Roman" w:hAnsi="Times New Roman"/>
          <w:sz w:val="28"/>
          <w:szCs w:val="28"/>
        </w:rPr>
        <w:t xml:space="preserve">камер відеоспостереження </w:t>
      </w:r>
      <w:r>
        <w:rPr>
          <w:rFonts w:ascii="Times New Roman" w:hAnsi="Times New Roman"/>
          <w:sz w:val="28"/>
          <w:szCs w:val="28"/>
        </w:rPr>
        <w:t xml:space="preserve">застосовується </w:t>
      </w:r>
      <w:r w:rsidRPr="001B1E46">
        <w:rPr>
          <w:rFonts w:ascii="Times New Roman" w:hAnsi="Times New Roman"/>
          <w:sz w:val="28"/>
          <w:szCs w:val="28"/>
        </w:rPr>
        <w:t xml:space="preserve">через 1 рік після набрання </w:t>
      </w:r>
      <w:r w:rsidRPr="00703151">
        <w:rPr>
          <w:rFonts w:ascii="Times New Roman" w:eastAsia="Times New Roman" w:hAnsi="Times New Roman"/>
          <w:sz w:val="28"/>
          <w:szCs w:val="28"/>
          <w:lang w:eastAsia="ru-RU"/>
        </w:rPr>
        <w:t>чинності цим наказом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B3F93" w:rsidRPr="00703151" w:rsidRDefault="00AB3F93" w:rsidP="00AB3F93">
      <w:pPr>
        <w:shd w:val="clear" w:color="auto" w:fill="FFFFFF"/>
        <w:spacing w:after="0" w:line="240" w:lineRule="auto"/>
        <w:ind w:firstLine="567"/>
        <w:jc w:val="both"/>
        <w:rPr>
          <w:iCs/>
          <w:sz w:val="28"/>
          <w:szCs w:val="28"/>
        </w:rPr>
      </w:pPr>
      <w:r w:rsidRPr="00703151">
        <w:rPr>
          <w:rFonts w:ascii="Times New Roman" w:hAnsi="Times New Roman"/>
          <w:sz w:val="28"/>
          <w:szCs w:val="28"/>
        </w:rPr>
        <w:t xml:space="preserve">обладнання автоматизованих засобів вимірювання, яке забезпечує моніторинг нормативів </w:t>
      </w:r>
      <w:r w:rsidRPr="00703151">
        <w:rPr>
          <w:rFonts w:ascii="Times New Roman" w:hAnsi="Times New Roman"/>
          <w:bCs/>
          <w:sz w:val="28"/>
          <w:szCs w:val="28"/>
        </w:rPr>
        <w:t xml:space="preserve">гранично допустимих викидів (скидів) забруднюючих речовин в атмосферне повітря та у води, </w:t>
      </w:r>
      <w:r w:rsidRPr="00703151">
        <w:rPr>
          <w:rFonts w:ascii="Times New Roman" w:hAnsi="Times New Roman"/>
          <w:sz w:val="28"/>
          <w:szCs w:val="28"/>
        </w:rPr>
        <w:t xml:space="preserve">застосовується через 4 роки після набрання чинності цим наказом </w:t>
      </w:r>
      <w:r w:rsidRPr="00703151">
        <w:rPr>
          <w:rFonts w:ascii="Times New Roman" w:eastAsia="Times New Roman" w:hAnsi="Times New Roman"/>
          <w:sz w:val="28"/>
          <w:szCs w:val="28"/>
          <w:lang w:eastAsia="ru-RU"/>
        </w:rPr>
        <w:t>за умови подання операторами установок через інформаційну систему управління відходами інвестиційних програм проведення технічного переоснащення установок протягом 1 року з дня набрання чинності цим наказом.</w:t>
      </w:r>
      <w:bookmarkEnd w:id="6"/>
      <w:r w:rsidRPr="007031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4748F" w:rsidRPr="005C3EFB" w:rsidRDefault="0044748F" w:rsidP="00A41084">
      <w:pPr>
        <w:shd w:val="clear" w:color="auto" w:fill="FFFFFF"/>
        <w:snapToGrid w:val="0"/>
        <w:spacing w:before="120" w:after="120" w:line="240" w:lineRule="auto"/>
        <w:ind w:right="-46" w:firstLine="567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9A3AFF" w:rsidP="00A41084">
      <w:pPr>
        <w:spacing w:before="120" w:after="12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 xml:space="preserve">VIII. Визначення показників результативності дії регуляторного </w:t>
      </w:r>
      <w:proofErr w:type="spellStart"/>
      <w:r w:rsidRPr="005C3EFB">
        <w:rPr>
          <w:rFonts w:ascii="Times New Roman" w:hAnsi="Times New Roman"/>
          <w:b/>
          <w:sz w:val="28"/>
          <w:szCs w:val="28"/>
        </w:rPr>
        <w:t>акта</w:t>
      </w:r>
      <w:proofErr w:type="spellEnd"/>
    </w:p>
    <w:p w:rsidR="0044748F" w:rsidRPr="005C3EFB" w:rsidRDefault="0044748F" w:rsidP="00A41084">
      <w:pPr>
        <w:spacing w:before="120" w:after="12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Прогнозними значеннями показників результативності дії регуляторного </w:t>
      </w:r>
      <w:proofErr w:type="spellStart"/>
      <w:r w:rsidRPr="005C3EFB">
        <w:rPr>
          <w:rFonts w:ascii="Times New Roman" w:hAnsi="Times New Roman"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є: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рівень поінформованості суб’єктів господарювання – 100 відсотків (проєкт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розміщений на </w:t>
      </w:r>
      <w:proofErr w:type="spellStart"/>
      <w:r w:rsidRPr="005C3EFB">
        <w:rPr>
          <w:rFonts w:ascii="Times New Roman" w:hAnsi="Times New Roman"/>
          <w:sz w:val="28"/>
          <w:szCs w:val="28"/>
        </w:rPr>
        <w:t>вебсайті</w:t>
      </w:r>
      <w:proofErr w:type="spellEnd"/>
      <w:r w:rsidRPr="005C3EFB">
        <w:rPr>
          <w:rFonts w:ascii="Times New Roman" w:hAnsi="Times New Roman"/>
          <w:sz w:val="28"/>
          <w:szCs w:val="28"/>
        </w:rPr>
        <w:t xml:space="preserve"> Міндовкілля (</w:t>
      </w:r>
      <w:r w:rsidRPr="005C3EFB">
        <w:rPr>
          <w:rFonts w:ascii="Times New Roman" w:hAnsi="Times New Roman"/>
          <w:bCs/>
          <w:sz w:val="28"/>
          <w:szCs w:val="28"/>
        </w:rPr>
        <w:t>https://mepr.gov.ua</w:t>
      </w:r>
      <w:r w:rsidRPr="005C3EFB">
        <w:rPr>
          <w:rFonts w:ascii="Times New Roman" w:hAnsi="Times New Roman"/>
          <w:sz w:val="28"/>
          <w:szCs w:val="28"/>
        </w:rPr>
        <w:t>);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розмір надходжень до державного та місцевих бюджетів і державних цільових фондів, пов’язаних з дією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– 0 відсотків (не передбачається додаткових надходжень  до державного та місцевих бюджетів і державних цільових фондів);</w:t>
      </w:r>
    </w:p>
    <w:p w:rsidR="0044748F" w:rsidRPr="005C3EFB" w:rsidRDefault="009A3A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 xml:space="preserve">кількість суб’єктів господарювання, що підпадають під дію регулювання – </w:t>
      </w:r>
      <w:r w:rsidRPr="005C3EFB">
        <w:rPr>
          <w:rFonts w:ascii="Times New Roman" w:eastAsia="Times New Roman" w:hAnsi="Times New Roman"/>
          <w:sz w:val="28"/>
          <w:szCs w:val="28"/>
          <w:lang w:eastAsia="ru-RU"/>
        </w:rPr>
        <w:t>335</w:t>
      </w:r>
      <w:r w:rsidRPr="005C3EFB">
        <w:rPr>
          <w:rFonts w:ascii="Times New Roman" w:hAnsi="Times New Roman"/>
          <w:sz w:val="28"/>
          <w:szCs w:val="28"/>
        </w:rPr>
        <w:t>;</w:t>
      </w:r>
    </w:p>
    <w:p w:rsidR="00955236" w:rsidRPr="005C3EFB" w:rsidRDefault="009A3AFF" w:rsidP="0095523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розмір коштів, що витрачатимуться суб’єктами господарювання на виконання вимог </w:t>
      </w:r>
      <w:proofErr w:type="spellStart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>акта</w:t>
      </w:r>
      <w:proofErr w:type="spellEnd"/>
      <w:r w:rsidRPr="005C3EF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– </w:t>
      </w:r>
      <w:r w:rsidRPr="005C3EFB">
        <w:rPr>
          <w:rFonts w:ascii="Times New Roman" w:hAnsi="Times New Roman"/>
          <w:sz w:val="28"/>
          <w:szCs w:val="28"/>
        </w:rPr>
        <w:t xml:space="preserve">у перший стартовий рік витрати одного суб’єкта господарювання орієнтовно </w:t>
      </w:r>
      <w:r w:rsidRPr="005C3EFB">
        <w:rPr>
          <w:rFonts w:ascii="Times New Roman" w:hAnsi="Times New Roman"/>
          <w:sz w:val="28"/>
          <w:szCs w:val="28"/>
          <w:lang w:eastAsia="uk-UA"/>
        </w:rPr>
        <w:t xml:space="preserve">становитимуть </w:t>
      </w:r>
      <w:r w:rsidR="00410D08">
        <w:rPr>
          <w:rFonts w:ascii="Times New Roman" w:hAnsi="Times New Roman"/>
          <w:sz w:val="28"/>
          <w:szCs w:val="28"/>
        </w:rPr>
        <w:t>4106 – 450</w:t>
      </w:r>
      <w:r w:rsidR="00AB3F93">
        <w:rPr>
          <w:rFonts w:ascii="Times New Roman" w:hAnsi="Times New Roman"/>
          <w:sz w:val="28"/>
          <w:szCs w:val="28"/>
        </w:rPr>
        <w:t> </w:t>
      </w:r>
      <w:r w:rsidR="00410D08">
        <w:rPr>
          <w:rFonts w:ascii="Times New Roman" w:hAnsi="Times New Roman"/>
          <w:sz w:val="28"/>
          <w:szCs w:val="28"/>
        </w:rPr>
        <w:t>1</w:t>
      </w:r>
      <w:r w:rsidR="00B5680F">
        <w:rPr>
          <w:rFonts w:ascii="Times New Roman" w:hAnsi="Times New Roman"/>
          <w:sz w:val="28"/>
          <w:szCs w:val="28"/>
        </w:rPr>
        <w:t>06</w:t>
      </w:r>
      <w:r w:rsidR="00AB3F93">
        <w:rPr>
          <w:rFonts w:ascii="Times New Roman" w:hAnsi="Times New Roman"/>
          <w:sz w:val="28"/>
          <w:szCs w:val="28"/>
        </w:rPr>
        <w:t xml:space="preserve"> </w:t>
      </w:r>
      <w:r w:rsidR="00250BA8" w:rsidRPr="005C3EFB">
        <w:rPr>
          <w:rFonts w:ascii="Times New Roman" w:hAnsi="Times New Roman"/>
          <w:sz w:val="28"/>
          <w:szCs w:val="28"/>
        </w:rPr>
        <w:t>гривень</w:t>
      </w:r>
      <w:r w:rsidR="00955236" w:rsidRPr="005C3EFB">
        <w:rPr>
          <w:rFonts w:ascii="Times New Roman" w:hAnsi="Times New Roman"/>
          <w:sz w:val="28"/>
          <w:szCs w:val="28"/>
        </w:rPr>
        <w:t>.</w:t>
      </w:r>
    </w:p>
    <w:p w:rsidR="0044748F" w:rsidRDefault="0044748F" w:rsidP="005B3CD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41084" w:rsidRPr="005C3EFB" w:rsidRDefault="00A41084" w:rsidP="005B3CD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4748F" w:rsidRPr="005C3EFB" w:rsidRDefault="009A3AF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lastRenderedPageBreak/>
        <w:t xml:space="preserve">IX. Визначення заходів, за допомогою яких здійснюватиметься відстеження результативності дії регуляторного </w:t>
      </w:r>
      <w:proofErr w:type="spellStart"/>
      <w:r w:rsidRPr="005C3EFB">
        <w:rPr>
          <w:rFonts w:ascii="Times New Roman" w:hAnsi="Times New Roman"/>
          <w:b/>
          <w:sz w:val="28"/>
          <w:szCs w:val="28"/>
        </w:rPr>
        <w:t>акта</w:t>
      </w:r>
      <w:proofErr w:type="spellEnd"/>
      <w:r w:rsidRPr="005C3EFB">
        <w:rPr>
          <w:rFonts w:ascii="Times New Roman" w:hAnsi="Times New Roman"/>
          <w:b/>
          <w:sz w:val="28"/>
          <w:szCs w:val="28"/>
        </w:rPr>
        <w:t xml:space="preserve"> </w:t>
      </w:r>
    </w:p>
    <w:p w:rsidR="0044748F" w:rsidRPr="005C3EFB" w:rsidRDefault="0044748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4748F" w:rsidRPr="005C3EFB" w:rsidRDefault="009A3AFF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Відстеження результативності регуляторного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акта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 здійснюватиметься Міндовкілля.</w:t>
      </w:r>
    </w:p>
    <w:p w:rsidR="0044748F" w:rsidRPr="005C3EFB" w:rsidRDefault="009A3AFF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Базове відстеження результативності регуляторного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акта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 буде здійснюватися </w:t>
      </w:r>
      <w:r w:rsidR="008C7450" w:rsidRPr="005C3EFB">
        <w:rPr>
          <w:rFonts w:ascii="Times New Roman" w:eastAsia="MS Mincho" w:hAnsi="Times New Roman"/>
          <w:sz w:val="28"/>
          <w:szCs w:val="28"/>
          <w:lang w:eastAsia="ja-JP"/>
        </w:rPr>
        <w:t>до</w:t>
      </w:r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 дня набрання чинності цим регуляторним актом, шляхом використання статистичних даних.</w:t>
      </w:r>
    </w:p>
    <w:p w:rsidR="0044748F" w:rsidRPr="005C3EFB" w:rsidRDefault="009A3AFF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>Метод проведення відстеження результативності – статистичний.</w:t>
      </w:r>
    </w:p>
    <w:p w:rsidR="0044748F" w:rsidRPr="005C3EFB" w:rsidRDefault="009A3AFF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>Вид даних, за допомогою яких здійснюватиметься відстеження результативності – статистичні.</w:t>
      </w:r>
    </w:p>
    <w:p w:rsidR="0044748F" w:rsidRPr="005C3EFB" w:rsidRDefault="009A3AFF" w:rsidP="006F7DAE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>Для відстеження результативності будуть використовуватися дані, отримані через інформаційну систему управління відходами.</w:t>
      </w:r>
    </w:p>
    <w:p w:rsidR="0044748F" w:rsidRPr="005C3EFB" w:rsidRDefault="009A3AFF" w:rsidP="006F7DAE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>Повторне відстеження планується здійснити через рік з дня набрання чинності регуляторного акту, в результаті якого відбудеться порівняння показників базового та повторного відстеження. У разі виявлення неврегульованих та проблемних питань шляхом аналізу показників дії цього акту, такі питання будуть врегульовані шляхом внесення відповідних змін.</w:t>
      </w:r>
    </w:p>
    <w:p w:rsidR="0044748F" w:rsidRPr="005C3EFB" w:rsidRDefault="009A3AFF" w:rsidP="006F7DAE">
      <w:pPr>
        <w:widowControl w:val="0"/>
        <w:spacing w:after="0" w:line="240" w:lineRule="auto"/>
        <w:ind w:firstLine="567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Періодичне відстеження буде здійснюватися раз на три роки, починаючи з дня виконання заходів з повторного відстеження. Відстеження результативності зазначеного вище регуляторного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акта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 проводитиметься шляхом розгляду пропозицій та зауважень від суб’єктів господарювання та заінтересованої громадськості, які надійшли до Міндовкілля. Відстеження результативності регуляторного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акта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 здійснюватиметься шляхом проведення базового, повторного та періодичного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відстежень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 показників результативності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акта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, визначених під час проведення аналізу впливу регуляторного </w:t>
      </w:r>
      <w:proofErr w:type="spellStart"/>
      <w:r w:rsidRPr="005C3EFB">
        <w:rPr>
          <w:rFonts w:ascii="Times New Roman" w:eastAsia="MS Mincho" w:hAnsi="Times New Roman"/>
          <w:sz w:val="28"/>
          <w:szCs w:val="28"/>
          <w:lang w:eastAsia="ja-JP"/>
        </w:rPr>
        <w:t>акта</w:t>
      </w:r>
      <w:proofErr w:type="spellEnd"/>
      <w:r w:rsidRPr="005C3EFB">
        <w:rPr>
          <w:rFonts w:ascii="Times New Roman" w:eastAsia="MS Mincho" w:hAnsi="Times New Roman"/>
          <w:sz w:val="28"/>
          <w:szCs w:val="28"/>
          <w:lang w:eastAsia="ja-JP"/>
        </w:rPr>
        <w:t xml:space="preserve">. </w:t>
      </w:r>
    </w:p>
    <w:p w:rsidR="0044748F" w:rsidRPr="005C3EFB" w:rsidRDefault="009A3AFF" w:rsidP="006F7DAE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uk-UA"/>
        </w:rPr>
      </w:pPr>
      <w:r w:rsidRPr="005C3EFB">
        <w:rPr>
          <w:rFonts w:ascii="Times New Roman" w:hAnsi="Times New Roman"/>
          <w:sz w:val="28"/>
          <w:szCs w:val="28"/>
          <w:lang w:eastAsia="uk-UA"/>
        </w:rPr>
        <w:t>Відстеження буде проводитись співробітниками Міндовкілля, для чого будуть вивчатися плани управління  відходами підприємств, установ та організацій.</w:t>
      </w:r>
    </w:p>
    <w:p w:rsidR="0044748F" w:rsidRPr="005C3EFB" w:rsidRDefault="0044748F">
      <w:pPr>
        <w:tabs>
          <w:tab w:val="left" w:pos="78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44748F">
      <w:pPr>
        <w:tabs>
          <w:tab w:val="left" w:pos="78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9A3AF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>Міністр захисту довкілля та</w:t>
      </w:r>
    </w:p>
    <w:p w:rsidR="0044748F" w:rsidRPr="005C3EFB" w:rsidRDefault="009A3AF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C3EFB">
        <w:rPr>
          <w:rFonts w:ascii="Times New Roman" w:hAnsi="Times New Roman"/>
          <w:b/>
          <w:sz w:val="28"/>
          <w:szCs w:val="28"/>
        </w:rPr>
        <w:t>природних ресурсів України</w:t>
      </w:r>
      <w:r w:rsidRPr="005C3EFB">
        <w:rPr>
          <w:rFonts w:ascii="Times New Roman" w:hAnsi="Times New Roman"/>
          <w:b/>
          <w:sz w:val="28"/>
          <w:szCs w:val="28"/>
        </w:rPr>
        <w:tab/>
      </w:r>
      <w:r w:rsidRPr="005C3EFB">
        <w:rPr>
          <w:rFonts w:ascii="Times New Roman" w:hAnsi="Times New Roman"/>
          <w:b/>
          <w:sz w:val="28"/>
          <w:szCs w:val="28"/>
        </w:rPr>
        <w:tab/>
      </w:r>
      <w:r w:rsidRPr="005C3EFB">
        <w:rPr>
          <w:rFonts w:ascii="Times New Roman" w:hAnsi="Times New Roman"/>
          <w:b/>
          <w:sz w:val="28"/>
          <w:szCs w:val="28"/>
        </w:rPr>
        <w:tab/>
      </w:r>
      <w:r w:rsidRPr="005C3EFB">
        <w:rPr>
          <w:rFonts w:ascii="Times New Roman" w:hAnsi="Times New Roman"/>
          <w:b/>
          <w:sz w:val="28"/>
          <w:szCs w:val="28"/>
        </w:rPr>
        <w:tab/>
      </w:r>
      <w:r w:rsidRPr="005C3EFB">
        <w:rPr>
          <w:rFonts w:ascii="Times New Roman" w:hAnsi="Times New Roman"/>
          <w:b/>
          <w:sz w:val="28"/>
          <w:szCs w:val="28"/>
        </w:rPr>
        <w:tab/>
        <w:t xml:space="preserve">   Світлана ГРИНЧУК</w:t>
      </w:r>
    </w:p>
    <w:p w:rsidR="0044748F" w:rsidRPr="005C3EFB" w:rsidRDefault="0044748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748F" w:rsidRPr="005C3EFB" w:rsidRDefault="009A3A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«___» _________</w:t>
      </w:r>
      <w:r w:rsidR="00C71786" w:rsidRPr="005C3EFB">
        <w:rPr>
          <w:rFonts w:ascii="Times New Roman" w:hAnsi="Times New Roman"/>
          <w:sz w:val="28"/>
          <w:szCs w:val="28"/>
        </w:rPr>
        <w:t>____ 2025</w:t>
      </w:r>
      <w:r w:rsidRPr="005C3EFB">
        <w:rPr>
          <w:rFonts w:ascii="Times New Roman" w:hAnsi="Times New Roman"/>
          <w:sz w:val="28"/>
          <w:szCs w:val="28"/>
        </w:rPr>
        <w:t xml:space="preserve"> року</w:t>
      </w:r>
    </w:p>
    <w:p w:rsidR="0044748F" w:rsidRPr="005C3EFB" w:rsidRDefault="0044748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  <w:sectPr w:rsidR="0044748F" w:rsidRPr="005C3EFB" w:rsidSect="00D056EB">
          <w:headerReference w:type="default" r:id="rId10"/>
          <w:pgSz w:w="12240" w:h="15840"/>
          <w:pgMar w:top="1134" w:right="850" w:bottom="851" w:left="1417" w:header="720" w:footer="720" w:gutter="0"/>
          <w:cols w:space="720"/>
          <w:titlePg/>
          <w:docGrid w:linePitch="360"/>
        </w:sectPr>
      </w:pPr>
    </w:p>
    <w:p w:rsidR="0044748F" w:rsidRPr="005C3EFB" w:rsidRDefault="009A3AFF">
      <w:pPr>
        <w:autoSpaceDE w:val="0"/>
        <w:autoSpaceDN w:val="0"/>
        <w:adjustRightInd w:val="0"/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lastRenderedPageBreak/>
        <w:t xml:space="preserve">Додаток </w:t>
      </w:r>
    </w:p>
    <w:p w:rsidR="0044748F" w:rsidRPr="005C3EFB" w:rsidRDefault="009A3AFF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5C3EFB">
        <w:rPr>
          <w:rFonts w:ascii="Times New Roman" w:hAnsi="Times New Roman"/>
          <w:sz w:val="28"/>
          <w:szCs w:val="28"/>
        </w:rPr>
        <w:t>до аналізу регуляторного впливу</w:t>
      </w:r>
    </w:p>
    <w:p w:rsidR="009E383C" w:rsidRDefault="009E383C">
      <w:pPr>
        <w:pStyle w:val="rvps21"/>
        <w:shd w:val="clear" w:color="auto" w:fill="FFFFFF"/>
        <w:tabs>
          <w:tab w:val="left" w:pos="1134"/>
          <w:tab w:val="left" w:pos="1276"/>
        </w:tabs>
        <w:spacing w:after="0"/>
        <w:ind w:firstLine="0"/>
        <w:jc w:val="center"/>
        <w:rPr>
          <w:b/>
          <w:bCs/>
          <w:sz w:val="22"/>
          <w:szCs w:val="22"/>
          <w:lang w:val="uk-UA"/>
        </w:rPr>
      </w:pPr>
    </w:p>
    <w:p w:rsidR="00EA1479" w:rsidRDefault="00EA1479">
      <w:pPr>
        <w:pStyle w:val="rvps21"/>
        <w:shd w:val="clear" w:color="auto" w:fill="FFFFFF"/>
        <w:tabs>
          <w:tab w:val="left" w:pos="1134"/>
          <w:tab w:val="left" w:pos="1276"/>
        </w:tabs>
        <w:spacing w:after="0"/>
        <w:ind w:firstLine="0"/>
        <w:jc w:val="center"/>
        <w:rPr>
          <w:b/>
          <w:bCs/>
          <w:sz w:val="22"/>
          <w:szCs w:val="22"/>
          <w:lang w:val="uk-UA"/>
        </w:rPr>
      </w:pPr>
    </w:p>
    <w:p w:rsidR="0044748F" w:rsidRPr="005C3EFB" w:rsidRDefault="009A3AFF">
      <w:pPr>
        <w:pStyle w:val="rvps21"/>
        <w:shd w:val="clear" w:color="auto" w:fill="FFFFFF"/>
        <w:tabs>
          <w:tab w:val="left" w:pos="1134"/>
          <w:tab w:val="left" w:pos="1276"/>
        </w:tabs>
        <w:spacing w:after="0"/>
        <w:ind w:firstLine="0"/>
        <w:jc w:val="center"/>
        <w:rPr>
          <w:b/>
          <w:bCs/>
          <w:sz w:val="28"/>
          <w:szCs w:val="28"/>
          <w:lang w:val="uk-UA"/>
        </w:rPr>
      </w:pPr>
      <w:r w:rsidRPr="005C3EFB">
        <w:rPr>
          <w:b/>
          <w:bCs/>
          <w:sz w:val="28"/>
          <w:szCs w:val="28"/>
          <w:lang w:val="uk-UA"/>
        </w:rPr>
        <w:t>ВИТРАТИ</w:t>
      </w:r>
    </w:p>
    <w:p w:rsidR="0044748F" w:rsidRPr="005C3EFB" w:rsidRDefault="009A3AFF">
      <w:pPr>
        <w:pStyle w:val="rvps21"/>
        <w:shd w:val="clear" w:color="auto" w:fill="FFFFFF"/>
        <w:tabs>
          <w:tab w:val="left" w:pos="1134"/>
          <w:tab w:val="left" w:pos="1276"/>
        </w:tabs>
        <w:spacing w:after="0"/>
        <w:ind w:firstLine="0"/>
        <w:jc w:val="center"/>
        <w:rPr>
          <w:b/>
          <w:bCs/>
          <w:i/>
          <w:sz w:val="28"/>
          <w:szCs w:val="28"/>
          <w:lang w:val="uk-UA"/>
        </w:rPr>
      </w:pPr>
      <w:r w:rsidRPr="005C3EFB">
        <w:rPr>
          <w:b/>
          <w:bCs/>
          <w:sz w:val="28"/>
          <w:szCs w:val="28"/>
          <w:lang w:val="uk-UA"/>
        </w:rPr>
        <w:t xml:space="preserve">на одного суб’єкта господарювання великого </w:t>
      </w:r>
      <w:r w:rsidRPr="005C3EFB">
        <w:rPr>
          <w:rStyle w:val="FontStyle41"/>
          <w:sz w:val="28"/>
          <w:szCs w:val="28"/>
          <w:lang w:val="uk-UA"/>
        </w:rPr>
        <w:t>і середнього підприємництва</w:t>
      </w:r>
      <w:r w:rsidRPr="005C3EFB">
        <w:rPr>
          <w:b/>
          <w:bCs/>
          <w:sz w:val="28"/>
          <w:szCs w:val="28"/>
          <w:lang w:val="uk-UA"/>
        </w:rPr>
        <w:t xml:space="preserve">, які виникають внаслідок дії регуляторного </w:t>
      </w:r>
      <w:proofErr w:type="spellStart"/>
      <w:r w:rsidRPr="005C3EFB">
        <w:rPr>
          <w:b/>
          <w:bCs/>
          <w:sz w:val="28"/>
          <w:szCs w:val="28"/>
          <w:lang w:val="uk-UA"/>
        </w:rPr>
        <w:t>акта</w:t>
      </w:r>
      <w:proofErr w:type="spellEnd"/>
      <w:r w:rsidRPr="005C3EFB">
        <w:rPr>
          <w:b/>
          <w:bCs/>
          <w:sz w:val="28"/>
          <w:szCs w:val="28"/>
          <w:lang w:val="uk-UA"/>
        </w:rPr>
        <w:t xml:space="preserve"> </w:t>
      </w:r>
    </w:p>
    <w:p w:rsidR="00EA1479" w:rsidRPr="00686EB9" w:rsidRDefault="00EA1479">
      <w:pPr>
        <w:pStyle w:val="rvps21"/>
        <w:shd w:val="clear" w:color="auto" w:fill="FFFFFF"/>
        <w:tabs>
          <w:tab w:val="left" w:pos="1134"/>
          <w:tab w:val="left" w:pos="1276"/>
        </w:tabs>
        <w:spacing w:after="0"/>
        <w:ind w:firstLine="0"/>
        <w:jc w:val="center"/>
        <w:rPr>
          <w:b/>
          <w:sz w:val="22"/>
          <w:szCs w:val="22"/>
          <w:lang w:val="uk-UA"/>
        </w:rPr>
      </w:pPr>
    </w:p>
    <w:tbl>
      <w:tblPr>
        <w:tblW w:w="511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"/>
        <w:gridCol w:w="5708"/>
        <w:gridCol w:w="1994"/>
        <w:gridCol w:w="1989"/>
      </w:tblGrid>
      <w:tr w:rsidR="005C3EFB" w:rsidRPr="005C3EFB" w:rsidTr="00C36E62">
        <w:trPr>
          <w:jc w:val="center"/>
        </w:trPr>
        <w:tc>
          <w:tcPr>
            <w:tcW w:w="353" w:type="pct"/>
            <w:vAlign w:val="center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bookmarkStart w:id="7" w:name="_Hlk75900031"/>
            <w:r w:rsidRPr="00C36E62">
              <w:rPr>
                <w:rFonts w:ascii="Times New Roman" w:hAnsi="Times New Roman"/>
                <w:sz w:val="24"/>
                <w:szCs w:val="24"/>
              </w:rPr>
              <w:t>Поряд-</w:t>
            </w:r>
            <w:proofErr w:type="spellStart"/>
            <w:r w:rsidRPr="00C36E62">
              <w:rPr>
                <w:rFonts w:ascii="Times New Roman" w:hAnsi="Times New Roman"/>
                <w:sz w:val="24"/>
                <w:szCs w:val="24"/>
              </w:rPr>
              <w:t>ковий</w:t>
            </w:r>
            <w:proofErr w:type="spellEnd"/>
            <w:r w:rsidRPr="00C36E62">
              <w:rPr>
                <w:rFonts w:ascii="Times New Roman" w:hAnsi="Times New Roman"/>
                <w:sz w:val="24"/>
                <w:szCs w:val="24"/>
              </w:rPr>
              <w:t xml:space="preserve"> номер</w:t>
            </w:r>
          </w:p>
        </w:tc>
        <w:tc>
          <w:tcPr>
            <w:tcW w:w="2737" w:type="pct"/>
            <w:vAlign w:val="center"/>
          </w:tcPr>
          <w:p w:rsidR="0044748F" w:rsidRPr="00C36E62" w:rsidRDefault="009A3AFF" w:rsidP="00EA14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Витрати</w:t>
            </w:r>
          </w:p>
        </w:tc>
        <w:tc>
          <w:tcPr>
            <w:tcW w:w="956" w:type="pct"/>
            <w:vAlign w:val="center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За перший рік</w:t>
            </w:r>
          </w:p>
        </w:tc>
        <w:tc>
          <w:tcPr>
            <w:tcW w:w="954" w:type="pct"/>
            <w:vAlign w:val="center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За п’ять років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37" w:type="pct"/>
          </w:tcPr>
          <w:p w:rsidR="0044748F" w:rsidRDefault="009A3AFF" w:rsidP="00EA1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 xml:space="preserve">Витрати на придбання основних фондів, обладнання та приладів, сервісне обслуговування, навчання/підвищення кваліфікації персоналу 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тощо)</w:t>
            </w:r>
            <w:r w:rsidR="002F522E" w:rsidRPr="00C36E6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  <w:r w:rsidRPr="00C36E62">
              <w:rPr>
                <w:rFonts w:ascii="Times New Roman" w:hAnsi="Times New Roman"/>
                <w:sz w:val="24"/>
                <w:szCs w:val="24"/>
              </w:rPr>
              <w:t>, гривень</w:t>
            </w:r>
          </w:p>
          <w:p w:rsidR="00EA1479" w:rsidRPr="00C36E62" w:rsidRDefault="00EA1479" w:rsidP="00EA1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5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56" w:type="pct"/>
          </w:tcPr>
          <w:p w:rsidR="008F409C" w:rsidRPr="00C36E62" w:rsidRDefault="008F409C" w:rsidP="000129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F409C" w:rsidRPr="00C36E62" w:rsidRDefault="00693678" w:rsidP="000129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3200</w:t>
            </w:r>
            <w:r w:rsidR="008F409C" w:rsidRPr="00C36E62">
              <w:rPr>
                <w:rFonts w:ascii="Times New Roman" w:hAnsi="Times New Roman"/>
                <w:sz w:val="24"/>
                <w:szCs w:val="24"/>
              </w:rPr>
              <w:t> </w:t>
            </w:r>
            <w:r w:rsidR="007545B4"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</w:t>
            </w:r>
          </w:p>
          <w:p w:rsidR="0001297D" w:rsidRPr="00C36E62" w:rsidRDefault="00693678" w:rsidP="000129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4492</w:t>
            </w:r>
            <w:r w:rsidR="008F409C" w:rsidRPr="00C36E62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44748F" w:rsidRPr="00C36E62" w:rsidRDefault="0044748F" w:rsidP="00BD58D0">
            <w:pPr>
              <w:spacing w:before="120" w:after="0" w:line="240" w:lineRule="auto"/>
              <w:ind w:firstLine="57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4" w:type="pct"/>
          </w:tcPr>
          <w:p w:rsidR="008F409C" w:rsidRPr="00C36E62" w:rsidRDefault="008F409C" w:rsidP="008F40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F409C" w:rsidRPr="00C36E62" w:rsidRDefault="00693678" w:rsidP="008F40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1 918 0</w:t>
            </w:r>
            <w:r w:rsidR="008F409C"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 –</w:t>
            </w:r>
          </w:p>
          <w:p w:rsidR="008F409C" w:rsidRPr="00C36E62" w:rsidRDefault="00693678" w:rsidP="008F40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2 364 076</w:t>
            </w:r>
          </w:p>
          <w:p w:rsidR="0044748F" w:rsidRPr="00C36E62" w:rsidRDefault="0044748F" w:rsidP="0095523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37" w:type="pct"/>
          </w:tcPr>
          <w:p w:rsidR="0044748F" w:rsidRDefault="009A3AFF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Податки та збори (зміна розміру податків/зборів, виникнення необхідності у сплаті податків/зборів), гривень</w:t>
            </w:r>
          </w:p>
          <w:p w:rsidR="00EA1479" w:rsidRPr="00C36E62" w:rsidRDefault="00EA1479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37" w:type="pct"/>
          </w:tcPr>
          <w:p w:rsidR="0044748F" w:rsidRDefault="009A3AFF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Витрати, пов’язані із веденням обліку, підготовкою та поданням звітності державним органам, гривень</w:t>
            </w:r>
          </w:p>
          <w:p w:rsidR="00EA1479" w:rsidRPr="00C36E62" w:rsidRDefault="00EA1479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7" w:type="pct"/>
          </w:tcPr>
          <w:p w:rsidR="0044748F" w:rsidRDefault="009A3AFF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Витрати, пов’язані з адмініструванням заходів державного нагляду (контролю) (перевірок, штрафних санкцій, виконання рішень/ приписів тощо), гривень</w:t>
            </w:r>
          </w:p>
          <w:p w:rsidR="00EA1479" w:rsidRPr="00C36E62" w:rsidRDefault="00EA1479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37" w:type="pct"/>
          </w:tcPr>
          <w:p w:rsidR="00BD7C2B" w:rsidRDefault="009A3AFF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Витрати на отримання адміністративних послуг (дозволів, ліцензій, сертифікатів, атестатів, погоджень, висновків, проведення незалежних/обов’язкових експертиз, сертифікації, атестації тощо) та інших послуг (проведення наукових, інших експертиз, страхування тощо), гривень</w:t>
            </w:r>
          </w:p>
          <w:p w:rsidR="00EA1479" w:rsidRPr="00C36E62" w:rsidRDefault="00EA1479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7" w:type="pct"/>
          </w:tcPr>
          <w:p w:rsidR="003029EF" w:rsidRDefault="009A3AFF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Витрати на оборотні активи (матеріали, папір, канцелярські товари тощо)</w:t>
            </w:r>
          </w:p>
          <w:p w:rsidR="00EA1479" w:rsidRPr="00C36E62" w:rsidRDefault="00EA1479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90 грн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90 грн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7" w:type="pct"/>
          </w:tcPr>
          <w:p w:rsidR="003029EF" w:rsidRDefault="009A3AFF" w:rsidP="00EA1479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 xml:space="preserve">Витрати, пов’язані із </w:t>
            </w:r>
            <w:proofErr w:type="spellStart"/>
            <w:r w:rsidRPr="00C36E62">
              <w:rPr>
                <w:rFonts w:ascii="Times New Roman" w:hAnsi="Times New Roman"/>
                <w:sz w:val="24"/>
                <w:szCs w:val="24"/>
              </w:rPr>
              <w:t>наймом</w:t>
            </w:r>
            <w:proofErr w:type="spellEnd"/>
            <w:r w:rsidRPr="00C36E62">
              <w:rPr>
                <w:rFonts w:ascii="Times New Roman" w:hAnsi="Times New Roman"/>
                <w:sz w:val="24"/>
                <w:szCs w:val="24"/>
              </w:rPr>
              <w:t xml:space="preserve"> додаткового персоналу, гривень</w:t>
            </w:r>
          </w:p>
          <w:p w:rsidR="00EA1479" w:rsidRPr="00C36E62" w:rsidRDefault="00EA1479" w:rsidP="00EA1479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737" w:type="pct"/>
            <w:vAlign w:val="center"/>
          </w:tcPr>
          <w:p w:rsidR="0044748F" w:rsidRPr="00C36E62" w:rsidRDefault="009A3AFF" w:rsidP="00EA1479">
            <w:pPr>
              <w:pStyle w:val="20"/>
              <w:ind w:firstLine="0"/>
              <w:rPr>
                <w:sz w:val="24"/>
                <w:szCs w:val="24"/>
                <w:lang w:val="uk-UA"/>
              </w:rPr>
            </w:pPr>
            <w:r w:rsidRPr="00C36E62">
              <w:rPr>
                <w:sz w:val="24"/>
                <w:szCs w:val="24"/>
                <w:lang w:val="uk-UA"/>
              </w:rPr>
              <w:t>Інші витрати:</w:t>
            </w:r>
          </w:p>
          <w:p w:rsidR="0044748F" w:rsidRPr="00C36E62" w:rsidRDefault="009A3AFF" w:rsidP="00EA1479">
            <w:pPr>
              <w:pStyle w:val="20"/>
              <w:spacing w:before="120"/>
              <w:ind w:right="108" w:firstLine="0"/>
              <w:jc w:val="both"/>
              <w:rPr>
                <w:sz w:val="24"/>
                <w:szCs w:val="24"/>
                <w:lang w:val="uk-UA"/>
              </w:rPr>
            </w:pPr>
            <w:r w:rsidRPr="00C36E62">
              <w:rPr>
                <w:iCs/>
                <w:sz w:val="24"/>
                <w:szCs w:val="24"/>
                <w:lang w:val="uk-UA"/>
              </w:rPr>
              <w:t xml:space="preserve">(Згідно зі статтею 8 </w:t>
            </w:r>
            <w:r w:rsidRPr="00C36E62">
              <w:rPr>
                <w:sz w:val="24"/>
                <w:szCs w:val="24"/>
                <w:lang w:val="uk-UA"/>
              </w:rPr>
              <w:t xml:space="preserve">Закону України «Про </w:t>
            </w:r>
            <w:r w:rsidR="00C71786" w:rsidRPr="00C36E62">
              <w:rPr>
                <w:sz w:val="24"/>
                <w:szCs w:val="24"/>
                <w:lang w:val="uk-UA"/>
              </w:rPr>
              <w:t>Державний бюджет України на 2025</w:t>
            </w:r>
            <w:r w:rsidRPr="00C36E62">
              <w:rPr>
                <w:sz w:val="24"/>
                <w:szCs w:val="24"/>
                <w:lang w:val="uk-UA"/>
              </w:rPr>
              <w:t xml:space="preserve"> рік» з </w:t>
            </w:r>
            <w:r w:rsidR="00C71786" w:rsidRPr="00C36E62">
              <w:rPr>
                <w:sz w:val="24"/>
                <w:szCs w:val="24"/>
                <w:lang w:val="uk-UA"/>
              </w:rPr>
              <w:t>1 січня 2025 року</w:t>
            </w:r>
            <w:r w:rsidRPr="00C36E62">
              <w:rPr>
                <w:sz w:val="24"/>
                <w:szCs w:val="24"/>
                <w:lang w:val="uk-UA"/>
              </w:rPr>
              <w:t xml:space="preserve"> мінімальна заробітна плата складає у погодинному розмірі – 48,0 гривень)</w:t>
            </w:r>
          </w:p>
          <w:p w:rsidR="003029EF" w:rsidRPr="00C36E62" w:rsidRDefault="009A3AFF" w:rsidP="00D86113">
            <w:pPr>
              <w:spacing w:before="120" w:after="0" w:line="240" w:lineRule="auto"/>
              <w:ind w:right="105" w:firstLine="2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 xml:space="preserve">разові часові витрати на ознайомлення з актом, гривень </w:t>
            </w:r>
          </w:p>
        </w:tc>
        <w:tc>
          <w:tcPr>
            <w:tcW w:w="956" w:type="pct"/>
          </w:tcPr>
          <w:p w:rsidR="0044748F" w:rsidRPr="00C36E62" w:rsidRDefault="0044748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A8270C" w:rsidRDefault="00A8270C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1,0 год. * *48,0 грн=</w:t>
            </w:r>
          </w:p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= 48,0 грн</w:t>
            </w:r>
          </w:p>
          <w:p w:rsidR="0044748F" w:rsidRPr="00C36E62" w:rsidRDefault="0044748F" w:rsidP="00EA14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4" w:type="pct"/>
          </w:tcPr>
          <w:p w:rsidR="0044748F" w:rsidRPr="00C36E62" w:rsidRDefault="0044748F">
            <w:pPr>
              <w:spacing w:before="120"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44748F" w:rsidRDefault="0044748F">
            <w:pPr>
              <w:spacing w:before="120"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44748F" w:rsidRPr="00C36E62" w:rsidRDefault="0044748F">
            <w:pPr>
              <w:spacing w:before="120"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44748F" w:rsidRPr="00C36E62" w:rsidRDefault="009A3AF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48,0  грн</w:t>
            </w:r>
          </w:p>
          <w:p w:rsidR="0044748F" w:rsidRPr="00C36E62" w:rsidRDefault="0044748F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40303" w:rsidRPr="005C3EFB" w:rsidRDefault="00840303" w:rsidP="0084030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</w:t>
      </w:r>
    </w:p>
    <w:p w:rsidR="00840303" w:rsidRPr="00F0058E" w:rsidRDefault="00840303" w:rsidP="0084030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11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"/>
        <w:gridCol w:w="5708"/>
        <w:gridCol w:w="1994"/>
        <w:gridCol w:w="1989"/>
      </w:tblGrid>
      <w:tr w:rsidR="00D86113" w:rsidRPr="005C3EFB" w:rsidTr="00862640">
        <w:trPr>
          <w:jc w:val="center"/>
        </w:trPr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13" w:rsidRPr="00C36E62" w:rsidRDefault="00D86113" w:rsidP="00862640">
            <w:pPr>
              <w:spacing w:before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13" w:rsidRPr="00C36E62" w:rsidRDefault="00D86113" w:rsidP="00862640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 xml:space="preserve">разові часові витрати на розроблення 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інвестиційних програм проведення технічного переоснащення установок,</w:t>
            </w:r>
            <w:r w:rsidRPr="00C36E62">
              <w:rPr>
                <w:rFonts w:ascii="Times New Roman" w:hAnsi="Times New Roman"/>
                <w:sz w:val="24"/>
                <w:szCs w:val="24"/>
              </w:rPr>
              <w:t xml:space="preserve"> посадових інструкцій, інструкцій щодо безпечних умов праці, інструкції про заходи пожежної безпеки на кожну установку тощо, гривень (Розрахунок витрат суб’єктів господарювання, пов’язаних із виконанням вимог регуляторного </w:t>
            </w:r>
            <w:proofErr w:type="spellStart"/>
            <w:r w:rsidRPr="00C36E62">
              <w:rPr>
                <w:rFonts w:ascii="Times New Roman" w:hAnsi="Times New Roman"/>
                <w:sz w:val="24"/>
                <w:szCs w:val="24"/>
              </w:rPr>
              <w:t>акта</w:t>
            </w:r>
            <w:proofErr w:type="spellEnd"/>
            <w:r w:rsidRPr="00C36E62">
              <w:rPr>
                <w:rFonts w:ascii="Times New Roman" w:hAnsi="Times New Roman"/>
                <w:sz w:val="24"/>
                <w:szCs w:val="24"/>
              </w:rPr>
              <w:t xml:space="preserve"> та кількості часу, необхідного для цього)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13" w:rsidRPr="00C36E62" w:rsidRDefault="00D86113" w:rsidP="00D8611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16 год. * *48,0 грн=</w:t>
            </w:r>
          </w:p>
          <w:p w:rsidR="00D86113" w:rsidRPr="00C36E62" w:rsidRDefault="00D86113" w:rsidP="00D8611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=768,0 грн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6113" w:rsidRPr="00C36E62" w:rsidRDefault="00D86113" w:rsidP="00D86113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D86113" w:rsidRPr="00C36E62" w:rsidRDefault="00D86113" w:rsidP="00D86113">
            <w:pPr>
              <w:spacing w:before="120"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D86113" w:rsidRPr="00C36E62" w:rsidRDefault="00D86113" w:rsidP="00D8611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768 грн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before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737" w:type="pct"/>
          </w:tcPr>
          <w:p w:rsidR="009E383C" w:rsidRPr="00C36E62" w:rsidRDefault="009A3AFF" w:rsidP="00EA1479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РАЗОМ витрати за рік (сума рядків: 1 + 2 + 3 + 4 + 5 + 6 + 7 + 8), гривень</w:t>
            </w:r>
          </w:p>
        </w:tc>
        <w:tc>
          <w:tcPr>
            <w:tcW w:w="956" w:type="pct"/>
            <w:vAlign w:val="center"/>
          </w:tcPr>
          <w:p w:rsidR="009E383C" w:rsidRPr="00C36E62" w:rsidRDefault="00E87684" w:rsidP="009E38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4106</w:t>
            </w:r>
            <w:r w:rsidR="009E383C" w:rsidRPr="00C36E62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</w:p>
          <w:p w:rsidR="006E3B7E" w:rsidRPr="00C36E62" w:rsidRDefault="00E87684" w:rsidP="009E38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450106</w:t>
            </w:r>
          </w:p>
        </w:tc>
        <w:tc>
          <w:tcPr>
            <w:tcW w:w="954" w:type="pct"/>
            <w:vAlign w:val="center"/>
          </w:tcPr>
          <w:p w:rsidR="009E383C" w:rsidRPr="00C36E62" w:rsidRDefault="00184411" w:rsidP="009E383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1 918 982 </w:t>
            </w:r>
            <w:r w:rsidR="009E383C"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</w:t>
            </w:r>
          </w:p>
          <w:p w:rsidR="0044748F" w:rsidRPr="00C36E62" w:rsidRDefault="00C63638" w:rsidP="008819D8">
            <w:pPr>
              <w:spacing w:after="0" w:line="240" w:lineRule="auto"/>
              <w:ind w:left="96" w:hanging="96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63638">
              <w:rPr>
                <w:rFonts w:ascii="Times New Roman" w:hAnsi="Times New Roman"/>
                <w:sz w:val="24"/>
                <w:szCs w:val="24"/>
              </w:rPr>
              <w:t>2 364 982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</w:tcPr>
          <w:p w:rsidR="0044748F" w:rsidRPr="00C36E62" w:rsidRDefault="009A3AFF">
            <w:pPr>
              <w:spacing w:before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37" w:type="pct"/>
          </w:tcPr>
          <w:p w:rsidR="0044748F" w:rsidRPr="00C36E62" w:rsidRDefault="009A3AFF" w:rsidP="00EA1479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Кількість суб’єктів господарювання великого та середнього підприємництва, на яких буде поширено регулювання, одиниць</w:t>
            </w:r>
          </w:p>
        </w:tc>
        <w:tc>
          <w:tcPr>
            <w:tcW w:w="956" w:type="pct"/>
          </w:tcPr>
          <w:p w:rsidR="0044748F" w:rsidRPr="00C36E62" w:rsidRDefault="009A3AFF" w:rsidP="0014544F">
            <w:pPr>
              <w:spacing w:before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314</w:t>
            </w:r>
          </w:p>
        </w:tc>
        <w:tc>
          <w:tcPr>
            <w:tcW w:w="954" w:type="pct"/>
          </w:tcPr>
          <w:p w:rsidR="0044748F" w:rsidRPr="00C36E62" w:rsidRDefault="009A3AFF">
            <w:pPr>
              <w:spacing w:before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314</w:t>
            </w:r>
          </w:p>
        </w:tc>
      </w:tr>
      <w:tr w:rsidR="005C3EFB" w:rsidRPr="005C3EFB" w:rsidTr="00C36E62">
        <w:trPr>
          <w:jc w:val="center"/>
        </w:trPr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EE1" w:rsidRPr="00C36E62" w:rsidRDefault="00560EE1" w:rsidP="0032045B">
            <w:pPr>
              <w:spacing w:before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479" w:rsidRPr="00C36E62" w:rsidRDefault="00560EE1" w:rsidP="00D86113">
            <w:pPr>
              <w:spacing w:after="0" w:line="240" w:lineRule="auto"/>
              <w:ind w:right="105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Сумарні річні витрати суб’єктів господарювання великого та середнього підприємництва, на виконання регулювання (вартість регулювання)</w:t>
            </w:r>
            <w:r w:rsidR="00551C58" w:rsidRPr="00C36E62">
              <w:rPr>
                <w:rFonts w:ascii="Times New Roman" w:hAnsi="Times New Roman"/>
                <w:sz w:val="24"/>
                <w:szCs w:val="24"/>
              </w:rPr>
              <w:t>, гривень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A08" w:rsidRPr="00C36E62" w:rsidRDefault="00F47A08" w:rsidP="0001297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F47A08" w:rsidRPr="00C36E62" w:rsidRDefault="0047586A" w:rsidP="0001297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47586A">
              <w:rPr>
                <w:rFonts w:ascii="Times New Roman" w:hAnsi="Times New Roman"/>
                <w:sz w:val="24"/>
                <w:szCs w:val="24"/>
              </w:rPr>
              <w:t>1 289</w:t>
            </w:r>
            <w:r w:rsidR="00885C43">
              <w:rPr>
                <w:rFonts w:ascii="Times New Roman" w:hAnsi="Times New Roman"/>
                <w:sz w:val="24"/>
                <w:szCs w:val="24"/>
              </w:rPr>
              <w:t> </w:t>
            </w:r>
            <w:r w:rsidRPr="0047586A">
              <w:rPr>
                <w:rFonts w:ascii="Times New Roman" w:hAnsi="Times New Roman"/>
                <w:sz w:val="24"/>
                <w:szCs w:val="24"/>
              </w:rPr>
              <w:t>284</w:t>
            </w:r>
            <w:r w:rsidR="00885C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85C43"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</w:t>
            </w:r>
          </w:p>
          <w:p w:rsidR="008F409C" w:rsidRPr="00C36E62" w:rsidRDefault="0027686A" w:rsidP="002E45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7686A">
              <w:rPr>
                <w:rFonts w:ascii="Times New Roman" w:hAnsi="Times New Roman"/>
                <w:sz w:val="24"/>
                <w:szCs w:val="24"/>
              </w:rPr>
              <w:t>141 333 284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A08" w:rsidRPr="00C36E62" w:rsidRDefault="00F47A08" w:rsidP="00551C5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F409C" w:rsidRPr="00C36E62" w:rsidRDefault="00184411" w:rsidP="00551C5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602 560</w:t>
            </w:r>
            <w:r w:rsidR="00885C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348</w:t>
            </w:r>
            <w:r w:rsidR="00885C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85C43"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</w:t>
            </w:r>
          </w:p>
          <w:p w:rsidR="005323C2" w:rsidRPr="00C36E62" w:rsidRDefault="005C7B97" w:rsidP="00551C5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5C7B97">
              <w:rPr>
                <w:rFonts w:ascii="Times New Roman" w:hAnsi="Times New Roman"/>
                <w:sz w:val="24"/>
                <w:szCs w:val="24"/>
              </w:rPr>
              <w:t>742 604 348</w:t>
            </w:r>
          </w:p>
        </w:tc>
      </w:tr>
    </w:tbl>
    <w:p w:rsidR="00C36E62" w:rsidRPr="00A8270C" w:rsidRDefault="00C36E62" w:rsidP="00C36E62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36E62" w:rsidRPr="00812C27" w:rsidRDefault="00C36E62" w:rsidP="00C36E6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12C27">
        <w:rPr>
          <w:rFonts w:ascii="Times New Roman" w:hAnsi="Times New Roman"/>
          <w:sz w:val="28"/>
          <w:szCs w:val="28"/>
          <w:shd w:val="clear" w:color="auto" w:fill="FFFFFF"/>
        </w:rPr>
        <w:t>Розрахунок відповідних витрат на одного суб’єкта господарювання</w:t>
      </w:r>
    </w:p>
    <w:p w:rsidR="00560EE1" w:rsidRPr="00A8270C" w:rsidRDefault="00560EE1" w:rsidP="00C36E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0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8"/>
        <w:gridCol w:w="1608"/>
        <w:gridCol w:w="2126"/>
        <w:gridCol w:w="1559"/>
      </w:tblGrid>
      <w:tr w:rsidR="005D5DE3" w:rsidRPr="00812C27" w:rsidTr="005D5DE3">
        <w:tc>
          <w:tcPr>
            <w:tcW w:w="2406" w:type="pct"/>
          </w:tcPr>
          <w:p w:rsidR="005D5DE3" w:rsidRPr="00C36E62" w:rsidRDefault="005D5DE3" w:rsidP="005D5DE3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8" w:name="n179"/>
            <w:bookmarkEnd w:id="8"/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витрат</w:t>
            </w:r>
          </w:p>
        </w:tc>
        <w:tc>
          <w:tcPr>
            <w:tcW w:w="788" w:type="pct"/>
          </w:tcPr>
          <w:p w:rsidR="005D5DE3" w:rsidRPr="00C36E62" w:rsidRDefault="005D5DE3" w:rsidP="005D5DE3">
            <w:p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рік (стартовий)</w:t>
            </w:r>
          </w:p>
        </w:tc>
        <w:tc>
          <w:tcPr>
            <w:tcW w:w="1042" w:type="pct"/>
          </w:tcPr>
          <w:p w:rsidR="005D5DE3" w:rsidRPr="00C36E62" w:rsidRDefault="005D5DE3" w:rsidP="005D5DE3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Періодичні (за наступний рік)</w:t>
            </w:r>
          </w:p>
        </w:tc>
        <w:tc>
          <w:tcPr>
            <w:tcW w:w="764" w:type="pct"/>
          </w:tcPr>
          <w:p w:rsidR="005D5DE3" w:rsidRPr="00C36E62" w:rsidRDefault="005D5DE3" w:rsidP="005D5DE3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 за п’ять років</w:t>
            </w:r>
          </w:p>
        </w:tc>
      </w:tr>
      <w:tr w:rsidR="005D5DE3" w:rsidRPr="00812C27" w:rsidTr="005D5DE3">
        <w:tc>
          <w:tcPr>
            <w:tcW w:w="2406" w:type="pct"/>
          </w:tcPr>
          <w:p w:rsidR="005D5DE3" w:rsidRPr="00C36E62" w:rsidRDefault="005D5DE3" w:rsidP="005D5DE3">
            <w:pPr>
              <w:spacing w:after="0" w:line="240" w:lineRule="auto"/>
              <w:ind w:firstLine="313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 xml:space="preserve">Витрати на придбання основних фондів, обладнання та приладів, сервісне обслуговування, навчання/підвищення кваліфікації персоналу 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тощо)</w:t>
            </w:r>
            <w:r w:rsidRPr="00C36E62">
              <w:rPr>
                <w:rFonts w:ascii="Times New Roman" w:hAnsi="Times New Roman"/>
                <w:sz w:val="24"/>
                <w:szCs w:val="24"/>
              </w:rPr>
              <w:t>, гривень</w:t>
            </w:r>
          </w:p>
          <w:p w:rsidR="005D5DE3" w:rsidRPr="00C36E62" w:rsidRDefault="005D5DE3" w:rsidP="005D5DE3">
            <w:pPr>
              <w:spacing w:before="120" w:after="0" w:line="240" w:lineRule="auto"/>
              <w:ind w:firstLine="31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</w:t>
            </w:r>
            <w:r w:rsidRPr="00C36E62">
              <w:rPr>
                <w:rFonts w:ascii="Times New Roman" w:eastAsia="Times New Roman" w:hAnsi="Times New Roman"/>
                <w:bCs/>
                <w:sz w:val="24"/>
                <w:szCs w:val="24"/>
                <w:lang w:eastAsia="uk-UA"/>
              </w:rPr>
              <w:t xml:space="preserve"> суб’єктів господарювання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5D5DE3" w:rsidRPr="00C36E62" w:rsidRDefault="005D5DE3" w:rsidP="005D5D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bCs/>
                <w:sz w:val="24"/>
                <w:szCs w:val="24"/>
                <w:lang w:eastAsia="uk-UA"/>
              </w:rPr>
              <w:t xml:space="preserve">які 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експлуатують установки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5D5DE3" w:rsidRDefault="005D5DE3" w:rsidP="005D5DE3">
            <w:pPr>
              <w:spacing w:before="60" w:after="60" w:line="240" w:lineRule="auto"/>
              <w:ind w:firstLine="312"/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bCs/>
                <w:sz w:val="24"/>
                <w:szCs w:val="24"/>
                <w:lang w:eastAsia="uk-UA"/>
              </w:rPr>
              <w:t xml:space="preserve">Витрати суб’єктів господарювання, які 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експлуатують установки з</w:t>
            </w:r>
            <w:r w:rsidRPr="00C36E62">
              <w:rPr>
                <w:rFonts w:ascii="Times New Roman" w:eastAsia="Times New Roman" w:hAnsi="Times New Roman"/>
                <w:bCs/>
                <w:sz w:val="24"/>
                <w:szCs w:val="24"/>
                <w:lang w:eastAsia="uk-UA"/>
              </w:rPr>
              <w:t xml:space="preserve"> дотриманням загальних вимог природоохоронного законодавства до прийняття цього наказу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="00C36E62" w:rsidRPr="00C36E6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  <w:p w:rsidR="00C36E62" w:rsidRPr="00C36E62" w:rsidRDefault="00C36E62" w:rsidP="005D5DE3">
            <w:pPr>
              <w:spacing w:before="60" w:after="60" w:line="240" w:lineRule="auto"/>
              <w:ind w:firstLine="312"/>
              <w:rPr>
                <w:rFonts w:ascii="Times New Roman" w:eastAsia="Times New Roman" w:hAnsi="Times New Roman"/>
                <w:bCs/>
                <w:sz w:val="24"/>
                <w:szCs w:val="24"/>
                <w:lang w:eastAsia="uk-UA"/>
              </w:rPr>
            </w:pPr>
          </w:p>
        </w:tc>
        <w:tc>
          <w:tcPr>
            <w:tcW w:w="788" w:type="pct"/>
          </w:tcPr>
          <w:p w:rsidR="005D5DE3" w:rsidRPr="00C36E62" w:rsidRDefault="005D5DE3" w:rsidP="005C7B97">
            <w:pPr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B300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3200</w:t>
            </w:r>
            <w:r w:rsidR="00B3002C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</w:p>
          <w:p w:rsidR="00C36E62" w:rsidRPr="00C36E62" w:rsidRDefault="00C36E62" w:rsidP="00C36E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449200</w:t>
            </w: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449200</w:t>
            </w: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hAnsi="Times New Roman"/>
                <w:sz w:val="24"/>
                <w:szCs w:val="24"/>
              </w:rPr>
              <w:t>3200</w:t>
            </w:r>
          </w:p>
          <w:p w:rsidR="00C812C6" w:rsidRPr="00C36E62" w:rsidRDefault="00C812C6" w:rsidP="00B300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42" w:type="pct"/>
          </w:tcPr>
          <w:p w:rsidR="005D5DE3" w:rsidRPr="00C36E62" w:rsidRDefault="005D5DE3" w:rsidP="005C7B97">
            <w:pPr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C36E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1 914 876</w:t>
            </w: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C36E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1 914 876</w:t>
            </w: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D5DE3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1 914</w:t>
            </w:r>
            <w:r w:rsidR="005C7B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876</w:t>
            </w:r>
          </w:p>
          <w:p w:rsidR="00C812C6" w:rsidRPr="00C36E62" w:rsidRDefault="00C812C6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4" w:type="pct"/>
          </w:tcPr>
          <w:p w:rsidR="00B3002C" w:rsidRDefault="00B3002C" w:rsidP="00B3002C">
            <w:pPr>
              <w:spacing w:before="120"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002C" w:rsidRPr="00C36E62" w:rsidRDefault="00C36E62" w:rsidP="00B300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1 918</w:t>
            </w:r>
            <w:r w:rsidR="00B300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5C7B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</w:t>
            </w:r>
            <w:r w:rsidR="00B300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3002C">
              <w:rPr>
                <w:rFonts w:ascii="Times New Roman" w:hAnsi="Times New Roman"/>
                <w:sz w:val="24"/>
                <w:szCs w:val="24"/>
              </w:rPr>
              <w:t>–</w:t>
            </w:r>
          </w:p>
          <w:p w:rsidR="00C36E62" w:rsidRPr="00C36E62" w:rsidRDefault="00C36E62" w:rsidP="00C36E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2 364 076</w:t>
            </w: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6E62" w:rsidRPr="00C36E62" w:rsidRDefault="00C36E62" w:rsidP="005D5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2 364 076</w:t>
            </w:r>
          </w:p>
          <w:p w:rsidR="005D5DE3" w:rsidRPr="00C36E62" w:rsidRDefault="005D5DE3" w:rsidP="005D5DE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5D5DE3" w:rsidRPr="00C36E62" w:rsidRDefault="005D5DE3" w:rsidP="005D5D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6E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1 918 076 </w:t>
            </w:r>
          </w:p>
          <w:p w:rsidR="00C812C6" w:rsidRPr="00C36E62" w:rsidRDefault="00C812C6" w:rsidP="00B300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3002C" w:rsidRPr="002D09A6" w:rsidRDefault="00B3002C" w:rsidP="00A8270C">
      <w:pPr>
        <w:spacing w:before="120"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</w:p>
    <w:p w:rsidR="00A8270C" w:rsidRPr="005C3EFB" w:rsidRDefault="00C36E62" w:rsidP="00A8270C">
      <w:pPr>
        <w:spacing w:before="120" w:after="0" w:line="240" w:lineRule="auto"/>
        <w:ind w:firstLine="284"/>
        <w:jc w:val="both"/>
        <w:rPr>
          <w:rFonts w:ascii="Times New Roman" w:eastAsia="Times New Roman" w:hAnsi="Times New Roman"/>
          <w:lang w:eastAsia="ru-RU"/>
        </w:rPr>
      </w:pPr>
      <w:r w:rsidRPr="005C3EFB">
        <w:rPr>
          <w:rFonts w:ascii="Times New Roman" w:eastAsia="Times New Roman" w:hAnsi="Times New Roman"/>
          <w:vertAlign w:val="superscript"/>
          <w:lang w:eastAsia="ru-RU"/>
        </w:rPr>
        <w:t>1</w:t>
      </w:r>
      <w:r w:rsidRPr="005C3EFB">
        <w:rPr>
          <w:rFonts w:ascii="Times New Roman" w:eastAsia="Times New Roman" w:hAnsi="Times New Roman"/>
          <w:lang w:eastAsia="ru-RU"/>
        </w:rPr>
        <w:t xml:space="preserve"> Витрати </w:t>
      </w:r>
      <w:r w:rsidRPr="005C3EFB">
        <w:rPr>
          <w:rFonts w:ascii="Times New Roman" w:eastAsia="Times New Roman" w:hAnsi="Times New Roman"/>
          <w:bCs/>
          <w:lang w:eastAsia="uk-UA"/>
        </w:rPr>
        <w:t>суб’єктів господарювання</w:t>
      </w:r>
      <w:r w:rsidRPr="005C3EFB">
        <w:rPr>
          <w:rFonts w:ascii="Times New Roman" w:eastAsia="Times New Roman" w:hAnsi="Times New Roman"/>
          <w:lang w:eastAsia="ru-RU"/>
        </w:rPr>
        <w:t xml:space="preserve"> на виконання вимог Правил протягом першого року пов’язані із придбанням основних засобів, що станом на</w:t>
      </w:r>
      <w:r>
        <w:rPr>
          <w:rFonts w:ascii="Times New Roman" w:eastAsia="Times New Roman" w:hAnsi="Times New Roman"/>
          <w:lang w:eastAsia="ru-RU"/>
        </w:rPr>
        <w:t xml:space="preserve"> початок 2025 року оцінені в 4492</w:t>
      </w:r>
      <w:r w:rsidRPr="005C3EFB">
        <w:rPr>
          <w:rFonts w:ascii="Times New Roman" w:eastAsia="Times New Roman" w:hAnsi="Times New Roman"/>
          <w:lang w:eastAsia="ru-RU"/>
        </w:rPr>
        <w:t xml:space="preserve">00 грн, зокрема на улаштування </w:t>
      </w:r>
      <w:hyperlink r:id="rId11" w:history="1">
        <w:r w:rsidRPr="005C3EFB">
          <w:rPr>
            <w:rStyle w:val="aa"/>
            <w:rFonts w:ascii="Times New Roman" w:eastAsia="Times New Roman" w:hAnsi="Times New Roman"/>
            <w:color w:val="auto"/>
            <w:lang w:eastAsia="ru-RU"/>
          </w:rPr>
          <w:t>огорожі</w:t>
        </w:r>
      </w:hyperlink>
      <w:r w:rsidRPr="005C3EFB">
        <w:rPr>
          <w:rFonts w:ascii="Times New Roman" w:eastAsia="Times New Roman" w:hAnsi="Times New Roman"/>
          <w:lang w:eastAsia="ru-RU"/>
        </w:rPr>
        <w:t xml:space="preserve"> – 364 000 грн, </w:t>
      </w:r>
      <w:hyperlink r:id="rId12" w:history="1">
        <w:r w:rsidRPr="005C3EFB">
          <w:rPr>
            <w:rStyle w:val="aa"/>
            <w:rFonts w:ascii="Times New Roman" w:eastAsia="Times New Roman" w:hAnsi="Times New Roman"/>
            <w:color w:val="auto"/>
            <w:lang w:eastAsia="ru-RU"/>
          </w:rPr>
          <w:t>воріт</w:t>
        </w:r>
      </w:hyperlink>
      <w:r w:rsidRPr="005C3EFB">
        <w:rPr>
          <w:rFonts w:ascii="Times New Roman" w:eastAsia="Times New Roman" w:hAnsi="Times New Roman"/>
          <w:lang w:eastAsia="ru-RU"/>
        </w:rPr>
        <w:t xml:space="preserve"> – 75 000 грн, стенд для розміщення первинних </w:t>
      </w:r>
      <w:hyperlink r:id="rId13" w:history="1">
        <w:r w:rsidRPr="005C3EFB">
          <w:rPr>
            <w:rStyle w:val="aa"/>
            <w:rFonts w:ascii="Times New Roman" w:eastAsia="Times New Roman" w:hAnsi="Times New Roman"/>
            <w:color w:val="auto"/>
            <w:lang w:eastAsia="ru-RU"/>
          </w:rPr>
          <w:t>засобів пожежогасіння</w:t>
        </w:r>
      </w:hyperlink>
      <w:r w:rsidRPr="005C3EFB">
        <w:rPr>
          <w:rFonts w:ascii="Times New Roman" w:eastAsia="Times New Roman" w:hAnsi="Times New Roman"/>
          <w:lang w:eastAsia="ru-RU"/>
        </w:rPr>
        <w:t xml:space="preserve"> – </w:t>
      </w:r>
      <w:r w:rsidRPr="005C3EFB">
        <w:rPr>
          <w:rFonts w:ascii="Times New Roman" w:eastAsia="Times New Roman" w:hAnsi="Times New Roman"/>
          <w:lang w:eastAsia="ru-RU"/>
        </w:rPr>
        <w:br/>
        <w:t xml:space="preserve">7 000 грн, </w:t>
      </w:r>
      <w:hyperlink r:id="rId14" w:history="1">
        <w:r w:rsidRPr="00812C27">
          <w:rPr>
            <w:rStyle w:val="a5"/>
            <w:rFonts w:ascii="Times New Roman" w:eastAsia="Times New Roman" w:hAnsi="Times New Roman"/>
            <w:color w:val="auto"/>
            <w:lang w:eastAsia="ru-RU"/>
          </w:rPr>
          <w:t>камер відеоспостереження</w:t>
        </w:r>
      </w:hyperlink>
      <w:r w:rsidRPr="00812C27">
        <w:rPr>
          <w:rFonts w:ascii="Times New Roman" w:eastAsia="Times New Roman" w:hAnsi="Times New Roman"/>
          <w:lang w:eastAsia="ru-RU"/>
        </w:rPr>
        <w:t xml:space="preserve"> (2 </w:t>
      </w:r>
      <w:proofErr w:type="spellStart"/>
      <w:r w:rsidRPr="00812C27">
        <w:rPr>
          <w:rFonts w:ascii="Times New Roman" w:eastAsia="Times New Roman" w:hAnsi="Times New Roman"/>
          <w:lang w:eastAsia="ru-RU"/>
        </w:rPr>
        <w:t>шт</w:t>
      </w:r>
      <w:proofErr w:type="spellEnd"/>
      <w:r w:rsidRPr="00812C27">
        <w:rPr>
          <w:rFonts w:ascii="Times New Roman" w:eastAsia="Times New Roman" w:hAnsi="Times New Roman"/>
          <w:lang w:eastAsia="ru-RU"/>
        </w:rPr>
        <w:t>) – 3200 грн</w:t>
      </w:r>
      <w:r w:rsidR="00A8270C">
        <w:rPr>
          <w:rFonts w:ascii="Times New Roman" w:eastAsia="Times New Roman" w:hAnsi="Times New Roman"/>
          <w:lang w:eastAsia="ru-RU"/>
        </w:rPr>
        <w:t xml:space="preserve"> т</w:t>
      </w:r>
      <w:r w:rsidRPr="005C3EFB">
        <w:rPr>
          <w:rFonts w:ascii="Times New Roman" w:eastAsia="Times New Roman" w:hAnsi="Times New Roman"/>
          <w:lang w:eastAsia="ru-RU"/>
        </w:rPr>
        <w:t xml:space="preserve">а </w:t>
      </w:r>
      <w:r w:rsidR="00A8270C" w:rsidRPr="005C3EFB">
        <w:rPr>
          <w:rFonts w:ascii="Times New Roman" w:eastAsia="Times New Roman" w:hAnsi="Times New Roman"/>
          <w:lang w:eastAsia="ru-RU"/>
        </w:rPr>
        <w:t>протягом чотирьох років –</w:t>
      </w:r>
      <w:r w:rsidR="00A8270C">
        <w:rPr>
          <w:rFonts w:ascii="Times New Roman" w:eastAsia="Times New Roman" w:hAnsi="Times New Roman"/>
          <w:lang w:eastAsia="ru-RU"/>
        </w:rPr>
        <w:t xml:space="preserve"> витрати, що </w:t>
      </w:r>
      <w:r w:rsidR="00A8270C" w:rsidRPr="005C3EFB">
        <w:rPr>
          <w:rFonts w:ascii="Times New Roman" w:eastAsia="Times New Roman" w:hAnsi="Times New Roman"/>
          <w:lang w:eastAsia="ru-RU"/>
        </w:rPr>
        <w:t xml:space="preserve">пов’язані із придбанням </w:t>
      </w:r>
      <w:r w:rsidR="00E7410F" w:rsidRPr="007061A2">
        <w:rPr>
          <w:rFonts w:ascii="Times New Roman" w:hAnsi="Times New Roman"/>
        </w:rPr>
        <w:t>автоматизованих</w:t>
      </w:r>
      <w:r w:rsidR="00A8270C" w:rsidRPr="005C3EFB">
        <w:rPr>
          <w:rFonts w:ascii="Times New Roman" w:eastAsia="Times New Roman" w:hAnsi="Times New Roman"/>
          <w:lang w:eastAsia="ru-RU"/>
        </w:rPr>
        <w:t xml:space="preserve"> засобів вимірювання (</w:t>
      </w:r>
      <w:hyperlink r:id="rId15" w:history="1">
        <w:r w:rsidR="00A8270C" w:rsidRPr="005C3EFB">
          <w:rPr>
            <w:rStyle w:val="aa"/>
            <w:rFonts w:ascii="Times New Roman" w:eastAsia="Times New Roman" w:hAnsi="Times New Roman"/>
            <w:color w:val="auto"/>
            <w:lang w:eastAsia="ru-RU"/>
          </w:rPr>
          <w:t>за результатами тендера</w:t>
        </w:r>
      </w:hyperlink>
      <w:r w:rsidR="00A8270C" w:rsidRPr="005C3EFB">
        <w:rPr>
          <w:rFonts w:ascii="Times New Roman" w:eastAsia="Times New Roman" w:hAnsi="Times New Roman"/>
          <w:lang w:eastAsia="ru-RU"/>
        </w:rPr>
        <w:t>) – 1 914 876 грн</w:t>
      </w:r>
      <w:r w:rsidR="00A8270C">
        <w:rPr>
          <w:rFonts w:ascii="Times New Roman" w:eastAsia="Times New Roman" w:hAnsi="Times New Roman"/>
          <w:lang w:eastAsia="ru-RU"/>
        </w:rPr>
        <w:t>.</w:t>
      </w:r>
    </w:p>
    <w:p w:rsidR="00A8270C" w:rsidRPr="005C3EFB" w:rsidRDefault="00A8270C" w:rsidP="002D09A6">
      <w:pPr>
        <w:spacing w:before="240" w:after="0" w:line="240" w:lineRule="auto"/>
        <w:ind w:firstLine="284"/>
        <w:jc w:val="both"/>
        <w:rPr>
          <w:rFonts w:ascii="Times New Roman" w:eastAsia="Times New Roman" w:hAnsi="Times New Roman"/>
          <w:lang w:eastAsia="ru-RU"/>
        </w:rPr>
      </w:pPr>
      <w:r w:rsidRPr="00A8270C">
        <w:rPr>
          <w:rFonts w:ascii="Times New Roman" w:eastAsia="Times New Roman" w:hAnsi="Times New Roman"/>
          <w:vertAlign w:val="superscript"/>
          <w:lang w:eastAsia="ru-RU"/>
        </w:rPr>
        <w:t>2</w:t>
      </w:r>
      <w:r>
        <w:rPr>
          <w:rFonts w:ascii="Times New Roman" w:eastAsia="Times New Roman" w:hAnsi="Times New Roman"/>
          <w:lang w:eastAsia="ru-RU"/>
        </w:rPr>
        <w:t xml:space="preserve"> В</w:t>
      </w:r>
      <w:r w:rsidR="00C36E62" w:rsidRPr="005C3EFB">
        <w:rPr>
          <w:rFonts w:ascii="Times New Roman" w:eastAsia="Times New Roman" w:hAnsi="Times New Roman"/>
          <w:bCs/>
          <w:lang w:eastAsia="uk-UA"/>
        </w:rPr>
        <w:t xml:space="preserve">итрати суб’єктів господарювання, які дотримувались загальних вимог природоохоронного законодавства до прийняття наказу, </w:t>
      </w:r>
      <w:r w:rsidRPr="005C3EFB">
        <w:rPr>
          <w:rFonts w:ascii="Times New Roman" w:eastAsia="Times New Roman" w:hAnsi="Times New Roman"/>
          <w:lang w:eastAsia="ru-RU"/>
        </w:rPr>
        <w:t>на виконання вимог Правил протягом першого року пов’язані із придбанням основних засобів, що станом на</w:t>
      </w:r>
      <w:r>
        <w:rPr>
          <w:rFonts w:ascii="Times New Roman" w:eastAsia="Times New Roman" w:hAnsi="Times New Roman"/>
          <w:lang w:eastAsia="ru-RU"/>
        </w:rPr>
        <w:t xml:space="preserve"> початок 2025 року оцінені в </w:t>
      </w:r>
      <w:r w:rsidR="00C36E62" w:rsidRPr="00812C27">
        <w:rPr>
          <w:rFonts w:ascii="Times New Roman" w:eastAsia="Times New Roman" w:hAnsi="Times New Roman"/>
          <w:lang w:eastAsia="ru-RU"/>
        </w:rPr>
        <w:t>3200</w:t>
      </w:r>
      <w:r w:rsidR="00C36E62">
        <w:rPr>
          <w:rFonts w:ascii="Times New Roman" w:eastAsia="Times New Roman" w:hAnsi="Times New Roman"/>
          <w:bCs/>
          <w:lang w:eastAsia="uk-UA"/>
        </w:rPr>
        <w:t xml:space="preserve"> грн, а саме встановлення </w:t>
      </w:r>
      <w:r w:rsidR="00C36E62" w:rsidRPr="00686EB9">
        <w:rPr>
          <w:rStyle w:val="a5"/>
          <w:rFonts w:ascii="Times New Roman" w:eastAsia="Times New Roman" w:hAnsi="Times New Roman"/>
          <w:color w:val="auto"/>
          <w:lang w:eastAsia="ru-RU"/>
        </w:rPr>
        <w:t xml:space="preserve"> </w:t>
      </w:r>
      <w:hyperlink r:id="rId16" w:history="1">
        <w:r w:rsidR="00C36E62" w:rsidRPr="00812C27">
          <w:rPr>
            <w:rStyle w:val="a5"/>
            <w:rFonts w:ascii="Times New Roman" w:eastAsia="Times New Roman" w:hAnsi="Times New Roman"/>
            <w:color w:val="auto"/>
            <w:lang w:eastAsia="ru-RU"/>
          </w:rPr>
          <w:t>камер відеоспостереження</w:t>
        </w:r>
      </w:hyperlink>
      <w:r w:rsidR="00C36E62" w:rsidRPr="00812C27">
        <w:rPr>
          <w:rFonts w:ascii="Times New Roman" w:eastAsia="Times New Roman" w:hAnsi="Times New Roman"/>
          <w:lang w:eastAsia="ru-RU"/>
        </w:rPr>
        <w:t xml:space="preserve"> (2 </w:t>
      </w:r>
      <w:proofErr w:type="spellStart"/>
      <w:r w:rsidR="00C36E62" w:rsidRPr="00812C27">
        <w:rPr>
          <w:rFonts w:ascii="Times New Roman" w:eastAsia="Times New Roman" w:hAnsi="Times New Roman"/>
          <w:lang w:eastAsia="ru-RU"/>
        </w:rPr>
        <w:t>шт</w:t>
      </w:r>
      <w:proofErr w:type="spellEnd"/>
      <w:r w:rsidR="00C36E62" w:rsidRPr="00812C27">
        <w:rPr>
          <w:rFonts w:ascii="Times New Roman" w:eastAsia="Times New Roman" w:hAnsi="Times New Roman"/>
          <w:lang w:eastAsia="ru-RU"/>
        </w:rPr>
        <w:t>) – 3200 грн</w:t>
      </w:r>
      <w:r>
        <w:rPr>
          <w:rFonts w:ascii="Times New Roman" w:eastAsia="Times New Roman" w:hAnsi="Times New Roman"/>
          <w:bCs/>
          <w:lang w:eastAsia="uk-UA"/>
        </w:rPr>
        <w:t xml:space="preserve"> та </w:t>
      </w:r>
      <w:r w:rsidRPr="005C3EFB">
        <w:rPr>
          <w:rFonts w:ascii="Times New Roman" w:eastAsia="Times New Roman" w:hAnsi="Times New Roman"/>
          <w:lang w:eastAsia="ru-RU"/>
        </w:rPr>
        <w:t>протягом чотирьох років –</w:t>
      </w:r>
      <w:r>
        <w:rPr>
          <w:rFonts w:ascii="Times New Roman" w:eastAsia="Times New Roman" w:hAnsi="Times New Roman"/>
          <w:lang w:eastAsia="ru-RU"/>
        </w:rPr>
        <w:t xml:space="preserve"> витрати, що </w:t>
      </w:r>
      <w:r w:rsidRPr="005C3EFB">
        <w:rPr>
          <w:rFonts w:ascii="Times New Roman" w:eastAsia="Times New Roman" w:hAnsi="Times New Roman"/>
          <w:lang w:eastAsia="ru-RU"/>
        </w:rPr>
        <w:t xml:space="preserve">пов’язані із придбанням </w:t>
      </w:r>
      <w:r w:rsidR="00E7410F" w:rsidRPr="007061A2">
        <w:rPr>
          <w:rFonts w:ascii="Times New Roman" w:hAnsi="Times New Roman"/>
        </w:rPr>
        <w:t>автоматизованих</w:t>
      </w:r>
      <w:r w:rsidRPr="005C3EFB">
        <w:rPr>
          <w:rFonts w:ascii="Times New Roman" w:eastAsia="Times New Roman" w:hAnsi="Times New Roman"/>
          <w:lang w:eastAsia="ru-RU"/>
        </w:rPr>
        <w:t xml:space="preserve"> засобів вимірювання (</w:t>
      </w:r>
      <w:hyperlink r:id="rId17" w:history="1">
        <w:r w:rsidRPr="005C3EFB">
          <w:rPr>
            <w:rStyle w:val="aa"/>
            <w:rFonts w:ascii="Times New Roman" w:eastAsia="Times New Roman" w:hAnsi="Times New Roman"/>
            <w:color w:val="auto"/>
            <w:lang w:eastAsia="ru-RU"/>
          </w:rPr>
          <w:t>за результатами тендера</w:t>
        </w:r>
      </w:hyperlink>
      <w:r w:rsidRPr="005C3EFB">
        <w:rPr>
          <w:rFonts w:ascii="Times New Roman" w:eastAsia="Times New Roman" w:hAnsi="Times New Roman"/>
          <w:lang w:eastAsia="ru-RU"/>
        </w:rPr>
        <w:t>) – 1 914 876 грн</w:t>
      </w:r>
      <w:r>
        <w:rPr>
          <w:rFonts w:ascii="Times New Roman" w:eastAsia="Times New Roman" w:hAnsi="Times New Roman"/>
          <w:lang w:eastAsia="ru-RU"/>
        </w:rPr>
        <w:t>.</w:t>
      </w:r>
    </w:p>
    <w:p w:rsidR="00C36E62" w:rsidRPr="005C3EFB" w:rsidRDefault="00C36E62" w:rsidP="00C36E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9" w:name="_GoBack"/>
      <w:bookmarkEnd w:id="9"/>
      <w:r w:rsidRPr="005C3EFB">
        <w:rPr>
          <w:rFonts w:ascii="Times New Roman" w:hAnsi="Times New Roman"/>
          <w:sz w:val="24"/>
          <w:szCs w:val="24"/>
        </w:rPr>
        <w:lastRenderedPageBreak/>
        <w:t>3</w:t>
      </w:r>
    </w:p>
    <w:p w:rsidR="00C36E62" w:rsidRPr="00F0058E" w:rsidRDefault="00C36E62" w:rsidP="00C36E6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3217"/>
        <w:gridCol w:w="3048"/>
      </w:tblGrid>
      <w:tr w:rsidR="005C3EFB" w:rsidRPr="005C3EFB" w:rsidTr="003411C7">
        <w:tc>
          <w:tcPr>
            <w:tcW w:w="3936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 витрат</w:t>
            </w:r>
          </w:p>
        </w:tc>
        <w:tc>
          <w:tcPr>
            <w:tcW w:w="3217" w:type="dxa"/>
            <w:vAlign w:val="center"/>
          </w:tcPr>
          <w:p w:rsidR="0044748F" w:rsidRPr="005C3EFB" w:rsidRDefault="009A3AFF" w:rsidP="002E0958">
            <w:pPr>
              <w:spacing w:before="100" w:beforeAutospacing="1" w:after="12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сплату податків та зборів (змінених/нововведених) (за рік)</w:t>
            </w:r>
          </w:p>
        </w:tc>
        <w:tc>
          <w:tcPr>
            <w:tcW w:w="3048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B5602A" w:rsidRPr="005C3EFB" w:rsidTr="003411C7">
        <w:tc>
          <w:tcPr>
            <w:tcW w:w="3936" w:type="dxa"/>
          </w:tcPr>
          <w:p w:rsidR="003411C7" w:rsidRPr="005C3EFB" w:rsidRDefault="009A3AFF" w:rsidP="002E0958">
            <w:pPr>
              <w:spacing w:after="0" w:line="240" w:lineRule="auto"/>
              <w:ind w:firstLine="42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Податки та збори (зміна розміру податків/зборів, виникнення необхідності у сплаті податків/зборів)</w:t>
            </w:r>
          </w:p>
          <w:p w:rsidR="00B5602A" w:rsidRPr="005C3EFB" w:rsidRDefault="00B5602A" w:rsidP="002E0958">
            <w:pPr>
              <w:spacing w:after="0" w:line="240" w:lineRule="auto"/>
              <w:ind w:firstLine="425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217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048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44748F" w:rsidRPr="005C3EFB" w:rsidRDefault="0044748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</w:p>
    <w:p w:rsidR="00983536" w:rsidRPr="005C3EFB" w:rsidRDefault="0098353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701"/>
        <w:gridCol w:w="1701"/>
        <w:gridCol w:w="1134"/>
        <w:gridCol w:w="1451"/>
      </w:tblGrid>
      <w:tr w:rsidR="005C3EFB" w:rsidRPr="005C3EFB" w:rsidTr="00B614E9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 витрат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ведення обліку, підготовку та подання звітності</w:t>
            </w:r>
          </w:p>
          <w:p w:rsidR="00AA4F48" w:rsidRPr="005C3EFB" w:rsidRDefault="00AA4F48" w:rsidP="00B614E9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(за рік)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оплату штрафних санкцій за рік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Разом за рік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ind w:right="-17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5C3EFB" w:rsidRPr="005C3EFB" w:rsidTr="00B614E9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Витрати, пов’язані із веденням обліку, підготовкою та поданням звітності державним органам (витрати часу персоналу)</w:t>
            </w:r>
          </w:p>
          <w:p w:rsidR="00B5602A" w:rsidRPr="005C3EFB" w:rsidRDefault="00B5602A" w:rsidP="00B614E9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AA4F48" w:rsidRPr="005C3EFB" w:rsidRDefault="00AA4F4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</w:p>
    <w:p w:rsidR="0044748F" w:rsidRPr="005C3EFB" w:rsidRDefault="0044748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984"/>
        <w:gridCol w:w="1843"/>
        <w:gridCol w:w="992"/>
        <w:gridCol w:w="1451"/>
      </w:tblGrid>
      <w:tr w:rsidR="005C3EFB" w:rsidRPr="005C3EFB" w:rsidTr="003411C7">
        <w:tc>
          <w:tcPr>
            <w:tcW w:w="3936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 витрат</w:t>
            </w:r>
          </w:p>
        </w:tc>
        <w:tc>
          <w:tcPr>
            <w:tcW w:w="1984" w:type="dxa"/>
            <w:vAlign w:val="center"/>
          </w:tcPr>
          <w:p w:rsidR="0044748F" w:rsidRPr="005C3EFB" w:rsidRDefault="009A3A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Витрати на адміністрування заходів державного нагляду (контролю) </w:t>
            </w:r>
          </w:p>
          <w:p w:rsidR="0044748F" w:rsidRPr="005C3EFB" w:rsidRDefault="009A3A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(за рік)</w:t>
            </w:r>
          </w:p>
        </w:tc>
        <w:tc>
          <w:tcPr>
            <w:tcW w:w="1843" w:type="dxa"/>
            <w:vAlign w:val="center"/>
          </w:tcPr>
          <w:p w:rsidR="0044748F" w:rsidRPr="005C3EFB" w:rsidRDefault="009A3A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Витрати на оплату штрафних санкцій та усунення виявлених порушень </w:t>
            </w:r>
          </w:p>
          <w:p w:rsidR="0044748F" w:rsidRPr="005C3EFB" w:rsidRDefault="009A3AFF" w:rsidP="002E0958">
            <w:pPr>
              <w:spacing w:after="12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(за рік)</w:t>
            </w:r>
          </w:p>
        </w:tc>
        <w:tc>
          <w:tcPr>
            <w:tcW w:w="992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Разом за рік</w:t>
            </w:r>
          </w:p>
        </w:tc>
        <w:tc>
          <w:tcPr>
            <w:tcW w:w="1451" w:type="dxa"/>
            <w:vAlign w:val="center"/>
          </w:tcPr>
          <w:p w:rsidR="0044748F" w:rsidRPr="005C3EFB" w:rsidRDefault="009A3AFF" w:rsidP="00A77916">
            <w:pPr>
              <w:spacing w:beforeAutospacing="1" w:after="0" w:afterAutospacing="1" w:line="240" w:lineRule="auto"/>
              <w:ind w:right="-17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5C3EFB" w:rsidRPr="005C3EFB" w:rsidTr="003411C7">
        <w:tc>
          <w:tcPr>
            <w:tcW w:w="3936" w:type="dxa"/>
            <w:vAlign w:val="center"/>
          </w:tcPr>
          <w:p w:rsidR="0044748F" w:rsidRPr="005C3EFB" w:rsidRDefault="009A3AFF" w:rsidP="002E0958">
            <w:pPr>
              <w:spacing w:after="0" w:line="240" w:lineRule="auto"/>
              <w:ind w:firstLine="42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Витрати, пов’язані з адмініструванням заходів державного нагляду (контролю) (перевірок, штрафних санкцій, виконання рішень/приписів тощо)</w:t>
            </w:r>
          </w:p>
          <w:p w:rsidR="00B5602A" w:rsidRPr="005C3EFB" w:rsidRDefault="00B5602A" w:rsidP="002E0958">
            <w:pPr>
              <w:spacing w:after="0" w:line="240" w:lineRule="auto"/>
              <w:ind w:firstLine="425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843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1" w:type="dxa"/>
            <w:vAlign w:val="center"/>
          </w:tcPr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F0058E" w:rsidRDefault="00F0058E" w:rsidP="003411C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411C7" w:rsidRPr="005C3EFB" w:rsidRDefault="009E383C" w:rsidP="003411C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C3EFB">
        <w:rPr>
          <w:rFonts w:ascii="Times New Roman" w:hAnsi="Times New Roman"/>
          <w:sz w:val="24"/>
          <w:szCs w:val="24"/>
        </w:rPr>
        <w:lastRenderedPageBreak/>
        <w:t>4</w:t>
      </w:r>
    </w:p>
    <w:p w:rsidR="003411C7" w:rsidRPr="005C3EFB" w:rsidRDefault="003411C7" w:rsidP="003411C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701"/>
        <w:gridCol w:w="1701"/>
        <w:gridCol w:w="1134"/>
        <w:gridCol w:w="1451"/>
      </w:tblGrid>
      <w:tr w:rsidR="005C3EFB" w:rsidRPr="005C3EFB" w:rsidTr="003411C7">
        <w:tc>
          <w:tcPr>
            <w:tcW w:w="4219" w:type="dxa"/>
            <w:vAlign w:val="center"/>
          </w:tcPr>
          <w:p w:rsidR="0044748F" w:rsidRPr="005C3EFB" w:rsidRDefault="009A3A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 витрат</w:t>
            </w:r>
          </w:p>
        </w:tc>
        <w:tc>
          <w:tcPr>
            <w:tcW w:w="1701" w:type="dxa"/>
            <w:vAlign w:val="center"/>
          </w:tcPr>
          <w:p w:rsidR="0044748F" w:rsidRPr="005C3EFB" w:rsidRDefault="009A3AFF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проходження відповідних процедур (витрати часу, витрати на експертизи тощо)</w:t>
            </w:r>
          </w:p>
        </w:tc>
        <w:tc>
          <w:tcPr>
            <w:tcW w:w="1701" w:type="dxa"/>
            <w:vAlign w:val="center"/>
          </w:tcPr>
          <w:p w:rsidR="0044748F" w:rsidRPr="005C3EFB" w:rsidRDefault="009A3AFF">
            <w:pPr>
              <w:spacing w:after="0" w:line="240" w:lineRule="auto"/>
              <w:ind w:left="-74" w:right="-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Витрати </w:t>
            </w:r>
            <w:proofErr w:type="spellStart"/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безпосе-редньо</w:t>
            </w:r>
            <w:proofErr w:type="spellEnd"/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на дозволи, ліцензії, сертифікати, страхові поліси (за рік – стартовий)</w:t>
            </w:r>
          </w:p>
        </w:tc>
        <w:tc>
          <w:tcPr>
            <w:tcW w:w="1134" w:type="dxa"/>
            <w:vAlign w:val="center"/>
          </w:tcPr>
          <w:p w:rsidR="0044748F" w:rsidRPr="005C3EFB" w:rsidRDefault="009A3AF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Разом за рік (</w:t>
            </w:r>
            <w:proofErr w:type="spellStart"/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старто</w:t>
            </w:r>
            <w:proofErr w:type="spellEnd"/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-вий)</w:t>
            </w:r>
          </w:p>
        </w:tc>
        <w:tc>
          <w:tcPr>
            <w:tcW w:w="1451" w:type="dxa"/>
            <w:vAlign w:val="center"/>
          </w:tcPr>
          <w:p w:rsidR="0044748F" w:rsidRPr="005C3EFB" w:rsidRDefault="009A3AFF" w:rsidP="00A77916">
            <w:pPr>
              <w:spacing w:after="0" w:line="240" w:lineRule="auto"/>
              <w:ind w:right="-17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5C3EFB" w:rsidRPr="005C3EFB" w:rsidTr="003411C7">
        <w:tc>
          <w:tcPr>
            <w:tcW w:w="4219" w:type="dxa"/>
          </w:tcPr>
          <w:p w:rsidR="0044748F" w:rsidRPr="005C3EFB" w:rsidRDefault="009A3AFF" w:rsidP="00B5602A">
            <w:pPr>
              <w:spacing w:after="0" w:line="240" w:lineRule="auto"/>
              <w:ind w:firstLine="42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отримання адміністративних послуг (дозволів, ліцензій, сертифікатів, атестатів, погоджень, висновків, проведення незалежних/обов’язкових експертиз, сертифікації, атестації тощо) та інших послуг (проведення наукових, інших експертиз, страхування тощо)</w:t>
            </w:r>
          </w:p>
          <w:p w:rsidR="00B5602A" w:rsidRPr="005C3EFB" w:rsidRDefault="00B5602A" w:rsidP="00B5602A">
            <w:pPr>
              <w:spacing w:after="0" w:line="240" w:lineRule="auto"/>
              <w:ind w:firstLine="425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</w:tcPr>
          <w:p w:rsidR="0044748F" w:rsidRPr="005C3EFB" w:rsidRDefault="0044748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</w:tcPr>
          <w:p w:rsidR="0044748F" w:rsidRPr="005C3EFB" w:rsidRDefault="0044748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134" w:type="dxa"/>
          </w:tcPr>
          <w:p w:rsidR="0044748F" w:rsidRPr="005C3EFB" w:rsidRDefault="0044748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1" w:type="dxa"/>
          </w:tcPr>
          <w:p w:rsidR="0044748F" w:rsidRPr="005C3EFB" w:rsidRDefault="0044748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44748F" w:rsidRPr="005C3EFB" w:rsidRDefault="009A3AFF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AA4F48" w:rsidRPr="005C3EFB" w:rsidRDefault="00AA4F4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2155"/>
        <w:gridCol w:w="2020"/>
        <w:gridCol w:w="2090"/>
      </w:tblGrid>
      <w:tr w:rsidR="005C3EFB" w:rsidRPr="005C3EFB" w:rsidTr="00B614E9">
        <w:tc>
          <w:tcPr>
            <w:tcW w:w="3936" w:type="dxa"/>
          </w:tcPr>
          <w:p w:rsidR="00AA4F48" w:rsidRPr="005C3EFB" w:rsidRDefault="00AA4F48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 витрат</w:t>
            </w:r>
          </w:p>
        </w:tc>
        <w:tc>
          <w:tcPr>
            <w:tcW w:w="2155" w:type="dxa"/>
          </w:tcPr>
          <w:p w:rsidR="00AA4F48" w:rsidRPr="005C3EFB" w:rsidRDefault="00AA4F48" w:rsidP="00B614E9">
            <w:pPr>
              <w:spacing w:after="12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 рік (стартовий)</w:t>
            </w:r>
          </w:p>
        </w:tc>
        <w:tc>
          <w:tcPr>
            <w:tcW w:w="2020" w:type="dxa"/>
          </w:tcPr>
          <w:p w:rsidR="00AA4F48" w:rsidRPr="005C3EFB" w:rsidRDefault="00AA4F48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Періодичні (за наступний рік)</w:t>
            </w:r>
          </w:p>
        </w:tc>
        <w:tc>
          <w:tcPr>
            <w:tcW w:w="2090" w:type="dxa"/>
          </w:tcPr>
          <w:p w:rsidR="00AA4F48" w:rsidRPr="005C3EFB" w:rsidRDefault="00AA4F48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5C3EFB" w:rsidRPr="005C3EFB" w:rsidTr="00B614E9">
        <w:tc>
          <w:tcPr>
            <w:tcW w:w="3936" w:type="dxa"/>
          </w:tcPr>
          <w:p w:rsidR="00B5602A" w:rsidRPr="005C3EFB" w:rsidRDefault="00AA4F48" w:rsidP="00B5602A">
            <w:pPr>
              <w:spacing w:after="120" w:line="240" w:lineRule="auto"/>
              <w:ind w:firstLine="425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оборотні активи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  <w:vertAlign w:val="superscript"/>
                <w:lang w:eastAsia="ru-RU"/>
              </w:rPr>
              <w:t>1</w:t>
            </w: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(матеріали, канцелярські товари тощо)</w:t>
            </w:r>
          </w:p>
        </w:tc>
        <w:tc>
          <w:tcPr>
            <w:tcW w:w="2155" w:type="dxa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2020" w:type="dxa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2090" w:type="dxa"/>
          </w:tcPr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A4F48" w:rsidRPr="005C3EFB" w:rsidRDefault="00AA4F48" w:rsidP="00B614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</w:t>
            </w:r>
          </w:p>
        </w:tc>
      </w:tr>
    </w:tbl>
    <w:p w:rsidR="0044748F" w:rsidRPr="005C3EFB" w:rsidRDefault="0044748F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16"/>
          <w:szCs w:val="16"/>
          <w:highlight w:val="yellow"/>
          <w:lang w:eastAsia="ru-RU"/>
        </w:rPr>
      </w:pPr>
    </w:p>
    <w:p w:rsidR="00AA4F48" w:rsidRPr="005C3EFB" w:rsidRDefault="00AA4F48" w:rsidP="00AA4F48">
      <w:pPr>
        <w:spacing w:before="120" w:after="120" w:line="240" w:lineRule="auto"/>
        <w:ind w:right="-92"/>
        <w:jc w:val="both"/>
        <w:rPr>
          <w:rFonts w:ascii="Times New Roman" w:hAnsi="Times New Roman"/>
        </w:rPr>
      </w:pPr>
      <w:r w:rsidRPr="005C3EFB">
        <w:rPr>
          <w:rFonts w:ascii="Times New Roman" w:hAnsi="Times New Roman"/>
          <w:vertAlign w:val="superscript"/>
        </w:rPr>
        <w:t>1 </w:t>
      </w:r>
      <w:r w:rsidRPr="005C3EFB">
        <w:rPr>
          <w:rFonts w:ascii="Times New Roman" w:hAnsi="Times New Roman"/>
        </w:rPr>
        <w:t xml:space="preserve">Середня ринкова вартість упаковки паперу офісного формату А4 на 500 аркушів становить </w:t>
      </w:r>
      <w:r w:rsidRPr="005C3EFB">
        <w:rPr>
          <w:rFonts w:ascii="Times New Roman" w:hAnsi="Times New Roman"/>
        </w:rPr>
        <w:br/>
        <w:t xml:space="preserve">200 гривень Для підготовки документів необхідно буде близько 100 аркушів паперу, відповідно вартість паперу становить 40 гривень, прогнозна вартість витраченого чорнила з картриджу та канцелярських товарів також становитиме 50 гривень </w:t>
      </w:r>
    </w:p>
    <w:p w:rsidR="00CB1297" w:rsidRPr="005C3EFB" w:rsidRDefault="00CB1297" w:rsidP="00AA4F48">
      <w:pPr>
        <w:spacing w:before="120" w:after="120" w:line="240" w:lineRule="auto"/>
        <w:ind w:right="-92"/>
        <w:jc w:val="both"/>
        <w:rPr>
          <w:rFonts w:ascii="Times New Roman" w:hAnsi="Times New Roman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3260"/>
        <w:gridCol w:w="2693"/>
      </w:tblGrid>
      <w:tr w:rsidR="005C3EFB" w:rsidRPr="005C3EFB" w:rsidTr="00020B91">
        <w:tc>
          <w:tcPr>
            <w:tcW w:w="4248" w:type="dxa"/>
            <w:tcBorders>
              <w:bottom w:val="single" w:sz="4" w:space="0" w:color="auto"/>
            </w:tcBorders>
          </w:tcPr>
          <w:p w:rsidR="00CB1297" w:rsidRPr="005C3EFB" w:rsidRDefault="00CB1297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 витрат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CB1297" w:rsidRPr="005C3EFB" w:rsidRDefault="00CB1297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на оплату праці додатково найманого персоналу (за рік)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B1297" w:rsidRPr="005C3EFB" w:rsidRDefault="00CB1297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Витрати за п’ять років</w:t>
            </w:r>
          </w:p>
        </w:tc>
      </w:tr>
      <w:tr w:rsidR="006B0DDA" w:rsidRPr="005C3EFB" w:rsidTr="00020B91">
        <w:tc>
          <w:tcPr>
            <w:tcW w:w="4248" w:type="dxa"/>
            <w:tcBorders>
              <w:bottom w:val="single" w:sz="4" w:space="0" w:color="auto"/>
            </w:tcBorders>
          </w:tcPr>
          <w:p w:rsidR="00B5602A" w:rsidRPr="005C3EFB" w:rsidRDefault="00CB1297" w:rsidP="00B5602A">
            <w:pPr>
              <w:spacing w:beforeAutospacing="1" w:after="0" w:afterAutospacing="1" w:line="240" w:lineRule="auto"/>
              <w:ind w:firstLine="426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Витрати, пов’язані із </w:t>
            </w:r>
            <w:proofErr w:type="spellStart"/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наймом</w:t>
            </w:r>
            <w:proofErr w:type="spellEnd"/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додаткового персоналу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CB1297" w:rsidRPr="005C3EFB" w:rsidRDefault="00CB1297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B1297" w:rsidRPr="005C3EFB" w:rsidRDefault="00CB1297" w:rsidP="00B614E9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C3E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AA4F48" w:rsidRPr="005C3EFB" w:rsidRDefault="00AA4F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44748F" w:rsidRPr="005C3EFB" w:rsidRDefault="009A3AFF">
      <w:pPr>
        <w:tabs>
          <w:tab w:val="left" w:pos="2904"/>
        </w:tabs>
        <w:jc w:val="center"/>
        <w:rPr>
          <w:rFonts w:ascii="Times New Roman" w:hAnsi="Times New Roman"/>
          <w:iCs/>
          <w:sz w:val="32"/>
          <w:szCs w:val="32"/>
        </w:rPr>
      </w:pPr>
      <w:r w:rsidRPr="005C3EFB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</w:t>
      </w:r>
      <w:bookmarkEnd w:id="7"/>
    </w:p>
    <w:sectPr w:rsidR="0044748F" w:rsidRPr="005C3EFB" w:rsidSect="00EA1479">
      <w:headerReference w:type="default" r:id="rId18"/>
      <w:pgSz w:w="12240" w:h="15840"/>
      <w:pgMar w:top="850" w:right="616" w:bottom="993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C44" w:rsidRDefault="00127C44">
      <w:pPr>
        <w:spacing w:line="240" w:lineRule="auto"/>
      </w:pPr>
      <w:r>
        <w:separator/>
      </w:r>
    </w:p>
  </w:endnote>
  <w:endnote w:type="continuationSeparator" w:id="0">
    <w:p w:rsidR="00127C44" w:rsidRDefault="00127C4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DengXian">
    <w:altName w:val="Microsoft YaHei"/>
    <w:charset w:val="86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C44" w:rsidRDefault="00127C44">
      <w:pPr>
        <w:spacing w:after="0"/>
      </w:pPr>
      <w:r>
        <w:separator/>
      </w:r>
    </w:p>
  </w:footnote>
  <w:footnote w:type="continuationSeparator" w:id="0">
    <w:p w:rsidR="00127C44" w:rsidRDefault="00127C4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70193127"/>
      <w:docPartObj>
        <w:docPartGallery w:val="AutoText"/>
      </w:docPartObj>
    </w:sdtPr>
    <w:sdtContent>
      <w:p w:rsidR="008E448F" w:rsidRDefault="008E448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1FA6" w:rsidRPr="00D31FA6">
          <w:rPr>
            <w:noProof/>
            <w:lang w:val="ru-RU"/>
          </w:rPr>
          <w:t>13</w:t>
        </w:r>
        <w:r>
          <w:fldChar w:fldCharType="end"/>
        </w:r>
      </w:p>
    </w:sdtContent>
  </w:sdt>
  <w:p w:rsidR="008E448F" w:rsidRDefault="008E448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448F" w:rsidRDefault="008E448F">
    <w:pPr>
      <w:pStyle w:val="a8"/>
      <w:jc w:val="center"/>
    </w:pPr>
  </w:p>
  <w:p w:rsidR="008E448F" w:rsidRDefault="008E448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9E1"/>
    <w:rsid w:val="000012B8"/>
    <w:rsid w:val="000047A1"/>
    <w:rsid w:val="00006137"/>
    <w:rsid w:val="0000662C"/>
    <w:rsid w:val="000071C1"/>
    <w:rsid w:val="00007AB8"/>
    <w:rsid w:val="0001297D"/>
    <w:rsid w:val="00013921"/>
    <w:rsid w:val="0001508D"/>
    <w:rsid w:val="00016728"/>
    <w:rsid w:val="00020B91"/>
    <w:rsid w:val="00022B6F"/>
    <w:rsid w:val="00025035"/>
    <w:rsid w:val="0003106F"/>
    <w:rsid w:val="000357E3"/>
    <w:rsid w:val="00035E60"/>
    <w:rsid w:val="000423A2"/>
    <w:rsid w:val="00046360"/>
    <w:rsid w:val="0004666B"/>
    <w:rsid w:val="0005249D"/>
    <w:rsid w:val="00052F81"/>
    <w:rsid w:val="000541F0"/>
    <w:rsid w:val="00055B54"/>
    <w:rsid w:val="00055C3C"/>
    <w:rsid w:val="00056751"/>
    <w:rsid w:val="0005687E"/>
    <w:rsid w:val="00057B5C"/>
    <w:rsid w:val="00057D61"/>
    <w:rsid w:val="00062831"/>
    <w:rsid w:val="000638C3"/>
    <w:rsid w:val="000645DF"/>
    <w:rsid w:val="000648D6"/>
    <w:rsid w:val="00064CE4"/>
    <w:rsid w:val="000666E2"/>
    <w:rsid w:val="00067341"/>
    <w:rsid w:val="00070BAF"/>
    <w:rsid w:val="00075985"/>
    <w:rsid w:val="0008004C"/>
    <w:rsid w:val="00080B00"/>
    <w:rsid w:val="00084ED7"/>
    <w:rsid w:val="00085186"/>
    <w:rsid w:val="0008544B"/>
    <w:rsid w:val="00090532"/>
    <w:rsid w:val="0009145C"/>
    <w:rsid w:val="0009547E"/>
    <w:rsid w:val="000961ED"/>
    <w:rsid w:val="000974BC"/>
    <w:rsid w:val="000A2263"/>
    <w:rsid w:val="000A587D"/>
    <w:rsid w:val="000A6558"/>
    <w:rsid w:val="000B0FD9"/>
    <w:rsid w:val="000B228A"/>
    <w:rsid w:val="000B3169"/>
    <w:rsid w:val="000C0345"/>
    <w:rsid w:val="000C3D0D"/>
    <w:rsid w:val="000C584F"/>
    <w:rsid w:val="000D16E7"/>
    <w:rsid w:val="000D3CA7"/>
    <w:rsid w:val="000D5372"/>
    <w:rsid w:val="000D69A0"/>
    <w:rsid w:val="000D6D34"/>
    <w:rsid w:val="000D725B"/>
    <w:rsid w:val="000E1B0F"/>
    <w:rsid w:val="000E2AA5"/>
    <w:rsid w:val="000E3B08"/>
    <w:rsid w:val="000E4EAE"/>
    <w:rsid w:val="000F2D94"/>
    <w:rsid w:val="000F4476"/>
    <w:rsid w:val="000F6505"/>
    <w:rsid w:val="000F77CC"/>
    <w:rsid w:val="00100255"/>
    <w:rsid w:val="001014F2"/>
    <w:rsid w:val="00103C43"/>
    <w:rsid w:val="00104075"/>
    <w:rsid w:val="00104AB5"/>
    <w:rsid w:val="0010544C"/>
    <w:rsid w:val="0010696D"/>
    <w:rsid w:val="0011068F"/>
    <w:rsid w:val="00111E2F"/>
    <w:rsid w:val="001158D3"/>
    <w:rsid w:val="00116524"/>
    <w:rsid w:val="00120D2B"/>
    <w:rsid w:val="0012122C"/>
    <w:rsid w:val="00124234"/>
    <w:rsid w:val="0012512E"/>
    <w:rsid w:val="00127C44"/>
    <w:rsid w:val="0013056C"/>
    <w:rsid w:val="001310ED"/>
    <w:rsid w:val="00131C63"/>
    <w:rsid w:val="00132783"/>
    <w:rsid w:val="001328A5"/>
    <w:rsid w:val="001338F8"/>
    <w:rsid w:val="00140386"/>
    <w:rsid w:val="001450C4"/>
    <w:rsid w:val="0014544F"/>
    <w:rsid w:val="00145EC5"/>
    <w:rsid w:val="00146BDE"/>
    <w:rsid w:val="001508C8"/>
    <w:rsid w:val="001520D7"/>
    <w:rsid w:val="00152E62"/>
    <w:rsid w:val="00155EB2"/>
    <w:rsid w:val="0015613C"/>
    <w:rsid w:val="001577BD"/>
    <w:rsid w:val="0015785A"/>
    <w:rsid w:val="00157AFA"/>
    <w:rsid w:val="001618CF"/>
    <w:rsid w:val="00163A53"/>
    <w:rsid w:val="00165624"/>
    <w:rsid w:val="00165746"/>
    <w:rsid w:val="00165C01"/>
    <w:rsid w:val="00165D76"/>
    <w:rsid w:val="00165E67"/>
    <w:rsid w:val="00166193"/>
    <w:rsid w:val="001662CD"/>
    <w:rsid w:val="00167D95"/>
    <w:rsid w:val="00177122"/>
    <w:rsid w:val="001807C8"/>
    <w:rsid w:val="0018291C"/>
    <w:rsid w:val="0018388C"/>
    <w:rsid w:val="00184411"/>
    <w:rsid w:val="00184668"/>
    <w:rsid w:val="00184E82"/>
    <w:rsid w:val="00186C6F"/>
    <w:rsid w:val="001914AA"/>
    <w:rsid w:val="00194FAB"/>
    <w:rsid w:val="00195215"/>
    <w:rsid w:val="00195359"/>
    <w:rsid w:val="0019559B"/>
    <w:rsid w:val="0019654C"/>
    <w:rsid w:val="0019660E"/>
    <w:rsid w:val="001966C5"/>
    <w:rsid w:val="00196BC6"/>
    <w:rsid w:val="00197397"/>
    <w:rsid w:val="001A160D"/>
    <w:rsid w:val="001A30EA"/>
    <w:rsid w:val="001A4665"/>
    <w:rsid w:val="001A63C0"/>
    <w:rsid w:val="001A65EA"/>
    <w:rsid w:val="001A6600"/>
    <w:rsid w:val="001A7804"/>
    <w:rsid w:val="001B1DB4"/>
    <w:rsid w:val="001B3146"/>
    <w:rsid w:val="001B5810"/>
    <w:rsid w:val="001B7A34"/>
    <w:rsid w:val="001C0069"/>
    <w:rsid w:val="001C08B4"/>
    <w:rsid w:val="001C37FD"/>
    <w:rsid w:val="001C48BC"/>
    <w:rsid w:val="001D089D"/>
    <w:rsid w:val="001D08BC"/>
    <w:rsid w:val="001D100C"/>
    <w:rsid w:val="001D1E23"/>
    <w:rsid w:val="001D2230"/>
    <w:rsid w:val="001D2247"/>
    <w:rsid w:val="001D439B"/>
    <w:rsid w:val="001D47E7"/>
    <w:rsid w:val="001D53C3"/>
    <w:rsid w:val="001D6D41"/>
    <w:rsid w:val="001D6FD2"/>
    <w:rsid w:val="001E14BE"/>
    <w:rsid w:val="001E17D5"/>
    <w:rsid w:val="001E222C"/>
    <w:rsid w:val="001E2ACF"/>
    <w:rsid w:val="001E4FAD"/>
    <w:rsid w:val="001E7B26"/>
    <w:rsid w:val="001F4A91"/>
    <w:rsid w:val="001F4F74"/>
    <w:rsid w:val="001F5195"/>
    <w:rsid w:val="001F5F3C"/>
    <w:rsid w:val="001F6570"/>
    <w:rsid w:val="00201FF1"/>
    <w:rsid w:val="00203DCF"/>
    <w:rsid w:val="002040A3"/>
    <w:rsid w:val="002077FB"/>
    <w:rsid w:val="00211495"/>
    <w:rsid w:val="00212AFD"/>
    <w:rsid w:val="00214737"/>
    <w:rsid w:val="002148A6"/>
    <w:rsid w:val="00214F0D"/>
    <w:rsid w:val="002158E3"/>
    <w:rsid w:val="002237D6"/>
    <w:rsid w:val="00223DED"/>
    <w:rsid w:val="00234C71"/>
    <w:rsid w:val="0023679B"/>
    <w:rsid w:val="0023752F"/>
    <w:rsid w:val="002375C3"/>
    <w:rsid w:val="002410CB"/>
    <w:rsid w:val="00241F7E"/>
    <w:rsid w:val="00243107"/>
    <w:rsid w:val="0024467F"/>
    <w:rsid w:val="00246DEF"/>
    <w:rsid w:val="00246E4C"/>
    <w:rsid w:val="00250020"/>
    <w:rsid w:val="00250BA8"/>
    <w:rsid w:val="00251195"/>
    <w:rsid w:val="002514D9"/>
    <w:rsid w:val="0025508E"/>
    <w:rsid w:val="002555C4"/>
    <w:rsid w:val="0025615D"/>
    <w:rsid w:val="00257EE9"/>
    <w:rsid w:val="00261BA9"/>
    <w:rsid w:val="00263CB7"/>
    <w:rsid w:val="00267BDA"/>
    <w:rsid w:val="00267F23"/>
    <w:rsid w:val="00270095"/>
    <w:rsid w:val="00270633"/>
    <w:rsid w:val="00271302"/>
    <w:rsid w:val="002717B1"/>
    <w:rsid w:val="00273C07"/>
    <w:rsid w:val="002748E0"/>
    <w:rsid w:val="002748FC"/>
    <w:rsid w:val="00274BCD"/>
    <w:rsid w:val="0027686A"/>
    <w:rsid w:val="00277953"/>
    <w:rsid w:val="00277AE6"/>
    <w:rsid w:val="0028410E"/>
    <w:rsid w:val="002848BB"/>
    <w:rsid w:val="00285145"/>
    <w:rsid w:val="002859BF"/>
    <w:rsid w:val="00285DA5"/>
    <w:rsid w:val="0029098F"/>
    <w:rsid w:val="00290F7C"/>
    <w:rsid w:val="00291471"/>
    <w:rsid w:val="002966A6"/>
    <w:rsid w:val="00297C9B"/>
    <w:rsid w:val="002A05C4"/>
    <w:rsid w:val="002A1958"/>
    <w:rsid w:val="002A4744"/>
    <w:rsid w:val="002A4A33"/>
    <w:rsid w:val="002A551D"/>
    <w:rsid w:val="002B0763"/>
    <w:rsid w:val="002B1C16"/>
    <w:rsid w:val="002B26A8"/>
    <w:rsid w:val="002B2DF9"/>
    <w:rsid w:val="002B7729"/>
    <w:rsid w:val="002C12CB"/>
    <w:rsid w:val="002C134B"/>
    <w:rsid w:val="002C2CC9"/>
    <w:rsid w:val="002C37BA"/>
    <w:rsid w:val="002C4D50"/>
    <w:rsid w:val="002C7318"/>
    <w:rsid w:val="002C7BAE"/>
    <w:rsid w:val="002D09A6"/>
    <w:rsid w:val="002D0FEE"/>
    <w:rsid w:val="002D12D8"/>
    <w:rsid w:val="002D20BE"/>
    <w:rsid w:val="002D28B7"/>
    <w:rsid w:val="002D3220"/>
    <w:rsid w:val="002E0958"/>
    <w:rsid w:val="002E2311"/>
    <w:rsid w:val="002E26BC"/>
    <w:rsid w:val="002E4515"/>
    <w:rsid w:val="002E4AF9"/>
    <w:rsid w:val="002E5EF9"/>
    <w:rsid w:val="002E691E"/>
    <w:rsid w:val="002F0924"/>
    <w:rsid w:val="002F1574"/>
    <w:rsid w:val="002F522E"/>
    <w:rsid w:val="002F587E"/>
    <w:rsid w:val="002F692E"/>
    <w:rsid w:val="0030026C"/>
    <w:rsid w:val="003029EF"/>
    <w:rsid w:val="00302D81"/>
    <w:rsid w:val="003037E4"/>
    <w:rsid w:val="0030422C"/>
    <w:rsid w:val="003045CC"/>
    <w:rsid w:val="003062A2"/>
    <w:rsid w:val="00306465"/>
    <w:rsid w:val="00306CCF"/>
    <w:rsid w:val="003079FE"/>
    <w:rsid w:val="00311979"/>
    <w:rsid w:val="0032045B"/>
    <w:rsid w:val="00323C74"/>
    <w:rsid w:val="00325CDE"/>
    <w:rsid w:val="00332655"/>
    <w:rsid w:val="0033273D"/>
    <w:rsid w:val="00334B8D"/>
    <w:rsid w:val="00335503"/>
    <w:rsid w:val="003411C7"/>
    <w:rsid w:val="00341B40"/>
    <w:rsid w:val="0034487B"/>
    <w:rsid w:val="00344D2C"/>
    <w:rsid w:val="003459E3"/>
    <w:rsid w:val="00350151"/>
    <w:rsid w:val="00350749"/>
    <w:rsid w:val="00351533"/>
    <w:rsid w:val="00351B75"/>
    <w:rsid w:val="00354796"/>
    <w:rsid w:val="00354A00"/>
    <w:rsid w:val="0035596B"/>
    <w:rsid w:val="003577B0"/>
    <w:rsid w:val="00360DAC"/>
    <w:rsid w:val="00362CF2"/>
    <w:rsid w:val="00364A5F"/>
    <w:rsid w:val="00370D75"/>
    <w:rsid w:val="0037238D"/>
    <w:rsid w:val="003754F3"/>
    <w:rsid w:val="00375F76"/>
    <w:rsid w:val="003772C4"/>
    <w:rsid w:val="0037756C"/>
    <w:rsid w:val="00383335"/>
    <w:rsid w:val="00384D1A"/>
    <w:rsid w:val="00386F6A"/>
    <w:rsid w:val="00390504"/>
    <w:rsid w:val="00391127"/>
    <w:rsid w:val="00391535"/>
    <w:rsid w:val="003924BB"/>
    <w:rsid w:val="003A299C"/>
    <w:rsid w:val="003A4881"/>
    <w:rsid w:val="003A5A59"/>
    <w:rsid w:val="003B0F07"/>
    <w:rsid w:val="003B365D"/>
    <w:rsid w:val="003B402E"/>
    <w:rsid w:val="003B4D8A"/>
    <w:rsid w:val="003B5058"/>
    <w:rsid w:val="003B657D"/>
    <w:rsid w:val="003C03A6"/>
    <w:rsid w:val="003C0F8A"/>
    <w:rsid w:val="003C2414"/>
    <w:rsid w:val="003C2995"/>
    <w:rsid w:val="003C3E50"/>
    <w:rsid w:val="003C7547"/>
    <w:rsid w:val="003C7D52"/>
    <w:rsid w:val="003D23AE"/>
    <w:rsid w:val="003D2D2D"/>
    <w:rsid w:val="003D3C0F"/>
    <w:rsid w:val="003D5A00"/>
    <w:rsid w:val="003D7295"/>
    <w:rsid w:val="003D7386"/>
    <w:rsid w:val="003D7BA0"/>
    <w:rsid w:val="003E05DF"/>
    <w:rsid w:val="003E34F6"/>
    <w:rsid w:val="003F13CE"/>
    <w:rsid w:val="003F1C8B"/>
    <w:rsid w:val="003F3E78"/>
    <w:rsid w:val="003F4482"/>
    <w:rsid w:val="003F7029"/>
    <w:rsid w:val="00400B25"/>
    <w:rsid w:val="004017D3"/>
    <w:rsid w:val="004059DC"/>
    <w:rsid w:val="00410626"/>
    <w:rsid w:val="00410D08"/>
    <w:rsid w:val="004123AA"/>
    <w:rsid w:val="004130BD"/>
    <w:rsid w:val="004155A7"/>
    <w:rsid w:val="00416F4E"/>
    <w:rsid w:val="0041728E"/>
    <w:rsid w:val="00422F8A"/>
    <w:rsid w:val="00425618"/>
    <w:rsid w:val="0042638A"/>
    <w:rsid w:val="00430072"/>
    <w:rsid w:val="00430B2B"/>
    <w:rsid w:val="00431B81"/>
    <w:rsid w:val="0043356E"/>
    <w:rsid w:val="0043458F"/>
    <w:rsid w:val="00435948"/>
    <w:rsid w:val="00435B5E"/>
    <w:rsid w:val="00435F32"/>
    <w:rsid w:val="00441B95"/>
    <w:rsid w:val="00442B25"/>
    <w:rsid w:val="00442DAC"/>
    <w:rsid w:val="0044690D"/>
    <w:rsid w:val="0044748F"/>
    <w:rsid w:val="00453290"/>
    <w:rsid w:val="00454905"/>
    <w:rsid w:val="00454EF3"/>
    <w:rsid w:val="00457FD5"/>
    <w:rsid w:val="00460288"/>
    <w:rsid w:val="004605B4"/>
    <w:rsid w:val="00461ABA"/>
    <w:rsid w:val="004622C1"/>
    <w:rsid w:val="004644D3"/>
    <w:rsid w:val="00470247"/>
    <w:rsid w:val="00471ABE"/>
    <w:rsid w:val="004740CF"/>
    <w:rsid w:val="00474F56"/>
    <w:rsid w:val="0047586A"/>
    <w:rsid w:val="00476E07"/>
    <w:rsid w:val="00476EA2"/>
    <w:rsid w:val="00477003"/>
    <w:rsid w:val="004774EC"/>
    <w:rsid w:val="00481249"/>
    <w:rsid w:val="004831A7"/>
    <w:rsid w:val="0048443F"/>
    <w:rsid w:val="004857B7"/>
    <w:rsid w:val="00486D43"/>
    <w:rsid w:val="00491268"/>
    <w:rsid w:val="00492B7A"/>
    <w:rsid w:val="00493162"/>
    <w:rsid w:val="00494835"/>
    <w:rsid w:val="004954A2"/>
    <w:rsid w:val="00495800"/>
    <w:rsid w:val="004A1886"/>
    <w:rsid w:val="004A1C36"/>
    <w:rsid w:val="004A41C5"/>
    <w:rsid w:val="004A5C3C"/>
    <w:rsid w:val="004A5CF8"/>
    <w:rsid w:val="004A72FD"/>
    <w:rsid w:val="004A7B55"/>
    <w:rsid w:val="004B0E5B"/>
    <w:rsid w:val="004B38A9"/>
    <w:rsid w:val="004B3BB2"/>
    <w:rsid w:val="004B497A"/>
    <w:rsid w:val="004C0F64"/>
    <w:rsid w:val="004C107F"/>
    <w:rsid w:val="004C2E18"/>
    <w:rsid w:val="004C31A1"/>
    <w:rsid w:val="004C32AA"/>
    <w:rsid w:val="004C40A6"/>
    <w:rsid w:val="004D2153"/>
    <w:rsid w:val="004D2210"/>
    <w:rsid w:val="004D2740"/>
    <w:rsid w:val="004D2DA4"/>
    <w:rsid w:val="004D3644"/>
    <w:rsid w:val="004D43CC"/>
    <w:rsid w:val="004D4734"/>
    <w:rsid w:val="004D5A08"/>
    <w:rsid w:val="004E2988"/>
    <w:rsid w:val="004E2E10"/>
    <w:rsid w:val="004E4948"/>
    <w:rsid w:val="004F0236"/>
    <w:rsid w:val="004F373A"/>
    <w:rsid w:val="0050078E"/>
    <w:rsid w:val="005023EA"/>
    <w:rsid w:val="00507087"/>
    <w:rsid w:val="005163A4"/>
    <w:rsid w:val="00520EE9"/>
    <w:rsid w:val="005215B6"/>
    <w:rsid w:val="0052175D"/>
    <w:rsid w:val="00522A1F"/>
    <w:rsid w:val="0052322E"/>
    <w:rsid w:val="0052333B"/>
    <w:rsid w:val="005323C2"/>
    <w:rsid w:val="00532C67"/>
    <w:rsid w:val="00533960"/>
    <w:rsid w:val="00536073"/>
    <w:rsid w:val="00536DC5"/>
    <w:rsid w:val="005401D3"/>
    <w:rsid w:val="00540B05"/>
    <w:rsid w:val="00542561"/>
    <w:rsid w:val="0054589F"/>
    <w:rsid w:val="00546DCA"/>
    <w:rsid w:val="005476A5"/>
    <w:rsid w:val="00551C58"/>
    <w:rsid w:val="00560EE1"/>
    <w:rsid w:val="00561A99"/>
    <w:rsid w:val="00562D83"/>
    <w:rsid w:val="00563E51"/>
    <w:rsid w:val="00567DAB"/>
    <w:rsid w:val="00570C5B"/>
    <w:rsid w:val="00571511"/>
    <w:rsid w:val="00571EB1"/>
    <w:rsid w:val="00572B6D"/>
    <w:rsid w:val="00572FAF"/>
    <w:rsid w:val="00575D79"/>
    <w:rsid w:val="0057606B"/>
    <w:rsid w:val="00577A90"/>
    <w:rsid w:val="005814B0"/>
    <w:rsid w:val="005841F3"/>
    <w:rsid w:val="005844AF"/>
    <w:rsid w:val="00584BB7"/>
    <w:rsid w:val="0058612A"/>
    <w:rsid w:val="00586A4E"/>
    <w:rsid w:val="00586AC0"/>
    <w:rsid w:val="00587E31"/>
    <w:rsid w:val="005905F5"/>
    <w:rsid w:val="00592606"/>
    <w:rsid w:val="0059369B"/>
    <w:rsid w:val="00595BF7"/>
    <w:rsid w:val="0059784B"/>
    <w:rsid w:val="00597CE4"/>
    <w:rsid w:val="005A08CF"/>
    <w:rsid w:val="005B27C0"/>
    <w:rsid w:val="005B3CDF"/>
    <w:rsid w:val="005B53BD"/>
    <w:rsid w:val="005B5AA3"/>
    <w:rsid w:val="005B67C5"/>
    <w:rsid w:val="005B6B4C"/>
    <w:rsid w:val="005B789F"/>
    <w:rsid w:val="005C0932"/>
    <w:rsid w:val="005C0E9F"/>
    <w:rsid w:val="005C36F4"/>
    <w:rsid w:val="005C3EFB"/>
    <w:rsid w:val="005C5E70"/>
    <w:rsid w:val="005C7304"/>
    <w:rsid w:val="005C7B97"/>
    <w:rsid w:val="005D4D75"/>
    <w:rsid w:val="005D5DE3"/>
    <w:rsid w:val="005D6397"/>
    <w:rsid w:val="005D6B27"/>
    <w:rsid w:val="005D7028"/>
    <w:rsid w:val="005D7BB5"/>
    <w:rsid w:val="005E3B76"/>
    <w:rsid w:val="005E4E8B"/>
    <w:rsid w:val="005E54E1"/>
    <w:rsid w:val="005E7587"/>
    <w:rsid w:val="005F3E7A"/>
    <w:rsid w:val="005F3FB7"/>
    <w:rsid w:val="005F5C21"/>
    <w:rsid w:val="00600F17"/>
    <w:rsid w:val="00602BE5"/>
    <w:rsid w:val="00603333"/>
    <w:rsid w:val="00603B6E"/>
    <w:rsid w:val="006059D3"/>
    <w:rsid w:val="00605D80"/>
    <w:rsid w:val="006062D0"/>
    <w:rsid w:val="00606CB7"/>
    <w:rsid w:val="00612EA3"/>
    <w:rsid w:val="00613D1D"/>
    <w:rsid w:val="00614BCD"/>
    <w:rsid w:val="006158BD"/>
    <w:rsid w:val="0061760B"/>
    <w:rsid w:val="0061794F"/>
    <w:rsid w:val="00623740"/>
    <w:rsid w:val="006244BC"/>
    <w:rsid w:val="006258CE"/>
    <w:rsid w:val="006265EC"/>
    <w:rsid w:val="006266D0"/>
    <w:rsid w:val="00626AAA"/>
    <w:rsid w:val="00626C86"/>
    <w:rsid w:val="00631971"/>
    <w:rsid w:val="00632B0D"/>
    <w:rsid w:val="00637458"/>
    <w:rsid w:val="00637BD7"/>
    <w:rsid w:val="006428CD"/>
    <w:rsid w:val="00643927"/>
    <w:rsid w:val="00643E0F"/>
    <w:rsid w:val="006476A3"/>
    <w:rsid w:val="0064789A"/>
    <w:rsid w:val="00650A07"/>
    <w:rsid w:val="006553A0"/>
    <w:rsid w:val="006565A0"/>
    <w:rsid w:val="0065703A"/>
    <w:rsid w:val="0065771D"/>
    <w:rsid w:val="0066005B"/>
    <w:rsid w:val="00660C2C"/>
    <w:rsid w:val="00660C4B"/>
    <w:rsid w:val="00660F8C"/>
    <w:rsid w:val="00663586"/>
    <w:rsid w:val="00664CA0"/>
    <w:rsid w:val="00664D19"/>
    <w:rsid w:val="00665AD3"/>
    <w:rsid w:val="0066728D"/>
    <w:rsid w:val="00674846"/>
    <w:rsid w:val="00680242"/>
    <w:rsid w:val="00680A5E"/>
    <w:rsid w:val="00680B8E"/>
    <w:rsid w:val="00681B15"/>
    <w:rsid w:val="00684617"/>
    <w:rsid w:val="0068485F"/>
    <w:rsid w:val="00684CD4"/>
    <w:rsid w:val="00686808"/>
    <w:rsid w:val="00686EB9"/>
    <w:rsid w:val="00687AF2"/>
    <w:rsid w:val="006933DC"/>
    <w:rsid w:val="00693678"/>
    <w:rsid w:val="00694153"/>
    <w:rsid w:val="00695570"/>
    <w:rsid w:val="00696C7A"/>
    <w:rsid w:val="006A1144"/>
    <w:rsid w:val="006A33BD"/>
    <w:rsid w:val="006A3AF3"/>
    <w:rsid w:val="006A4D1E"/>
    <w:rsid w:val="006A5347"/>
    <w:rsid w:val="006B0183"/>
    <w:rsid w:val="006B0DDA"/>
    <w:rsid w:val="006B0EB5"/>
    <w:rsid w:val="006B255D"/>
    <w:rsid w:val="006B77BA"/>
    <w:rsid w:val="006B7B39"/>
    <w:rsid w:val="006C1028"/>
    <w:rsid w:val="006C49A3"/>
    <w:rsid w:val="006C5E06"/>
    <w:rsid w:val="006D0513"/>
    <w:rsid w:val="006D059F"/>
    <w:rsid w:val="006D2B1A"/>
    <w:rsid w:val="006D6596"/>
    <w:rsid w:val="006D7DD8"/>
    <w:rsid w:val="006E004F"/>
    <w:rsid w:val="006E2F8D"/>
    <w:rsid w:val="006E3B7E"/>
    <w:rsid w:val="006E3C29"/>
    <w:rsid w:val="006E6B1E"/>
    <w:rsid w:val="006E6F63"/>
    <w:rsid w:val="006E74BE"/>
    <w:rsid w:val="006F062D"/>
    <w:rsid w:val="006F128E"/>
    <w:rsid w:val="006F356C"/>
    <w:rsid w:val="006F3F73"/>
    <w:rsid w:val="006F44DB"/>
    <w:rsid w:val="006F5D74"/>
    <w:rsid w:val="006F7DAE"/>
    <w:rsid w:val="00700607"/>
    <w:rsid w:val="00701B9F"/>
    <w:rsid w:val="00705B91"/>
    <w:rsid w:val="00710218"/>
    <w:rsid w:val="00710A27"/>
    <w:rsid w:val="0071387E"/>
    <w:rsid w:val="007138CC"/>
    <w:rsid w:val="00713B6E"/>
    <w:rsid w:val="00713BE3"/>
    <w:rsid w:val="00720CA6"/>
    <w:rsid w:val="00723AB1"/>
    <w:rsid w:val="00724941"/>
    <w:rsid w:val="00731D40"/>
    <w:rsid w:val="0073286E"/>
    <w:rsid w:val="00732DF4"/>
    <w:rsid w:val="0073599D"/>
    <w:rsid w:val="00740DEE"/>
    <w:rsid w:val="007444CC"/>
    <w:rsid w:val="0075005C"/>
    <w:rsid w:val="007518B6"/>
    <w:rsid w:val="00751A77"/>
    <w:rsid w:val="00751BED"/>
    <w:rsid w:val="007541FF"/>
    <w:rsid w:val="007545B4"/>
    <w:rsid w:val="007575DD"/>
    <w:rsid w:val="0075761B"/>
    <w:rsid w:val="00760C04"/>
    <w:rsid w:val="00762397"/>
    <w:rsid w:val="00762F8C"/>
    <w:rsid w:val="0076606F"/>
    <w:rsid w:val="007724BB"/>
    <w:rsid w:val="00775C37"/>
    <w:rsid w:val="00776C1B"/>
    <w:rsid w:val="00776F22"/>
    <w:rsid w:val="007775EA"/>
    <w:rsid w:val="00782424"/>
    <w:rsid w:val="00784AFD"/>
    <w:rsid w:val="00790616"/>
    <w:rsid w:val="00792D2D"/>
    <w:rsid w:val="00796655"/>
    <w:rsid w:val="007A041C"/>
    <w:rsid w:val="007A2F9A"/>
    <w:rsid w:val="007A6B50"/>
    <w:rsid w:val="007A7F6A"/>
    <w:rsid w:val="007B0304"/>
    <w:rsid w:val="007B2278"/>
    <w:rsid w:val="007C0F12"/>
    <w:rsid w:val="007C2249"/>
    <w:rsid w:val="007C4025"/>
    <w:rsid w:val="007C4D08"/>
    <w:rsid w:val="007C6794"/>
    <w:rsid w:val="007C6C50"/>
    <w:rsid w:val="007C75B0"/>
    <w:rsid w:val="007D0B33"/>
    <w:rsid w:val="007D2329"/>
    <w:rsid w:val="007D28B3"/>
    <w:rsid w:val="007D4369"/>
    <w:rsid w:val="007D5473"/>
    <w:rsid w:val="007D6645"/>
    <w:rsid w:val="007D72A2"/>
    <w:rsid w:val="007E36F6"/>
    <w:rsid w:val="007E5424"/>
    <w:rsid w:val="007E5E4E"/>
    <w:rsid w:val="007F16A6"/>
    <w:rsid w:val="007F7E38"/>
    <w:rsid w:val="00803EF5"/>
    <w:rsid w:val="00812643"/>
    <w:rsid w:val="00812C27"/>
    <w:rsid w:val="00813FF6"/>
    <w:rsid w:val="00814552"/>
    <w:rsid w:val="00817E02"/>
    <w:rsid w:val="0082044D"/>
    <w:rsid w:val="008223AA"/>
    <w:rsid w:val="00825E7D"/>
    <w:rsid w:val="00826F82"/>
    <w:rsid w:val="00827B7B"/>
    <w:rsid w:val="00830BC0"/>
    <w:rsid w:val="0083106F"/>
    <w:rsid w:val="00831933"/>
    <w:rsid w:val="008321A1"/>
    <w:rsid w:val="00832C5E"/>
    <w:rsid w:val="00832F62"/>
    <w:rsid w:val="00834EB7"/>
    <w:rsid w:val="00835BDD"/>
    <w:rsid w:val="008378D9"/>
    <w:rsid w:val="00837F05"/>
    <w:rsid w:val="00840303"/>
    <w:rsid w:val="00840C1E"/>
    <w:rsid w:val="00841D26"/>
    <w:rsid w:val="00843C2E"/>
    <w:rsid w:val="00843CE3"/>
    <w:rsid w:val="0084528B"/>
    <w:rsid w:val="0085111E"/>
    <w:rsid w:val="008530B4"/>
    <w:rsid w:val="00854DC2"/>
    <w:rsid w:val="00856F3D"/>
    <w:rsid w:val="0085743A"/>
    <w:rsid w:val="008577BB"/>
    <w:rsid w:val="008618ED"/>
    <w:rsid w:val="00863507"/>
    <w:rsid w:val="0086433D"/>
    <w:rsid w:val="00864442"/>
    <w:rsid w:val="00871508"/>
    <w:rsid w:val="008715B0"/>
    <w:rsid w:val="00873A4F"/>
    <w:rsid w:val="00873A58"/>
    <w:rsid w:val="00873F3A"/>
    <w:rsid w:val="00880E61"/>
    <w:rsid w:val="008811A3"/>
    <w:rsid w:val="008819D8"/>
    <w:rsid w:val="00885880"/>
    <w:rsid w:val="00885C43"/>
    <w:rsid w:val="0088703C"/>
    <w:rsid w:val="0089207D"/>
    <w:rsid w:val="0089383B"/>
    <w:rsid w:val="00894012"/>
    <w:rsid w:val="00894878"/>
    <w:rsid w:val="00895ADE"/>
    <w:rsid w:val="00897CA2"/>
    <w:rsid w:val="008A2D36"/>
    <w:rsid w:val="008A3CFA"/>
    <w:rsid w:val="008A4CE0"/>
    <w:rsid w:val="008A5F84"/>
    <w:rsid w:val="008A7E0A"/>
    <w:rsid w:val="008A7F47"/>
    <w:rsid w:val="008B076F"/>
    <w:rsid w:val="008B2504"/>
    <w:rsid w:val="008B58E6"/>
    <w:rsid w:val="008B6D11"/>
    <w:rsid w:val="008C26D9"/>
    <w:rsid w:val="008C3817"/>
    <w:rsid w:val="008C4461"/>
    <w:rsid w:val="008C5020"/>
    <w:rsid w:val="008C5190"/>
    <w:rsid w:val="008C539C"/>
    <w:rsid w:val="008C7450"/>
    <w:rsid w:val="008D283F"/>
    <w:rsid w:val="008D3A6E"/>
    <w:rsid w:val="008D429B"/>
    <w:rsid w:val="008E05C0"/>
    <w:rsid w:val="008E199E"/>
    <w:rsid w:val="008E448F"/>
    <w:rsid w:val="008E4DE2"/>
    <w:rsid w:val="008F13CC"/>
    <w:rsid w:val="008F1F48"/>
    <w:rsid w:val="008F2EA8"/>
    <w:rsid w:val="008F308A"/>
    <w:rsid w:val="008F409C"/>
    <w:rsid w:val="008F6259"/>
    <w:rsid w:val="0090140F"/>
    <w:rsid w:val="00905669"/>
    <w:rsid w:val="00906517"/>
    <w:rsid w:val="00907124"/>
    <w:rsid w:val="00914AA6"/>
    <w:rsid w:val="009237F2"/>
    <w:rsid w:val="0092622C"/>
    <w:rsid w:val="00926B4A"/>
    <w:rsid w:val="00933AC0"/>
    <w:rsid w:val="00943C98"/>
    <w:rsid w:val="00943E5E"/>
    <w:rsid w:val="00945476"/>
    <w:rsid w:val="00945D5E"/>
    <w:rsid w:val="00945FD1"/>
    <w:rsid w:val="00947549"/>
    <w:rsid w:val="00950E2A"/>
    <w:rsid w:val="00951A3C"/>
    <w:rsid w:val="009521AE"/>
    <w:rsid w:val="009548DC"/>
    <w:rsid w:val="00954F60"/>
    <w:rsid w:val="00955236"/>
    <w:rsid w:val="0095685A"/>
    <w:rsid w:val="00961812"/>
    <w:rsid w:val="009618AA"/>
    <w:rsid w:val="00964DA5"/>
    <w:rsid w:val="00966588"/>
    <w:rsid w:val="00970102"/>
    <w:rsid w:val="009733B1"/>
    <w:rsid w:val="009749B5"/>
    <w:rsid w:val="00974C49"/>
    <w:rsid w:val="0097570A"/>
    <w:rsid w:val="00980178"/>
    <w:rsid w:val="009804BC"/>
    <w:rsid w:val="00981813"/>
    <w:rsid w:val="00983536"/>
    <w:rsid w:val="00986C56"/>
    <w:rsid w:val="009905E0"/>
    <w:rsid w:val="00991765"/>
    <w:rsid w:val="009924D5"/>
    <w:rsid w:val="00995012"/>
    <w:rsid w:val="009955CB"/>
    <w:rsid w:val="00996056"/>
    <w:rsid w:val="009964CB"/>
    <w:rsid w:val="00997535"/>
    <w:rsid w:val="009A097A"/>
    <w:rsid w:val="009A142E"/>
    <w:rsid w:val="009A24E6"/>
    <w:rsid w:val="009A3AFF"/>
    <w:rsid w:val="009A4555"/>
    <w:rsid w:val="009A4FF5"/>
    <w:rsid w:val="009A710D"/>
    <w:rsid w:val="009B0A19"/>
    <w:rsid w:val="009B0C66"/>
    <w:rsid w:val="009B61D9"/>
    <w:rsid w:val="009C19E1"/>
    <w:rsid w:val="009C1BD2"/>
    <w:rsid w:val="009C5F60"/>
    <w:rsid w:val="009D0270"/>
    <w:rsid w:val="009D0E55"/>
    <w:rsid w:val="009D25F7"/>
    <w:rsid w:val="009D5072"/>
    <w:rsid w:val="009E0370"/>
    <w:rsid w:val="009E17C7"/>
    <w:rsid w:val="009E366D"/>
    <w:rsid w:val="009E383C"/>
    <w:rsid w:val="009E48F3"/>
    <w:rsid w:val="009E6921"/>
    <w:rsid w:val="009F058C"/>
    <w:rsid w:val="009F3CC4"/>
    <w:rsid w:val="009F70DF"/>
    <w:rsid w:val="00A04DC9"/>
    <w:rsid w:val="00A04EC7"/>
    <w:rsid w:val="00A129A4"/>
    <w:rsid w:val="00A14901"/>
    <w:rsid w:val="00A15337"/>
    <w:rsid w:val="00A16124"/>
    <w:rsid w:val="00A20305"/>
    <w:rsid w:val="00A215AB"/>
    <w:rsid w:val="00A22B9A"/>
    <w:rsid w:val="00A3075D"/>
    <w:rsid w:val="00A307A9"/>
    <w:rsid w:val="00A30E6A"/>
    <w:rsid w:val="00A33EA7"/>
    <w:rsid w:val="00A34E5B"/>
    <w:rsid w:val="00A35471"/>
    <w:rsid w:val="00A35B35"/>
    <w:rsid w:val="00A35DD0"/>
    <w:rsid w:val="00A40B1A"/>
    <w:rsid w:val="00A41084"/>
    <w:rsid w:val="00A42D5C"/>
    <w:rsid w:val="00A4308C"/>
    <w:rsid w:val="00A444E3"/>
    <w:rsid w:val="00A6074F"/>
    <w:rsid w:val="00A617DA"/>
    <w:rsid w:val="00A64064"/>
    <w:rsid w:val="00A706CA"/>
    <w:rsid w:val="00A71380"/>
    <w:rsid w:val="00A74272"/>
    <w:rsid w:val="00A74671"/>
    <w:rsid w:val="00A77916"/>
    <w:rsid w:val="00A77A59"/>
    <w:rsid w:val="00A80199"/>
    <w:rsid w:val="00A808B2"/>
    <w:rsid w:val="00A81C22"/>
    <w:rsid w:val="00A8270C"/>
    <w:rsid w:val="00A827D5"/>
    <w:rsid w:val="00A92F11"/>
    <w:rsid w:val="00A93081"/>
    <w:rsid w:val="00A94B03"/>
    <w:rsid w:val="00A974EF"/>
    <w:rsid w:val="00AA0493"/>
    <w:rsid w:val="00AA05C4"/>
    <w:rsid w:val="00AA1833"/>
    <w:rsid w:val="00AA3E55"/>
    <w:rsid w:val="00AA4F48"/>
    <w:rsid w:val="00AA5C2A"/>
    <w:rsid w:val="00AA705A"/>
    <w:rsid w:val="00AB060D"/>
    <w:rsid w:val="00AB103C"/>
    <w:rsid w:val="00AB2890"/>
    <w:rsid w:val="00AB3F93"/>
    <w:rsid w:val="00AB46D6"/>
    <w:rsid w:val="00AB4AB2"/>
    <w:rsid w:val="00AB5E60"/>
    <w:rsid w:val="00AB6707"/>
    <w:rsid w:val="00AB6BC3"/>
    <w:rsid w:val="00AB6EF4"/>
    <w:rsid w:val="00AC0A57"/>
    <w:rsid w:val="00AC1E8F"/>
    <w:rsid w:val="00AC3405"/>
    <w:rsid w:val="00AC4267"/>
    <w:rsid w:val="00AC5564"/>
    <w:rsid w:val="00AC6A24"/>
    <w:rsid w:val="00AC7197"/>
    <w:rsid w:val="00AC76D7"/>
    <w:rsid w:val="00AD06E9"/>
    <w:rsid w:val="00AD0BBB"/>
    <w:rsid w:val="00AD2B6C"/>
    <w:rsid w:val="00AD316C"/>
    <w:rsid w:val="00AD6959"/>
    <w:rsid w:val="00AE177F"/>
    <w:rsid w:val="00AE2DAF"/>
    <w:rsid w:val="00AE4C49"/>
    <w:rsid w:val="00AF1488"/>
    <w:rsid w:val="00AF18DD"/>
    <w:rsid w:val="00AF2B6C"/>
    <w:rsid w:val="00AF39C1"/>
    <w:rsid w:val="00AF40F5"/>
    <w:rsid w:val="00AF6092"/>
    <w:rsid w:val="00AF6C20"/>
    <w:rsid w:val="00AF78A2"/>
    <w:rsid w:val="00B0111B"/>
    <w:rsid w:val="00B0296E"/>
    <w:rsid w:val="00B0470C"/>
    <w:rsid w:val="00B05785"/>
    <w:rsid w:val="00B067CC"/>
    <w:rsid w:val="00B07CF1"/>
    <w:rsid w:val="00B14065"/>
    <w:rsid w:val="00B1544E"/>
    <w:rsid w:val="00B157C9"/>
    <w:rsid w:val="00B170ED"/>
    <w:rsid w:val="00B21C14"/>
    <w:rsid w:val="00B22090"/>
    <w:rsid w:val="00B220A7"/>
    <w:rsid w:val="00B221CD"/>
    <w:rsid w:val="00B230BE"/>
    <w:rsid w:val="00B23B3F"/>
    <w:rsid w:val="00B26020"/>
    <w:rsid w:val="00B27D0D"/>
    <w:rsid w:val="00B3002C"/>
    <w:rsid w:val="00B3040D"/>
    <w:rsid w:val="00B321C0"/>
    <w:rsid w:val="00B34526"/>
    <w:rsid w:val="00B3482F"/>
    <w:rsid w:val="00B36841"/>
    <w:rsid w:val="00B44CC9"/>
    <w:rsid w:val="00B47AAB"/>
    <w:rsid w:val="00B52D22"/>
    <w:rsid w:val="00B5602A"/>
    <w:rsid w:val="00B56417"/>
    <w:rsid w:val="00B5680F"/>
    <w:rsid w:val="00B614E9"/>
    <w:rsid w:val="00B62E88"/>
    <w:rsid w:val="00B64FF1"/>
    <w:rsid w:val="00B6635C"/>
    <w:rsid w:val="00B669EC"/>
    <w:rsid w:val="00B7078C"/>
    <w:rsid w:val="00B73458"/>
    <w:rsid w:val="00B73849"/>
    <w:rsid w:val="00B73C8C"/>
    <w:rsid w:val="00B748C4"/>
    <w:rsid w:val="00B75BFD"/>
    <w:rsid w:val="00B75F43"/>
    <w:rsid w:val="00B77561"/>
    <w:rsid w:val="00B8058F"/>
    <w:rsid w:val="00B81A01"/>
    <w:rsid w:val="00B82862"/>
    <w:rsid w:val="00B83310"/>
    <w:rsid w:val="00B839FA"/>
    <w:rsid w:val="00B84E46"/>
    <w:rsid w:val="00B86D25"/>
    <w:rsid w:val="00B875B1"/>
    <w:rsid w:val="00B8770B"/>
    <w:rsid w:val="00B90416"/>
    <w:rsid w:val="00B92A1C"/>
    <w:rsid w:val="00B92B96"/>
    <w:rsid w:val="00B93A7E"/>
    <w:rsid w:val="00B94B9E"/>
    <w:rsid w:val="00B94DB6"/>
    <w:rsid w:val="00B95003"/>
    <w:rsid w:val="00B96891"/>
    <w:rsid w:val="00B976A0"/>
    <w:rsid w:val="00BA10AF"/>
    <w:rsid w:val="00BA51EF"/>
    <w:rsid w:val="00BA54A8"/>
    <w:rsid w:val="00BB1B92"/>
    <w:rsid w:val="00BB34E2"/>
    <w:rsid w:val="00BB56B5"/>
    <w:rsid w:val="00BB5A43"/>
    <w:rsid w:val="00BC2011"/>
    <w:rsid w:val="00BC3559"/>
    <w:rsid w:val="00BC3ED0"/>
    <w:rsid w:val="00BC53F2"/>
    <w:rsid w:val="00BC70F0"/>
    <w:rsid w:val="00BC7CBF"/>
    <w:rsid w:val="00BD0CA8"/>
    <w:rsid w:val="00BD4657"/>
    <w:rsid w:val="00BD58D0"/>
    <w:rsid w:val="00BD5F58"/>
    <w:rsid w:val="00BD7C2B"/>
    <w:rsid w:val="00BE13E7"/>
    <w:rsid w:val="00BE39B6"/>
    <w:rsid w:val="00BE5961"/>
    <w:rsid w:val="00BE5C00"/>
    <w:rsid w:val="00BE7324"/>
    <w:rsid w:val="00BE7BE7"/>
    <w:rsid w:val="00C00DFB"/>
    <w:rsid w:val="00C0249C"/>
    <w:rsid w:val="00C03017"/>
    <w:rsid w:val="00C03E57"/>
    <w:rsid w:val="00C07F45"/>
    <w:rsid w:val="00C13145"/>
    <w:rsid w:val="00C14DAC"/>
    <w:rsid w:val="00C2422D"/>
    <w:rsid w:val="00C24F5A"/>
    <w:rsid w:val="00C276A9"/>
    <w:rsid w:val="00C305D0"/>
    <w:rsid w:val="00C33329"/>
    <w:rsid w:val="00C36E62"/>
    <w:rsid w:val="00C372E5"/>
    <w:rsid w:val="00C37AF0"/>
    <w:rsid w:val="00C37F69"/>
    <w:rsid w:val="00C40D1D"/>
    <w:rsid w:val="00C47FC1"/>
    <w:rsid w:val="00C50789"/>
    <w:rsid w:val="00C51DFE"/>
    <w:rsid w:val="00C530B3"/>
    <w:rsid w:val="00C5512D"/>
    <w:rsid w:val="00C55169"/>
    <w:rsid w:val="00C56A1F"/>
    <w:rsid w:val="00C62583"/>
    <w:rsid w:val="00C62F83"/>
    <w:rsid w:val="00C63638"/>
    <w:rsid w:val="00C64AF6"/>
    <w:rsid w:val="00C65303"/>
    <w:rsid w:val="00C657C1"/>
    <w:rsid w:val="00C67490"/>
    <w:rsid w:val="00C67F6E"/>
    <w:rsid w:val="00C702B9"/>
    <w:rsid w:val="00C71786"/>
    <w:rsid w:val="00C73636"/>
    <w:rsid w:val="00C76CBA"/>
    <w:rsid w:val="00C80EB5"/>
    <w:rsid w:val="00C812C6"/>
    <w:rsid w:val="00C838BC"/>
    <w:rsid w:val="00C83A2D"/>
    <w:rsid w:val="00C85739"/>
    <w:rsid w:val="00C870B3"/>
    <w:rsid w:val="00C87287"/>
    <w:rsid w:val="00C90E08"/>
    <w:rsid w:val="00C913E3"/>
    <w:rsid w:val="00C91566"/>
    <w:rsid w:val="00CA1112"/>
    <w:rsid w:val="00CA3514"/>
    <w:rsid w:val="00CA615A"/>
    <w:rsid w:val="00CA68EA"/>
    <w:rsid w:val="00CB1297"/>
    <w:rsid w:val="00CB2537"/>
    <w:rsid w:val="00CB4A44"/>
    <w:rsid w:val="00CB683B"/>
    <w:rsid w:val="00CC22C9"/>
    <w:rsid w:val="00CC32BD"/>
    <w:rsid w:val="00CC3AFB"/>
    <w:rsid w:val="00CC42CD"/>
    <w:rsid w:val="00CD1A87"/>
    <w:rsid w:val="00CD726F"/>
    <w:rsid w:val="00CE0C3D"/>
    <w:rsid w:val="00CE116C"/>
    <w:rsid w:val="00CE50E8"/>
    <w:rsid w:val="00CE64F5"/>
    <w:rsid w:val="00CF0548"/>
    <w:rsid w:val="00CF3447"/>
    <w:rsid w:val="00CF36F0"/>
    <w:rsid w:val="00CF3A35"/>
    <w:rsid w:val="00CF53C0"/>
    <w:rsid w:val="00CF77BA"/>
    <w:rsid w:val="00D0003C"/>
    <w:rsid w:val="00D01720"/>
    <w:rsid w:val="00D056EB"/>
    <w:rsid w:val="00D05DF3"/>
    <w:rsid w:val="00D07041"/>
    <w:rsid w:val="00D1002C"/>
    <w:rsid w:val="00D12EA5"/>
    <w:rsid w:val="00D1495D"/>
    <w:rsid w:val="00D1732C"/>
    <w:rsid w:val="00D20B08"/>
    <w:rsid w:val="00D21DF1"/>
    <w:rsid w:val="00D237EC"/>
    <w:rsid w:val="00D23DE9"/>
    <w:rsid w:val="00D27C81"/>
    <w:rsid w:val="00D31FA6"/>
    <w:rsid w:val="00D32105"/>
    <w:rsid w:val="00D36005"/>
    <w:rsid w:val="00D429A6"/>
    <w:rsid w:val="00D42E34"/>
    <w:rsid w:val="00D44347"/>
    <w:rsid w:val="00D448B3"/>
    <w:rsid w:val="00D45756"/>
    <w:rsid w:val="00D46686"/>
    <w:rsid w:val="00D474E6"/>
    <w:rsid w:val="00D47B07"/>
    <w:rsid w:val="00D5084A"/>
    <w:rsid w:val="00D50940"/>
    <w:rsid w:val="00D53B73"/>
    <w:rsid w:val="00D562DC"/>
    <w:rsid w:val="00D56AB3"/>
    <w:rsid w:val="00D577B9"/>
    <w:rsid w:val="00D63149"/>
    <w:rsid w:val="00D63D08"/>
    <w:rsid w:val="00D64D57"/>
    <w:rsid w:val="00D651B2"/>
    <w:rsid w:val="00D7293C"/>
    <w:rsid w:val="00D72B75"/>
    <w:rsid w:val="00D73B6C"/>
    <w:rsid w:val="00D800B6"/>
    <w:rsid w:val="00D8047C"/>
    <w:rsid w:val="00D806F2"/>
    <w:rsid w:val="00D82BFE"/>
    <w:rsid w:val="00D83C31"/>
    <w:rsid w:val="00D86113"/>
    <w:rsid w:val="00D86CAE"/>
    <w:rsid w:val="00D90099"/>
    <w:rsid w:val="00D91598"/>
    <w:rsid w:val="00D9190F"/>
    <w:rsid w:val="00D943D7"/>
    <w:rsid w:val="00D94AFA"/>
    <w:rsid w:val="00D97AFA"/>
    <w:rsid w:val="00D97E90"/>
    <w:rsid w:val="00DA55E6"/>
    <w:rsid w:val="00DA5F00"/>
    <w:rsid w:val="00DB0B68"/>
    <w:rsid w:val="00DB4E1D"/>
    <w:rsid w:val="00DB5259"/>
    <w:rsid w:val="00DB5D02"/>
    <w:rsid w:val="00DB6FC8"/>
    <w:rsid w:val="00DC235F"/>
    <w:rsid w:val="00DC360A"/>
    <w:rsid w:val="00DC3706"/>
    <w:rsid w:val="00DC3F90"/>
    <w:rsid w:val="00DD1510"/>
    <w:rsid w:val="00DD2976"/>
    <w:rsid w:val="00DD37A0"/>
    <w:rsid w:val="00DD4A45"/>
    <w:rsid w:val="00DD63B7"/>
    <w:rsid w:val="00DD6688"/>
    <w:rsid w:val="00DD671E"/>
    <w:rsid w:val="00DD6862"/>
    <w:rsid w:val="00DE1506"/>
    <w:rsid w:val="00DE2607"/>
    <w:rsid w:val="00DE3163"/>
    <w:rsid w:val="00DE35D5"/>
    <w:rsid w:val="00DE45F1"/>
    <w:rsid w:val="00DE511D"/>
    <w:rsid w:val="00DE58F7"/>
    <w:rsid w:val="00DF00D6"/>
    <w:rsid w:val="00DF069E"/>
    <w:rsid w:val="00DF0E49"/>
    <w:rsid w:val="00DF174F"/>
    <w:rsid w:val="00DF2630"/>
    <w:rsid w:val="00DF2D0D"/>
    <w:rsid w:val="00DF3A3B"/>
    <w:rsid w:val="00DF3DF5"/>
    <w:rsid w:val="00DF79EB"/>
    <w:rsid w:val="00E00158"/>
    <w:rsid w:val="00E00B86"/>
    <w:rsid w:val="00E03305"/>
    <w:rsid w:val="00E0471F"/>
    <w:rsid w:val="00E05375"/>
    <w:rsid w:val="00E0607B"/>
    <w:rsid w:val="00E070F2"/>
    <w:rsid w:val="00E07968"/>
    <w:rsid w:val="00E1011A"/>
    <w:rsid w:val="00E10652"/>
    <w:rsid w:val="00E12977"/>
    <w:rsid w:val="00E1432A"/>
    <w:rsid w:val="00E1592C"/>
    <w:rsid w:val="00E15A66"/>
    <w:rsid w:val="00E15D3B"/>
    <w:rsid w:val="00E17F67"/>
    <w:rsid w:val="00E21F2E"/>
    <w:rsid w:val="00E35602"/>
    <w:rsid w:val="00E35C79"/>
    <w:rsid w:val="00E40F8F"/>
    <w:rsid w:val="00E41432"/>
    <w:rsid w:val="00E428A0"/>
    <w:rsid w:val="00E42C99"/>
    <w:rsid w:val="00E441B8"/>
    <w:rsid w:val="00E45F4E"/>
    <w:rsid w:val="00E50019"/>
    <w:rsid w:val="00E56133"/>
    <w:rsid w:val="00E61507"/>
    <w:rsid w:val="00E63F1D"/>
    <w:rsid w:val="00E66B5A"/>
    <w:rsid w:val="00E701E5"/>
    <w:rsid w:val="00E7410F"/>
    <w:rsid w:val="00E74174"/>
    <w:rsid w:val="00E74501"/>
    <w:rsid w:val="00E746B9"/>
    <w:rsid w:val="00E76337"/>
    <w:rsid w:val="00E8562C"/>
    <w:rsid w:val="00E87684"/>
    <w:rsid w:val="00E92797"/>
    <w:rsid w:val="00E9285C"/>
    <w:rsid w:val="00E9400F"/>
    <w:rsid w:val="00EA0123"/>
    <w:rsid w:val="00EA1479"/>
    <w:rsid w:val="00EA28BA"/>
    <w:rsid w:val="00EB6E34"/>
    <w:rsid w:val="00EB6F75"/>
    <w:rsid w:val="00EC1536"/>
    <w:rsid w:val="00EC432D"/>
    <w:rsid w:val="00EC48EA"/>
    <w:rsid w:val="00EC5D48"/>
    <w:rsid w:val="00EC7FC2"/>
    <w:rsid w:val="00ED1E61"/>
    <w:rsid w:val="00ED282C"/>
    <w:rsid w:val="00ED4A6E"/>
    <w:rsid w:val="00ED5AEE"/>
    <w:rsid w:val="00ED623F"/>
    <w:rsid w:val="00ED63C9"/>
    <w:rsid w:val="00ED6BB7"/>
    <w:rsid w:val="00ED7C13"/>
    <w:rsid w:val="00EE0783"/>
    <w:rsid w:val="00EE35BB"/>
    <w:rsid w:val="00EE48F4"/>
    <w:rsid w:val="00EE65BA"/>
    <w:rsid w:val="00EF2C81"/>
    <w:rsid w:val="00EF3EA2"/>
    <w:rsid w:val="00EF3EEF"/>
    <w:rsid w:val="00EF43DC"/>
    <w:rsid w:val="00EF6027"/>
    <w:rsid w:val="00EF667B"/>
    <w:rsid w:val="00F001DF"/>
    <w:rsid w:val="00F0058E"/>
    <w:rsid w:val="00F00678"/>
    <w:rsid w:val="00F03973"/>
    <w:rsid w:val="00F05F51"/>
    <w:rsid w:val="00F07F52"/>
    <w:rsid w:val="00F10AEF"/>
    <w:rsid w:val="00F12634"/>
    <w:rsid w:val="00F12AE3"/>
    <w:rsid w:val="00F13E66"/>
    <w:rsid w:val="00F154A4"/>
    <w:rsid w:val="00F156C3"/>
    <w:rsid w:val="00F24D92"/>
    <w:rsid w:val="00F2665D"/>
    <w:rsid w:val="00F3064D"/>
    <w:rsid w:val="00F37C6F"/>
    <w:rsid w:val="00F41CBC"/>
    <w:rsid w:val="00F437D1"/>
    <w:rsid w:val="00F46108"/>
    <w:rsid w:val="00F47A08"/>
    <w:rsid w:val="00F5049B"/>
    <w:rsid w:val="00F52D07"/>
    <w:rsid w:val="00F53094"/>
    <w:rsid w:val="00F5649F"/>
    <w:rsid w:val="00F56F0A"/>
    <w:rsid w:val="00F57C5A"/>
    <w:rsid w:val="00F621BC"/>
    <w:rsid w:val="00F62646"/>
    <w:rsid w:val="00F62B16"/>
    <w:rsid w:val="00F650BC"/>
    <w:rsid w:val="00F705D3"/>
    <w:rsid w:val="00F7139E"/>
    <w:rsid w:val="00F71A5A"/>
    <w:rsid w:val="00F725B9"/>
    <w:rsid w:val="00F72973"/>
    <w:rsid w:val="00F7415F"/>
    <w:rsid w:val="00F75CD6"/>
    <w:rsid w:val="00F81933"/>
    <w:rsid w:val="00F8311F"/>
    <w:rsid w:val="00F85196"/>
    <w:rsid w:val="00F8796D"/>
    <w:rsid w:val="00F87C49"/>
    <w:rsid w:val="00F87F94"/>
    <w:rsid w:val="00F912E1"/>
    <w:rsid w:val="00F94C5F"/>
    <w:rsid w:val="00F9516A"/>
    <w:rsid w:val="00F95CC5"/>
    <w:rsid w:val="00FA05EC"/>
    <w:rsid w:val="00FA19CB"/>
    <w:rsid w:val="00FA7B81"/>
    <w:rsid w:val="00FB63E2"/>
    <w:rsid w:val="00FB6EB7"/>
    <w:rsid w:val="00FB7429"/>
    <w:rsid w:val="00FC0A39"/>
    <w:rsid w:val="00FC546B"/>
    <w:rsid w:val="00FC5C04"/>
    <w:rsid w:val="00FC64A9"/>
    <w:rsid w:val="00FD0E8A"/>
    <w:rsid w:val="00FD2ADA"/>
    <w:rsid w:val="00FD3465"/>
    <w:rsid w:val="00FD481B"/>
    <w:rsid w:val="00FD5024"/>
    <w:rsid w:val="00FD72AF"/>
    <w:rsid w:val="00FE1174"/>
    <w:rsid w:val="00FE2B55"/>
    <w:rsid w:val="00FE3982"/>
    <w:rsid w:val="00FE5663"/>
    <w:rsid w:val="00FE575A"/>
    <w:rsid w:val="00FE7F69"/>
    <w:rsid w:val="00FF01E8"/>
    <w:rsid w:val="00FF0A5B"/>
    <w:rsid w:val="00FF136C"/>
    <w:rsid w:val="00FF1964"/>
    <w:rsid w:val="00FF1C7C"/>
    <w:rsid w:val="00FF6A3C"/>
    <w:rsid w:val="726B37A6"/>
    <w:rsid w:val="7782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7D40BC3-0177-4634-B960-CCE697B52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3">
    <w:name w:val="Body Text 3"/>
    <w:basedOn w:val="a"/>
    <w:link w:val="30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styleId="a5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819"/>
        <w:tab w:val="right" w:pos="9639"/>
      </w:tabs>
      <w:spacing w:after="0" w:line="240" w:lineRule="auto"/>
    </w:p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819"/>
        <w:tab w:val="right" w:pos="9639"/>
      </w:tabs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pPr>
      <w:spacing w:after="0" w:line="240" w:lineRule="auto"/>
    </w:pPr>
    <w:rPr>
      <w:rFonts w:ascii="Consolas" w:eastAsiaTheme="minorEastAsia" w:hAnsi="Consolas" w:cstheme="minorBidi"/>
      <w:sz w:val="20"/>
      <w:szCs w:val="20"/>
      <w:lang w:eastAsia="uk-UA"/>
    </w:rPr>
  </w:style>
  <w:style w:type="character" w:styleId="aa">
    <w:name w:val="Hyperlink"/>
    <w:uiPriority w:val="99"/>
    <w:unhideWhenUsed/>
    <w:rPr>
      <w:color w:val="0000FF"/>
      <w:u w:val="single"/>
    </w:rPr>
  </w:style>
  <w:style w:type="paragraph" w:styleId="ab">
    <w:name w:val="Normal (Web)"/>
    <w:basedOn w:val="a"/>
    <w:link w:val="ac"/>
    <w:uiPriority w:val="99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val="ru-RU" w:eastAsia="ru-RU"/>
    </w:rPr>
  </w:style>
  <w:style w:type="paragraph" w:styleId="ad">
    <w:name w:val="Plain Text"/>
    <w:basedOn w:val="a"/>
    <w:link w:val="ae"/>
    <w:uiPriority w:val="99"/>
    <w:pPr>
      <w:spacing w:after="0" w:line="240" w:lineRule="auto"/>
    </w:pPr>
    <w:rPr>
      <w:rFonts w:ascii="Courier New" w:eastAsia="Times New Roman" w:hAnsi="Courier New"/>
      <w:sz w:val="20"/>
      <w:szCs w:val="20"/>
      <w:lang w:val="zh-CN" w:eastAsia="ru-RU"/>
    </w:rPr>
  </w:style>
  <w:style w:type="table" w:styleId="af">
    <w:name w:val="Table Grid"/>
    <w:basedOn w:val="a1"/>
    <w:uiPriority w:val="59"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41">
    <w:name w:val="Font Style41"/>
    <w:uiPriority w:val="99"/>
    <w:rPr>
      <w:rFonts w:ascii="Times New Roman" w:hAnsi="Times New Roman" w:cs="Times New Roman"/>
      <w:b/>
      <w:bCs/>
      <w:sz w:val="22"/>
      <w:szCs w:val="22"/>
    </w:rPr>
  </w:style>
  <w:style w:type="paragraph" w:customStyle="1" w:styleId="rvps21">
    <w:name w:val="rvps21"/>
    <w:basedOn w:val="a"/>
    <w:pPr>
      <w:spacing w:after="125" w:line="240" w:lineRule="auto"/>
      <w:ind w:firstLine="376"/>
      <w:jc w:val="both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f0">
    <w:name w:val="List Paragraph"/>
    <w:basedOn w:val="a"/>
    <w:link w:val="af1"/>
    <w:uiPriority w:val="34"/>
    <w:qFormat/>
    <w:pPr>
      <w:ind w:left="720"/>
      <w:contextualSpacing/>
    </w:pPr>
  </w:style>
  <w:style w:type="character" w:customStyle="1" w:styleId="ac">
    <w:name w:val="Обычный (веб) Знак"/>
    <w:link w:val="ab"/>
    <w:uiPriority w:val="99"/>
    <w:locked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eastAsia="Calibri" w:hAnsi="Segoe UI" w:cs="Segoe UI"/>
      <w:sz w:val="18"/>
      <w:szCs w:val="18"/>
      <w:lang w:val="uk-UA"/>
    </w:rPr>
  </w:style>
  <w:style w:type="character" w:customStyle="1" w:styleId="rvts48">
    <w:name w:val="rvts48"/>
    <w:basedOn w:val="a0"/>
  </w:style>
  <w:style w:type="character" w:customStyle="1" w:styleId="rvts44">
    <w:name w:val="rvts44"/>
    <w:basedOn w:val="a0"/>
  </w:style>
  <w:style w:type="character" w:customStyle="1" w:styleId="rvts23">
    <w:name w:val="rvts23"/>
    <w:basedOn w:val="a0"/>
  </w:style>
  <w:style w:type="character" w:customStyle="1" w:styleId="rvts9">
    <w:name w:val="rvts9"/>
    <w:basedOn w:val="a0"/>
    <w:qFormat/>
  </w:style>
  <w:style w:type="character" w:customStyle="1" w:styleId="UnresolvedMention">
    <w:name w:val="Unresolved Mention"/>
    <w:basedOn w:val="a0"/>
    <w:uiPriority w:val="99"/>
    <w:semiHidden/>
    <w:unhideWhenUsed/>
    <w:rPr>
      <w:color w:val="605E5C"/>
      <w:shd w:val="clear" w:color="auto" w:fill="E1DFDD"/>
    </w:rPr>
  </w:style>
  <w:style w:type="paragraph" w:customStyle="1" w:styleId="Style21">
    <w:name w:val="Style21"/>
    <w:basedOn w:val="a"/>
    <w:uiPriority w:val="99"/>
    <w:pPr>
      <w:widowControl w:val="0"/>
      <w:autoSpaceDE w:val="0"/>
      <w:autoSpaceDN w:val="0"/>
      <w:adjustRightInd w:val="0"/>
      <w:spacing w:after="0" w:line="324" w:lineRule="exact"/>
      <w:ind w:firstLine="696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2">
    <w:name w:val="rvps2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e">
    <w:name w:val="Текст Знак"/>
    <w:basedOn w:val="a0"/>
    <w:link w:val="ad"/>
    <w:uiPriority w:val="99"/>
    <w:rPr>
      <w:rFonts w:ascii="Courier New" w:eastAsia="Times New Roman" w:hAnsi="Courier New" w:cs="Times New Roman"/>
      <w:sz w:val="20"/>
      <w:szCs w:val="20"/>
      <w:lang w:val="zh-CN" w:eastAsia="ru-RU"/>
    </w:rPr>
  </w:style>
  <w:style w:type="character" w:customStyle="1" w:styleId="af1">
    <w:name w:val="Абзац списка Знак"/>
    <w:link w:val="af0"/>
    <w:uiPriority w:val="34"/>
    <w:locked/>
    <w:rPr>
      <w:rFonts w:ascii="Calibri" w:eastAsia="Calibri" w:hAnsi="Calibri" w:cs="Times New Roman"/>
      <w:lang w:val="uk-UA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sz w:val="20"/>
      <w:szCs w:val="20"/>
      <w:lang w:val="uk-UA" w:eastAsia="uk-UA"/>
    </w:rPr>
  </w:style>
  <w:style w:type="character" w:customStyle="1" w:styleId="af2">
    <w:name w:val="Другое_"/>
    <w:basedOn w:val="a0"/>
    <w:link w:val="af3"/>
    <w:qFormat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Другое"/>
    <w:basedOn w:val="a"/>
    <w:link w:val="af2"/>
    <w:qFormat/>
    <w:pPr>
      <w:widowControl w:val="0"/>
      <w:spacing w:after="0" w:line="240" w:lineRule="auto"/>
      <w:ind w:firstLine="400"/>
    </w:pPr>
    <w:rPr>
      <w:rFonts w:ascii="Times New Roman" w:eastAsia="Times New Roman" w:hAnsi="Times New Roman"/>
      <w:sz w:val="28"/>
      <w:szCs w:val="28"/>
      <w:lang w:val="ru-RU"/>
    </w:r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Calibri" w:eastAsia="Calibri" w:hAnsi="Calibri" w:cs="Times New Roman"/>
      <w:lang w:val="uk-UA"/>
    </w:rPr>
  </w:style>
  <w:style w:type="character" w:customStyle="1" w:styleId="a7">
    <w:name w:val="Нижний колонтитул Знак"/>
    <w:basedOn w:val="a0"/>
    <w:link w:val="a6"/>
    <w:uiPriority w:val="99"/>
    <w:rPr>
      <w:rFonts w:ascii="Calibri" w:eastAsia="Calibri" w:hAnsi="Calibri" w:cs="Times New Roman"/>
      <w:lang w:val="uk-UA"/>
    </w:rPr>
  </w:style>
  <w:style w:type="character" w:customStyle="1" w:styleId="2">
    <w:name w:val="Основной текст (2)_"/>
    <w:basedOn w:val="a0"/>
    <w:link w:val="20"/>
    <w:locked/>
    <w:rPr>
      <w:rFonts w:ascii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widowControl w:val="0"/>
      <w:spacing w:after="0" w:line="240" w:lineRule="auto"/>
      <w:ind w:firstLine="600"/>
    </w:pPr>
    <w:rPr>
      <w:rFonts w:ascii="Times New Roman" w:eastAsiaTheme="minorHAnsi" w:hAnsi="Times New Roman"/>
      <w:lang w:val="ru-RU"/>
    </w:rPr>
  </w:style>
  <w:style w:type="character" w:customStyle="1" w:styleId="30">
    <w:name w:val="Основной текст 3 Знак"/>
    <w:basedOn w:val="a0"/>
    <w:link w:val="3"/>
    <w:qFormat/>
    <w:rPr>
      <w:rFonts w:ascii="Times New Roman" w:eastAsia="Times New Roman" w:hAnsi="Times New Roman" w:cs="Times New Roman"/>
      <w:sz w:val="28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09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krstat.gov.ua/operativ/operativ2021/ns/kusm/kusm22_ue.xlsx" TargetMode="External"/><Relationship Id="rId13" Type="http://schemas.openxmlformats.org/officeDocument/2006/relationships/hyperlink" Target="https://rozetka.com.ua/ua/170775585/p170775585/?utm_l=r&amp;gad_source=1&amp;gclid=Cj0KCQjwpZWzBhC0ARIsACvjWRPORbuy10J9LSaeXEteJDHZCJsCiVTmp6taxcF8wrhqo2EAv-oPTS0aAoZTEALw_wcB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www.ukrstat.gov.ua/operativ/operativ2021/ns/ns_rik/opap_rik_u95-20.xlsx" TargetMode="External"/><Relationship Id="rId12" Type="http://schemas.openxmlformats.org/officeDocument/2006/relationships/hyperlink" Target="https://zsk.kiev.ua/uk/category/352-ograzhdenie-iz-setki" TargetMode="External"/><Relationship Id="rId17" Type="http://schemas.openxmlformats.org/officeDocument/2006/relationships/hyperlink" Target="https://prozorro.gov.ua/tender/UA-2020-10-06-000786-b" TargetMode="External"/><Relationship Id="rId2" Type="http://schemas.openxmlformats.org/officeDocument/2006/relationships/styles" Target="styles.xml"/><Relationship Id="rId16" Type="http://schemas.openxmlformats.org/officeDocument/2006/relationships/hyperlink" Target="https://rozetka.com.ua/ua/389288565/p389288565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zsk.kiev.ua/uk/category/352-ograzhdenie-iz-setki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rozorro.gov.ua/tender/UA-2020-10-06-000786-b" TargetMode="Externa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krstat.gov.ua/operativ/operativ2018/ns/kusm/arch_kusm_u.htm" TargetMode="External"/><Relationship Id="rId14" Type="http://schemas.openxmlformats.org/officeDocument/2006/relationships/hyperlink" Target="https://rozetka.com.ua/ua/389288565/p38928856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B7883C-41E3-4F10-B02C-00CFC4857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17</Pages>
  <Words>19552</Words>
  <Characters>11145</Characters>
  <Application>Microsoft Office Word</Application>
  <DocSecurity>0</DocSecurity>
  <Lines>92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Баннікова Ірина Олександрівна</cp:lastModifiedBy>
  <cp:revision>75</cp:revision>
  <cp:lastPrinted>2023-03-28T19:38:00Z</cp:lastPrinted>
  <dcterms:created xsi:type="dcterms:W3CDTF">2025-02-28T08:40:00Z</dcterms:created>
  <dcterms:modified xsi:type="dcterms:W3CDTF">2025-03-25T15:39:00Z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1033-12.2.0.19307</vt:lpwstr>
  </property>
  <property fmtid="{D5CDD505-2E9C-101B-9397-08002B2CF9AE}" pid="3" name="ICV">
    <vt:lpwstr>9BB77F3B122C4DFD951839D0DDEA94C9_13</vt:lpwstr>
  </property>
</Properties>
</file>