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2515DC" w:rsidRP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697CDA" w:rsidRPr="008E77E2" w:rsidRDefault="00697CDA" w:rsidP="00697C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</w:rPr>
        <w:t>Оголошення про наміри отримати дозвіл на викиди</w:t>
      </w:r>
    </w:p>
    <w:p w:rsidR="00697CDA" w:rsidRPr="00E17224" w:rsidRDefault="00697CDA" w:rsidP="00697CDA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12614" w:rsidRPr="00E12614" w:rsidRDefault="00E12614" w:rsidP="00E126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614">
        <w:rPr>
          <w:rFonts w:ascii="Times New Roman" w:hAnsi="Times New Roman" w:cs="Times New Roman"/>
          <w:bCs/>
          <w:sz w:val="24"/>
          <w:szCs w:val="24"/>
        </w:rPr>
        <w:t>Підприємство з іноземними інвестиціями «МАКДОНАЛЬДЗ ЮКРЕЙН ЛТД»</w:t>
      </w:r>
      <w:r w:rsidRPr="00E12614">
        <w:rPr>
          <w:rFonts w:ascii="Times New Roman" w:hAnsi="Times New Roman" w:cs="Times New Roman"/>
          <w:sz w:val="24"/>
          <w:szCs w:val="24"/>
        </w:rPr>
        <w:t xml:space="preserve"> (</w:t>
      </w:r>
      <w:r w:rsidRPr="00E12614">
        <w:rPr>
          <w:rFonts w:ascii="Times New Roman" w:hAnsi="Times New Roman" w:cs="Times New Roman"/>
          <w:bCs/>
          <w:sz w:val="24"/>
          <w:szCs w:val="24"/>
        </w:rPr>
        <w:t>ПІІ «МАКДОНАЛЬДЗ ЮКРЕЙН ЛТД»</w:t>
      </w:r>
      <w:r w:rsidRPr="00E12614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E12614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E12614">
        <w:rPr>
          <w:rFonts w:ascii="Times New Roman" w:hAnsi="Times New Roman" w:cs="Times New Roman"/>
          <w:sz w:val="24"/>
          <w:szCs w:val="24"/>
        </w:rPr>
        <w:t>. адреса: 02140, м. Київ, Дарницький р-н, вул. Гришка, 7, тел. (044) 230-09-00, e-</w:t>
      </w:r>
      <w:proofErr w:type="spellStart"/>
      <w:r w:rsidRPr="00E126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12614">
        <w:rPr>
          <w:rFonts w:ascii="Times New Roman" w:hAnsi="Times New Roman" w:cs="Times New Roman"/>
          <w:sz w:val="24"/>
          <w:szCs w:val="24"/>
        </w:rPr>
        <w:t>:</w:t>
      </w:r>
      <w:r w:rsidRPr="00E126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8" w:history="1">
        <w:r w:rsidRPr="00663AF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Pr="00663AF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@ua.mcd.com</w:t>
        </w:r>
      </w:hyperlink>
      <w:r w:rsidRPr="00E126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12614">
        <w:rPr>
          <w:rFonts w:ascii="Times New Roman" w:hAnsi="Times New Roman" w:cs="Times New Roman"/>
          <w:sz w:val="24"/>
          <w:szCs w:val="24"/>
        </w:rPr>
        <w:t xml:space="preserve"> </w:t>
      </w:r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закладу громадського харчування №114, який розташований за адресою: м. </w:t>
      </w:r>
      <w:r w:rsidRPr="00E12614">
        <w:rPr>
          <w:rFonts w:ascii="Times New Roman" w:hAnsi="Times New Roman" w:cs="Times New Roman"/>
          <w:sz w:val="24"/>
          <w:szCs w:val="24"/>
        </w:rPr>
        <w:t>Київ, Святошинський р-н, просп. Бере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12614">
        <w:rPr>
          <w:rFonts w:ascii="Times New Roman" w:hAnsi="Times New Roman" w:cs="Times New Roman"/>
          <w:sz w:val="24"/>
          <w:szCs w:val="24"/>
        </w:rPr>
        <w:t>тейський, 65-Я.</w:t>
      </w:r>
    </w:p>
    <w:p w:rsidR="00E12614" w:rsidRPr="00E12614" w:rsidRDefault="00E12614" w:rsidP="00E126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E12614">
        <w:rPr>
          <w:rFonts w:ascii="Times New Roman" w:hAnsi="Times New Roman" w:cs="Times New Roman"/>
          <w:sz w:val="24"/>
          <w:szCs w:val="24"/>
        </w:rPr>
        <w:t xml:space="preserve">у зв’язку з відкриттям нового закладу </w:t>
      </w:r>
      <w:r w:rsidRPr="00E12614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E12614">
        <w:rPr>
          <w:rFonts w:ascii="Times New Roman" w:hAnsi="Times New Roman" w:cs="Times New Roman"/>
          <w:sz w:val="24"/>
          <w:szCs w:val="24"/>
        </w:rPr>
        <w:t>’</w:t>
      </w:r>
      <w:r w:rsidRPr="00E126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2614">
        <w:rPr>
          <w:rFonts w:ascii="Times New Roman" w:hAnsi="Times New Roman" w:cs="Times New Roman"/>
          <w:sz w:val="24"/>
          <w:szCs w:val="24"/>
        </w:rPr>
        <w:t xml:space="preserve"> №114</w:t>
      </w:r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2614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</w:t>
      </w:r>
      <w:r w:rsidRPr="00E12614">
        <w:rPr>
          <w:rFonts w:ascii="Times New Roman" w:hAnsi="Times New Roman" w:cs="Times New Roman"/>
          <w:bCs/>
          <w:sz w:val="24"/>
          <w:szCs w:val="24"/>
        </w:rPr>
        <w:t>.</w:t>
      </w:r>
    </w:p>
    <w:p w:rsidR="00E12614" w:rsidRPr="00E12614" w:rsidRDefault="00E12614" w:rsidP="00E126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614">
        <w:rPr>
          <w:rFonts w:ascii="Times New Roman" w:eastAsia="Calibri" w:hAnsi="Times New Roman" w:cs="Times New Roman"/>
          <w:sz w:val="24"/>
          <w:szCs w:val="24"/>
        </w:rPr>
        <w:t>Основним видом діяль</w:t>
      </w:r>
      <w:bookmarkStart w:id="0" w:name="_GoBack"/>
      <w:bookmarkEnd w:id="0"/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ності – </w:t>
      </w:r>
      <w:r w:rsidRPr="00E12614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E12614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E12614" w:rsidRDefault="00E12614" w:rsidP="00E126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У результаті проведення інвентаризації джерел викидів встановлено, що на підприємстві налічується сім стаціонарних джерел викидів: труби обладнання кухні закладу (дж. №1) та обладнання зони пральні (дж. №2), труби газових </w:t>
      </w:r>
      <w:proofErr w:type="spellStart"/>
      <w:r w:rsidRPr="00E12614">
        <w:rPr>
          <w:rFonts w:ascii="Times New Roman" w:eastAsia="Calibri" w:hAnsi="Times New Roman" w:cs="Times New Roman"/>
          <w:sz w:val="24"/>
          <w:szCs w:val="24"/>
        </w:rPr>
        <w:t>руфтопів</w:t>
      </w:r>
      <w:proofErr w:type="spellEnd"/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2614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. №4-№5), обладнання для </w:t>
      </w:r>
      <w:proofErr w:type="spellStart"/>
      <w:r w:rsidRPr="00E12614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, кондиціювання та ГВ (дж. №3, №6-7). </w:t>
      </w:r>
    </w:p>
    <w:p w:rsidR="00E12614" w:rsidRPr="00E12614" w:rsidRDefault="00E12614" w:rsidP="00E126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614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0,025348 г/с та 29,587 т/рік, в </w:t>
      </w:r>
      <w:proofErr w:type="spellStart"/>
      <w:r w:rsidRPr="00E1261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12614">
        <w:rPr>
          <w:rFonts w:ascii="Times New Roman" w:hAnsi="Times New Roman" w:cs="Times New Roman"/>
          <w:sz w:val="24"/>
          <w:szCs w:val="24"/>
        </w:rPr>
        <w:t>: речовини у вигляді суспендованих твердих частинок – ‌0,0004 т/рік, оксиди азоту – ‌0,029 т/рік, оксид вуглецю – ‌0,004 т/рік,</w:t>
      </w:r>
      <w:r w:rsidRPr="00E126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2614">
        <w:rPr>
          <w:rFonts w:ascii="Times New Roman" w:hAnsi="Times New Roman" w:cs="Times New Roman"/>
          <w:sz w:val="24"/>
          <w:szCs w:val="24"/>
        </w:rPr>
        <w:t>вуглецю діоксид – ‌29,548 т/рік, метан – 0,0004 т/рік, акролеїн – ‌0,002 т/рік, ртуть та її сполуки – 4·10</w:t>
      </w:r>
      <w:r w:rsidRPr="00E12614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E12614">
        <w:rPr>
          <w:rFonts w:ascii="Times New Roman" w:hAnsi="Times New Roman" w:cs="Times New Roman"/>
          <w:sz w:val="24"/>
          <w:szCs w:val="24"/>
        </w:rPr>
        <w:t xml:space="preserve"> т/рік, ‌азоту (1) оксид (N</w:t>
      </w:r>
      <w:r w:rsidRPr="00E126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2614">
        <w:rPr>
          <w:rFonts w:ascii="Times New Roman" w:hAnsi="Times New Roman" w:cs="Times New Roman"/>
          <w:sz w:val="24"/>
          <w:szCs w:val="24"/>
        </w:rPr>
        <w:t>O) – 0,00004 т/рік, фреони – 0,0034 т/рік.</w:t>
      </w:r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2614" w:rsidRPr="00E12614" w:rsidRDefault="00E12614" w:rsidP="00E126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E12614">
        <w:rPr>
          <w:rFonts w:ascii="Times New Roman" w:hAnsi="Times New Roman" w:cs="Times New Roman"/>
          <w:sz w:val="24"/>
          <w:szCs w:val="24"/>
        </w:rPr>
        <w:t>–</w:t>
      </w:r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E12614" w:rsidRPr="00E12614" w:rsidRDefault="00E12614" w:rsidP="00E126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Нормативи ГДВ забруднюючих речовин не перевищені </w:t>
      </w:r>
      <w:r w:rsidRPr="00E12614">
        <w:rPr>
          <w:rFonts w:ascii="Times New Roman" w:hAnsi="Times New Roman" w:cs="Times New Roman"/>
          <w:sz w:val="24"/>
          <w:szCs w:val="24"/>
        </w:rPr>
        <w:t>–</w:t>
      </w:r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 викидів не розробляються.</w:t>
      </w:r>
    </w:p>
    <w:p w:rsidR="00E12614" w:rsidRPr="00E12614" w:rsidRDefault="00E12614" w:rsidP="00E126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E12614">
        <w:rPr>
          <w:rFonts w:ascii="Times New Roman" w:hAnsi="Times New Roman" w:cs="Times New Roman"/>
          <w:sz w:val="24"/>
          <w:szCs w:val="24"/>
        </w:rPr>
        <w:t>Перевищення гранично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14">
        <w:rPr>
          <w:rFonts w:ascii="Times New Roman" w:hAnsi="Times New Roman" w:cs="Times New Roman"/>
          <w:sz w:val="24"/>
          <w:szCs w:val="24"/>
        </w:rPr>
        <w:t xml:space="preserve">допустимих концентрацій у зоні впливу </w:t>
      </w:r>
      <w:r>
        <w:rPr>
          <w:rFonts w:ascii="Times New Roman" w:hAnsi="Times New Roman" w:cs="Times New Roman"/>
          <w:sz w:val="24"/>
          <w:szCs w:val="24"/>
        </w:rPr>
        <w:t>закладу</w:t>
      </w:r>
      <w:r w:rsidRPr="00E12614">
        <w:rPr>
          <w:rFonts w:ascii="Times New Roman" w:hAnsi="Times New Roman" w:cs="Times New Roman"/>
          <w:sz w:val="24"/>
          <w:szCs w:val="24"/>
        </w:rPr>
        <w:t xml:space="preserve"> відсутні.</w:t>
      </w:r>
    </w:p>
    <w:p w:rsidR="004678EE" w:rsidRPr="00E12614" w:rsidRDefault="00E12614" w:rsidP="00E126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Зауваження та пропозиції щодо намірів приймаються в </w:t>
      </w:r>
      <w:proofErr w:type="spellStart"/>
      <w:r w:rsidRPr="00E12614">
        <w:rPr>
          <w:rFonts w:ascii="Times New Roman" w:eastAsia="Calibri" w:hAnsi="Times New Roman" w:cs="Times New Roman"/>
          <w:sz w:val="24"/>
          <w:szCs w:val="24"/>
        </w:rPr>
        <w:t>тридцятиденний</w:t>
      </w:r>
      <w:proofErr w:type="spellEnd"/>
      <w:r w:rsidRPr="00E12614">
        <w:rPr>
          <w:rFonts w:ascii="Times New Roman" w:eastAsia="Calibri" w:hAnsi="Times New Roman" w:cs="Times New Roman"/>
          <w:sz w:val="24"/>
          <w:szCs w:val="24"/>
        </w:rPr>
        <w:t xml:space="preserve"> строк після публікації оголошення до </w:t>
      </w:r>
      <w:r w:rsidRPr="00E12614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Департаменту захисту довкілля та адаптації до змін клімату Виконавчого органу Київської міської ради (КМДА) за адресою: 04080, м. Київ, вул. Турівська, 28, </w:t>
      </w:r>
      <w:proofErr w:type="spellStart"/>
      <w:r w:rsidRPr="00E12614">
        <w:rPr>
          <w:rFonts w:ascii="Times New Roman" w:hAnsi="Times New Roman" w:cs="Times New Roman"/>
          <w:sz w:val="24"/>
          <w:szCs w:val="24"/>
          <w:u w:val="single"/>
        </w:rPr>
        <w:t>тел</w:t>
      </w:r>
      <w:proofErr w:type="spellEnd"/>
      <w:r w:rsidRPr="00E12614">
        <w:rPr>
          <w:rFonts w:ascii="Times New Roman" w:hAnsi="Times New Roman" w:cs="Times New Roman"/>
          <w:sz w:val="24"/>
          <w:szCs w:val="24"/>
          <w:u w:val="single"/>
        </w:rPr>
        <w:t xml:space="preserve">. (044) 366-64-10 (-11), </w:t>
      </w:r>
      <w:r w:rsidRPr="00E12614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E12614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12614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E1261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E126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ecology@kyivcity.gov.ua</w:t>
      </w:r>
      <w:r w:rsidRPr="00E1261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0D44" w:rsidRPr="004678EE" w:rsidRDefault="00DC0D44" w:rsidP="0046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0D44" w:rsidRPr="004678EE" w:rsidSect="00A5716D">
      <w:headerReference w:type="default" r:id="rId9"/>
      <w:footerReference w:type="default" r:id="rId10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326" w:rsidRDefault="007D7326" w:rsidP="00950C7B">
      <w:pPr>
        <w:spacing w:after="0" w:line="240" w:lineRule="auto"/>
      </w:pPr>
      <w:r>
        <w:separator/>
      </w:r>
    </w:p>
  </w:endnote>
  <w:endnote w:type="continuationSeparator" w:id="0">
    <w:p w:rsidR="007D7326" w:rsidRDefault="007D7326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 w:rsidP="00950C7B">
    <w:pPr>
      <w:pStyle w:val="a5"/>
      <w:ind w:left="-1560"/>
    </w:pPr>
    <w:r>
      <w:rPr>
        <w:noProof/>
        <w:lang w:val="ru-RU" w:eastAsia="ru-RU"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326" w:rsidRDefault="007D7326" w:rsidP="00950C7B">
      <w:pPr>
        <w:spacing w:after="0" w:line="240" w:lineRule="auto"/>
      </w:pPr>
      <w:r>
        <w:separator/>
      </w:r>
    </w:p>
  </w:footnote>
  <w:footnote w:type="continuationSeparator" w:id="0">
    <w:p w:rsidR="007D7326" w:rsidRDefault="007D7326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with Raiffeisen Bank Aval,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Юкрейн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в АТ «Райффайзен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м. 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Києва</w:t>
          </w:r>
          <w:proofErr w:type="spellEnd"/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C7B"/>
    <w:rsid w:val="000000B7"/>
    <w:rsid w:val="000339CE"/>
    <w:rsid w:val="00047695"/>
    <w:rsid w:val="000516A8"/>
    <w:rsid w:val="00055C31"/>
    <w:rsid w:val="00064FEF"/>
    <w:rsid w:val="0006653E"/>
    <w:rsid w:val="00085E5C"/>
    <w:rsid w:val="000864CF"/>
    <w:rsid w:val="000904BC"/>
    <w:rsid w:val="000A7B4B"/>
    <w:rsid w:val="000D1131"/>
    <w:rsid w:val="00132804"/>
    <w:rsid w:val="00146CF4"/>
    <w:rsid w:val="002515DC"/>
    <w:rsid w:val="002A6E7E"/>
    <w:rsid w:val="0032619B"/>
    <w:rsid w:val="00350D55"/>
    <w:rsid w:val="003847E6"/>
    <w:rsid w:val="003C2064"/>
    <w:rsid w:val="00406A75"/>
    <w:rsid w:val="0043795B"/>
    <w:rsid w:val="00465653"/>
    <w:rsid w:val="00466474"/>
    <w:rsid w:val="004678EE"/>
    <w:rsid w:val="00497875"/>
    <w:rsid w:val="004A4BF3"/>
    <w:rsid w:val="00526C27"/>
    <w:rsid w:val="005509E7"/>
    <w:rsid w:val="0055624D"/>
    <w:rsid w:val="00577F4D"/>
    <w:rsid w:val="005A108B"/>
    <w:rsid w:val="005E0163"/>
    <w:rsid w:val="005E4EEB"/>
    <w:rsid w:val="006105E6"/>
    <w:rsid w:val="006303CE"/>
    <w:rsid w:val="0063487E"/>
    <w:rsid w:val="00635FB8"/>
    <w:rsid w:val="00645A60"/>
    <w:rsid w:val="00663AFC"/>
    <w:rsid w:val="00693B6E"/>
    <w:rsid w:val="00697CDA"/>
    <w:rsid w:val="006A1655"/>
    <w:rsid w:val="006B6A21"/>
    <w:rsid w:val="00704183"/>
    <w:rsid w:val="00704217"/>
    <w:rsid w:val="007320EF"/>
    <w:rsid w:val="00756642"/>
    <w:rsid w:val="007D7326"/>
    <w:rsid w:val="00811A52"/>
    <w:rsid w:val="008310D0"/>
    <w:rsid w:val="00831C55"/>
    <w:rsid w:val="00867717"/>
    <w:rsid w:val="008E2FFA"/>
    <w:rsid w:val="008F2113"/>
    <w:rsid w:val="00920B87"/>
    <w:rsid w:val="00922C2A"/>
    <w:rsid w:val="00927ECB"/>
    <w:rsid w:val="00950C7B"/>
    <w:rsid w:val="00990CC7"/>
    <w:rsid w:val="0099118C"/>
    <w:rsid w:val="009D0378"/>
    <w:rsid w:val="00A3431B"/>
    <w:rsid w:val="00A52979"/>
    <w:rsid w:val="00A5716D"/>
    <w:rsid w:val="00A57AF6"/>
    <w:rsid w:val="00A90C20"/>
    <w:rsid w:val="00A958F4"/>
    <w:rsid w:val="00AB54EA"/>
    <w:rsid w:val="00B77A6C"/>
    <w:rsid w:val="00B84D42"/>
    <w:rsid w:val="00BC0112"/>
    <w:rsid w:val="00C43DEB"/>
    <w:rsid w:val="00C93853"/>
    <w:rsid w:val="00CE6679"/>
    <w:rsid w:val="00D240EA"/>
    <w:rsid w:val="00DC0D44"/>
    <w:rsid w:val="00DC564C"/>
    <w:rsid w:val="00DD0AA8"/>
    <w:rsid w:val="00DD725B"/>
    <w:rsid w:val="00E12614"/>
    <w:rsid w:val="00E24A56"/>
    <w:rsid w:val="00E32146"/>
    <w:rsid w:val="00F04BC3"/>
    <w:rsid w:val="00F83984"/>
    <w:rsid w:val="00F91ED0"/>
    <w:rsid w:val="00FC0FDB"/>
    <w:rsid w:val="00FD740A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B84C19-9DDD-43C1-8616-F057B3C5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ий текст з від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B77A6C"/>
  </w:style>
  <w:style w:type="paragraph" w:styleId="3">
    <w:name w:val="Body Text 3"/>
    <w:basedOn w:val="a"/>
    <w:link w:val="30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3 Знак"/>
    <w:basedOn w:val="a0"/>
    <w:link w:val="3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a.mc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52E0D-F607-4E89-ABE7-B9E359E8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2021-12-13T09:11:00Z</cp:lastPrinted>
  <dcterms:created xsi:type="dcterms:W3CDTF">2023-03-24T07:52:00Z</dcterms:created>
  <dcterms:modified xsi:type="dcterms:W3CDTF">2025-03-03T08:43:00Z</dcterms:modified>
</cp:coreProperties>
</file>