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BD" w:rsidRDefault="00DE46BD" w:rsidP="00DE46BD">
      <w:pPr>
        <w:spacing w:after="0" w:line="240" w:lineRule="auto"/>
        <w:jc w:val="center"/>
        <w:rPr>
          <w:rFonts w:ascii="Times New Roman" w:hAnsi="Times New Roman"/>
          <w:b/>
          <w:sz w:val="24"/>
          <w:szCs w:val="24"/>
          <w:lang w:val="uk-UA"/>
        </w:rPr>
      </w:pPr>
      <w:r w:rsidRPr="0018132F">
        <w:rPr>
          <w:rFonts w:ascii="Times New Roman" w:hAnsi="Times New Roman" w:cs="Times New Roman"/>
          <w:b/>
          <w:bCs/>
          <w:sz w:val="24"/>
          <w:szCs w:val="24"/>
          <w:lang w:val="uk-UA"/>
        </w:rPr>
        <w:t xml:space="preserve">Повідомлення про наміри отримати дозвіл на викиди забруднюючих речовин в атмосферне повітря стаціонарними джерелами </w:t>
      </w:r>
      <w:r w:rsidRPr="0018132F">
        <w:rPr>
          <w:rFonts w:ascii="Times New Roman" w:hAnsi="Times New Roman"/>
          <w:b/>
          <w:sz w:val="24"/>
          <w:szCs w:val="24"/>
          <w:lang w:val="uk-UA"/>
        </w:rPr>
        <w:t>ПОЛТАВСЬКОГО ОБЛАСНОГО КОМУНАЛЬНОГО ВИРОБНИЧОГО ПІДПРИЄМСТВА ТЕПЛОВОГО ГОСПОДАРСТВА «ПОЛТАВАТЕПЛОЕНЕРГО»</w:t>
      </w:r>
    </w:p>
    <w:p w:rsidR="00DE46BD" w:rsidRPr="0018132F" w:rsidRDefault="00DE46BD" w:rsidP="00DE46BD">
      <w:pPr>
        <w:spacing w:after="0" w:line="240" w:lineRule="auto"/>
        <w:jc w:val="center"/>
        <w:rPr>
          <w:rFonts w:ascii="Times New Roman" w:hAnsi="Times New Roman" w:cs="Times New Roman"/>
          <w:b/>
          <w:bCs/>
          <w:sz w:val="24"/>
          <w:szCs w:val="24"/>
          <w:lang w:val="uk-UA"/>
        </w:rPr>
      </w:pPr>
    </w:p>
    <w:p w:rsidR="00553567" w:rsidRPr="0018132F" w:rsidRDefault="00553567" w:rsidP="00553567">
      <w:pPr>
        <w:spacing w:after="0" w:line="240" w:lineRule="auto"/>
        <w:ind w:firstLine="709"/>
        <w:jc w:val="both"/>
        <w:rPr>
          <w:rFonts w:ascii="Times New Roman" w:hAnsi="Times New Roman" w:cs="Times New Roman"/>
          <w:sz w:val="24"/>
          <w:szCs w:val="24"/>
          <w:lang w:val="uk-UA"/>
        </w:rPr>
      </w:pPr>
      <w:r w:rsidRPr="0018132F">
        <w:rPr>
          <w:rFonts w:ascii="Times New Roman" w:hAnsi="Times New Roman"/>
          <w:sz w:val="24"/>
          <w:szCs w:val="24"/>
          <w:lang w:val="uk-UA"/>
        </w:rPr>
        <w:t>ПОЛТАВСЬКЕ ОБЛАСНЕ КОМУНАЛЬНЕ ВИРОБНИЧЕ ПІДПРИЄМСТВО ТЕПЛОВОГО ГОСПОДАРСТВА «ПОЛТАВАТЕПЛОЕНЕРГО»</w:t>
      </w:r>
      <w:r w:rsidRPr="0018132F">
        <w:rPr>
          <w:rFonts w:ascii="Times New Roman" w:hAnsi="Times New Roman" w:cs="Times New Roman"/>
          <w:sz w:val="24"/>
          <w:szCs w:val="24"/>
          <w:lang w:val="uk-UA"/>
        </w:rPr>
        <w:t xml:space="preserve"> (скорочено </w:t>
      </w:r>
      <w:r w:rsidRPr="0018132F">
        <w:rPr>
          <w:rFonts w:ascii="Times New Roman" w:eastAsia="Times New Roman" w:hAnsi="Times New Roman" w:cs="Times New Roman"/>
          <w:bCs/>
          <w:sz w:val="24"/>
          <w:szCs w:val="24"/>
          <w:lang w:val="uk-UA" w:eastAsia="ru-RU"/>
        </w:rPr>
        <w:t>ПОКВПТГ «ПОЛТАВАТЕПЛОЕНЕРГО»</w:t>
      </w:r>
      <w:r w:rsidRPr="0018132F">
        <w:rPr>
          <w:rFonts w:ascii="Times New Roman" w:hAnsi="Times New Roman" w:cs="Times New Roman"/>
          <w:sz w:val="24"/>
          <w:szCs w:val="24"/>
          <w:lang w:val="uk-UA"/>
        </w:rPr>
        <w:t xml:space="preserve">) повідомляє про намір отримати дозвіл на викиди забруднюючих речовин в атмосферне повітря стаціонарними джерелами </w:t>
      </w:r>
      <w:r w:rsidRPr="0018132F">
        <w:rPr>
          <w:rFonts w:ascii="Times New Roman" w:hAnsi="Times New Roman" w:cs="Times New Roman"/>
          <w:bCs/>
          <w:sz w:val="24"/>
          <w:szCs w:val="24"/>
          <w:lang w:val="uk-UA"/>
        </w:rPr>
        <w:t xml:space="preserve">підприємства </w:t>
      </w:r>
      <w:r w:rsidRPr="0018132F">
        <w:rPr>
          <w:rFonts w:ascii="Times New Roman" w:hAnsi="Times New Roman" w:cs="Times New Roman"/>
          <w:sz w:val="24"/>
          <w:szCs w:val="24"/>
          <w:lang w:val="uk-UA"/>
        </w:rPr>
        <w:t>–</w:t>
      </w:r>
      <w:r w:rsidRPr="0018132F">
        <w:rPr>
          <w:rFonts w:ascii="Times New Roman" w:hAnsi="Times New Roman" w:cs="Times New Roman"/>
          <w:bCs/>
          <w:sz w:val="24"/>
          <w:szCs w:val="24"/>
          <w:lang w:val="uk-UA"/>
        </w:rPr>
        <w:t xml:space="preserve"> </w:t>
      </w:r>
      <w:r w:rsidRPr="0018132F">
        <w:rPr>
          <w:rFonts w:ascii="Times New Roman" w:eastAsia="Times New Roman" w:hAnsi="Times New Roman"/>
          <w:sz w:val="24"/>
          <w:szCs w:val="24"/>
          <w:lang w:val="uk-UA" w:eastAsia="ru-RU"/>
        </w:rPr>
        <w:t xml:space="preserve">котельні, що розташована за </w:t>
      </w:r>
      <w:proofErr w:type="spellStart"/>
      <w:r w:rsidRPr="0018132F">
        <w:rPr>
          <w:rFonts w:ascii="Times New Roman" w:eastAsia="Times New Roman" w:hAnsi="Times New Roman"/>
          <w:sz w:val="24"/>
          <w:szCs w:val="24"/>
          <w:lang w:val="uk-UA" w:eastAsia="ru-RU"/>
        </w:rPr>
        <w:t>адресою</w:t>
      </w:r>
      <w:proofErr w:type="spellEnd"/>
      <w:r w:rsidRPr="0018132F">
        <w:rPr>
          <w:rFonts w:ascii="Times New Roman" w:eastAsia="Times New Roman" w:hAnsi="Times New Roman"/>
          <w:sz w:val="24"/>
          <w:szCs w:val="24"/>
          <w:lang w:val="uk-UA" w:eastAsia="ru-RU"/>
        </w:rPr>
        <w:t xml:space="preserve">: </w:t>
      </w:r>
      <w:r w:rsidRPr="0018132F">
        <w:rPr>
          <w:rFonts w:ascii="Times New Roman" w:eastAsia="Times New Roman" w:hAnsi="Times New Roman" w:cs="Times New Roman"/>
          <w:sz w:val="24"/>
          <w:szCs w:val="24"/>
          <w:lang w:val="uk-UA" w:eastAsia="ru-RU"/>
        </w:rPr>
        <w:t xml:space="preserve">м. Полтава, </w:t>
      </w:r>
      <w:r w:rsidRPr="0018132F">
        <w:rPr>
          <w:rFonts w:ascii="Times New Roman" w:eastAsia="Times New Roman" w:hAnsi="Times New Roman" w:cs="Times New Roman"/>
          <w:bCs/>
          <w:sz w:val="24"/>
          <w:szCs w:val="24"/>
          <w:lang w:val="uk-UA" w:eastAsia="ru-RU"/>
        </w:rPr>
        <w:t xml:space="preserve">вул. </w:t>
      </w:r>
      <w:proofErr w:type="spellStart"/>
      <w:r>
        <w:rPr>
          <w:rFonts w:ascii="Times New Roman" w:eastAsia="Times New Roman" w:hAnsi="Times New Roman" w:cs="Times New Roman"/>
          <w:bCs/>
          <w:sz w:val="24"/>
          <w:szCs w:val="24"/>
          <w:lang w:val="uk-UA" w:eastAsia="ru-RU"/>
        </w:rPr>
        <w:t>Д.</w:t>
      </w:r>
      <w:r>
        <w:rPr>
          <w:rFonts w:ascii="Times New Roman" w:eastAsia="Calibri" w:hAnsi="Times New Roman" w:cs="Times New Roman"/>
          <w:sz w:val="24"/>
          <w:szCs w:val="24"/>
          <w:lang w:val="uk-UA" w:eastAsia="ru-RU"/>
        </w:rPr>
        <w:t>Коряка</w:t>
      </w:r>
      <w:proofErr w:type="spellEnd"/>
      <w:r>
        <w:rPr>
          <w:rFonts w:ascii="Times New Roman" w:eastAsia="Calibri" w:hAnsi="Times New Roman" w:cs="Times New Roman"/>
          <w:sz w:val="24"/>
          <w:szCs w:val="24"/>
          <w:lang w:val="uk-UA" w:eastAsia="ru-RU"/>
        </w:rPr>
        <w:t>, 7</w:t>
      </w:r>
      <w:r w:rsidRPr="0018132F">
        <w:rPr>
          <w:rFonts w:ascii="Times New Roman" w:eastAsia="Calibri" w:hAnsi="Times New Roman" w:cs="Times New Roman"/>
          <w:sz w:val="24"/>
          <w:szCs w:val="24"/>
          <w:lang w:val="uk-UA" w:eastAsia="ru-RU"/>
        </w:rPr>
        <w:t>.</w:t>
      </w:r>
    </w:p>
    <w:p w:rsidR="00553567" w:rsidRPr="00B1004B" w:rsidRDefault="00553567" w:rsidP="00553567">
      <w:pPr>
        <w:spacing w:after="0" w:line="240" w:lineRule="auto"/>
        <w:ind w:firstLine="709"/>
        <w:jc w:val="both"/>
        <w:rPr>
          <w:rFonts w:ascii="Times New Roman" w:hAnsi="Times New Roman" w:cs="Times New Roman"/>
          <w:sz w:val="24"/>
          <w:szCs w:val="24"/>
          <w:highlight w:val="yellow"/>
          <w:lang w:val="uk-UA"/>
        </w:rPr>
      </w:pPr>
      <w:r w:rsidRPr="00FF63CD">
        <w:rPr>
          <w:rFonts w:ascii="Times New Roman" w:hAnsi="Times New Roman" w:cs="Times New Roman"/>
          <w:sz w:val="24"/>
          <w:szCs w:val="24"/>
          <w:lang w:val="uk-UA"/>
        </w:rPr>
        <w:t>Ідентифікаційний код суб’єкта господарювання – 03338030.</w:t>
      </w:r>
    </w:p>
    <w:p w:rsidR="00553567" w:rsidRPr="00B1004B" w:rsidRDefault="00553567" w:rsidP="00553567">
      <w:pPr>
        <w:tabs>
          <w:tab w:val="num" w:pos="180"/>
          <w:tab w:val="num" w:pos="360"/>
        </w:tabs>
        <w:suppressAutoHyphens/>
        <w:spacing w:after="0" w:line="240" w:lineRule="auto"/>
        <w:ind w:firstLine="709"/>
        <w:jc w:val="both"/>
        <w:rPr>
          <w:rFonts w:ascii="Times New Roman" w:hAnsi="Times New Roman" w:cs="Times New Roman"/>
          <w:sz w:val="24"/>
          <w:szCs w:val="24"/>
          <w:highlight w:val="yellow"/>
          <w:lang w:val="uk-UA"/>
        </w:rPr>
      </w:pPr>
      <w:r w:rsidRPr="00FF63CD">
        <w:rPr>
          <w:rFonts w:ascii="Times New Roman" w:hAnsi="Times New Roman" w:cs="Times New Roman"/>
          <w:sz w:val="24"/>
          <w:szCs w:val="24"/>
          <w:lang w:val="uk-UA"/>
        </w:rPr>
        <w:t xml:space="preserve">Юридична та поштова адреса: </w:t>
      </w:r>
      <w:r w:rsidRPr="00FF63CD">
        <w:rPr>
          <w:rFonts w:ascii="Times New Roman" w:hAnsi="Times New Roman" w:cs="Times New Roman"/>
          <w:sz w:val="24"/>
          <w:szCs w:val="24"/>
          <w:lang w:val="uk-UA" w:eastAsia="ru-RU"/>
        </w:rPr>
        <w:t>36008, Полтавська обл., м. Полтава, вул. Польська, 2-а</w:t>
      </w:r>
      <w:r w:rsidRPr="00FF63CD">
        <w:rPr>
          <w:rFonts w:ascii="Times New Roman" w:hAnsi="Times New Roman" w:cs="Times New Roman"/>
          <w:sz w:val="24"/>
          <w:szCs w:val="24"/>
          <w:lang w:val="uk-UA"/>
        </w:rPr>
        <w:t>; контактний номер телефону (0532)510-416; е-</w:t>
      </w:r>
      <w:proofErr w:type="spellStart"/>
      <w:r w:rsidRPr="00FF63CD">
        <w:rPr>
          <w:rFonts w:ascii="Times New Roman" w:hAnsi="Times New Roman" w:cs="Times New Roman"/>
          <w:sz w:val="24"/>
          <w:szCs w:val="24"/>
          <w:lang w:val="uk-UA"/>
        </w:rPr>
        <w:t>mаіl</w:t>
      </w:r>
      <w:proofErr w:type="spellEnd"/>
      <w:r w:rsidRPr="00FF63CD">
        <w:rPr>
          <w:rFonts w:ascii="Times New Roman" w:hAnsi="Times New Roman" w:cs="Times New Roman"/>
          <w:sz w:val="24"/>
          <w:szCs w:val="24"/>
          <w:lang w:val="uk-UA"/>
        </w:rPr>
        <w:t xml:space="preserve">: kanc@pte.poltava.ua. Фактична адреса </w:t>
      </w:r>
      <w:r w:rsidRPr="00FF63CD">
        <w:rPr>
          <w:rFonts w:ascii="Times New Roman" w:hAnsi="Times New Roman" w:cs="Times New Roman"/>
          <w:bCs/>
          <w:sz w:val="24"/>
          <w:szCs w:val="24"/>
          <w:lang w:val="uk-UA"/>
        </w:rPr>
        <w:t xml:space="preserve">об’єкта </w:t>
      </w:r>
      <w:r w:rsidRPr="00FF63CD">
        <w:rPr>
          <w:rFonts w:ascii="Times New Roman" w:hAnsi="Times New Roman" w:cs="Times New Roman"/>
          <w:sz w:val="24"/>
          <w:szCs w:val="24"/>
          <w:lang w:val="uk-UA"/>
        </w:rPr>
        <w:t xml:space="preserve">– </w:t>
      </w:r>
      <w:r w:rsidRPr="00FF63CD">
        <w:rPr>
          <w:rFonts w:ascii="Times New Roman" w:eastAsia="Times New Roman" w:hAnsi="Times New Roman" w:cs="Times New Roman"/>
          <w:sz w:val="24"/>
          <w:szCs w:val="24"/>
          <w:lang w:val="uk-UA" w:eastAsia="ru-RU"/>
        </w:rPr>
        <w:t xml:space="preserve">36000, Полтавська обл., м. Полтава, Шевченківський район, </w:t>
      </w:r>
      <w:r w:rsidRPr="00FF63CD">
        <w:rPr>
          <w:rFonts w:ascii="Times New Roman" w:eastAsia="Times New Roman" w:hAnsi="Times New Roman" w:cs="Times New Roman"/>
          <w:bCs/>
          <w:sz w:val="24"/>
          <w:szCs w:val="24"/>
          <w:lang w:val="uk-UA" w:eastAsia="ru-RU"/>
        </w:rPr>
        <w:t>вул</w:t>
      </w:r>
      <w:r w:rsidRPr="00E971F1">
        <w:rPr>
          <w:rFonts w:ascii="Times New Roman" w:eastAsia="Times New Roman" w:hAnsi="Times New Roman" w:cs="Times New Roman"/>
          <w:bCs/>
          <w:sz w:val="24"/>
          <w:szCs w:val="24"/>
          <w:lang w:val="uk-UA" w:eastAsia="ru-RU"/>
        </w:rPr>
        <w:t xml:space="preserve">. </w:t>
      </w:r>
      <w:r>
        <w:rPr>
          <w:rFonts w:ascii="Times New Roman" w:eastAsia="Calibri" w:hAnsi="Times New Roman" w:cs="Times New Roman"/>
          <w:sz w:val="24"/>
          <w:szCs w:val="24"/>
          <w:lang w:val="uk-UA" w:eastAsia="ru-RU"/>
        </w:rPr>
        <w:t>Д. Коряка</w:t>
      </w:r>
      <w:r w:rsidRPr="00FF63CD">
        <w:rPr>
          <w:rFonts w:ascii="Times New Roman" w:eastAsia="Times New Roman" w:hAnsi="Times New Roman" w:cs="Times New Roman"/>
          <w:bCs/>
          <w:sz w:val="24"/>
          <w:szCs w:val="24"/>
          <w:lang w:val="uk-UA" w:eastAsia="ru-RU"/>
        </w:rPr>
        <w:t xml:space="preserve"> 7</w:t>
      </w:r>
      <w:r w:rsidRPr="00FF63CD">
        <w:rPr>
          <w:rFonts w:ascii="Times New Roman" w:hAnsi="Times New Roman" w:cs="Times New Roman"/>
          <w:sz w:val="24"/>
          <w:szCs w:val="24"/>
          <w:lang w:val="uk-UA"/>
        </w:rPr>
        <w:t>.</w:t>
      </w:r>
    </w:p>
    <w:p w:rsidR="00553567" w:rsidRPr="00B1004B" w:rsidRDefault="00553567" w:rsidP="00553567">
      <w:pPr>
        <w:tabs>
          <w:tab w:val="num" w:pos="360"/>
          <w:tab w:val="num" w:pos="1080"/>
        </w:tabs>
        <w:spacing w:after="0" w:line="240" w:lineRule="auto"/>
        <w:ind w:firstLine="709"/>
        <w:jc w:val="both"/>
        <w:rPr>
          <w:rFonts w:ascii="Times New Roman" w:eastAsia="Times New Roman" w:hAnsi="Times New Roman" w:cs="Times New Roman"/>
          <w:sz w:val="24"/>
          <w:szCs w:val="24"/>
          <w:highlight w:val="yellow"/>
          <w:lang w:val="uk-UA" w:eastAsia="ru-RU"/>
        </w:rPr>
      </w:pPr>
      <w:r w:rsidRPr="003B0A98">
        <w:rPr>
          <w:rFonts w:ascii="Times New Roman" w:hAnsi="Times New Roman" w:cs="Times New Roman"/>
          <w:sz w:val="24"/>
          <w:szCs w:val="24"/>
          <w:lang w:val="uk-UA"/>
        </w:rPr>
        <w:t xml:space="preserve">Мета отримання дозволу на викиди є </w:t>
      </w:r>
      <w:r w:rsidRPr="003B0A98">
        <w:rPr>
          <w:rFonts w:ascii="Times New Roman" w:eastAsia="Times New Roman" w:hAnsi="Times New Roman" w:cs="Times New Roman"/>
          <w:sz w:val="24"/>
          <w:szCs w:val="24"/>
          <w:lang w:val="uk-UA" w:eastAsia="ru-RU"/>
        </w:rPr>
        <w:t>отримання</w:t>
      </w:r>
      <w:r w:rsidRPr="004310BD">
        <w:rPr>
          <w:rFonts w:ascii="Times New Roman" w:eastAsia="Times New Roman" w:hAnsi="Times New Roman" w:cs="Times New Roman"/>
          <w:sz w:val="24"/>
          <w:szCs w:val="24"/>
          <w:lang w:val="uk-UA" w:eastAsia="ru-RU"/>
        </w:rPr>
        <w:t xml:space="preserve"> нового дозволу на викиди для існуючого об’єкту – </w:t>
      </w:r>
      <w:r w:rsidRPr="004310BD">
        <w:rPr>
          <w:rFonts w:ascii="Times New Roman" w:eastAsia="Times New Roman" w:hAnsi="Times New Roman" w:cs="Times New Roman"/>
          <w:bCs/>
          <w:sz w:val="24"/>
          <w:szCs w:val="24"/>
          <w:lang w:val="uk-UA" w:eastAsia="ru-RU"/>
        </w:rPr>
        <w:t xml:space="preserve">котельня по вул. </w:t>
      </w:r>
      <w:r>
        <w:rPr>
          <w:rFonts w:ascii="Times New Roman" w:eastAsia="Calibri" w:hAnsi="Times New Roman" w:cs="Times New Roman"/>
          <w:sz w:val="24"/>
          <w:szCs w:val="24"/>
          <w:lang w:val="uk-UA" w:eastAsia="ru-RU"/>
        </w:rPr>
        <w:t>Дмитра Коряка, 7</w:t>
      </w:r>
      <w:r w:rsidRPr="004310BD">
        <w:rPr>
          <w:rFonts w:ascii="Times New Roman" w:eastAsia="Times New Roman" w:hAnsi="Times New Roman" w:cs="Times New Roman"/>
          <w:bCs/>
          <w:sz w:val="24"/>
          <w:szCs w:val="24"/>
          <w:lang w:val="uk-UA" w:eastAsia="ru-RU"/>
        </w:rPr>
        <w:t xml:space="preserve"> </w:t>
      </w:r>
    </w:p>
    <w:p w:rsidR="00553567" w:rsidRPr="0018132F" w:rsidRDefault="00553567" w:rsidP="00553567">
      <w:pPr>
        <w:spacing w:after="0" w:line="240" w:lineRule="auto"/>
        <w:ind w:firstLine="709"/>
        <w:jc w:val="both"/>
        <w:rPr>
          <w:rFonts w:ascii="Times New Roman" w:hAnsi="Times New Roman" w:cs="Times New Roman"/>
          <w:sz w:val="24"/>
          <w:szCs w:val="24"/>
          <w:lang w:val="uk-UA"/>
        </w:rPr>
      </w:pPr>
      <w:r w:rsidRPr="0018132F">
        <w:rPr>
          <w:rFonts w:ascii="Times New Roman" w:hAnsi="Times New Roman" w:cs="Times New Roman"/>
          <w:sz w:val="24"/>
          <w:szCs w:val="24"/>
          <w:lang w:val="uk-UA"/>
        </w:rPr>
        <w:t xml:space="preserve">Згідно Закону України «Про оцінку впливу на довкілля» № 2059 від 23.05.2017 р. діяльність підприємства не відноситься до видів планованої діяльності та об’єктів, які підлягають оцінці впливу на довкілля. </w:t>
      </w:r>
    </w:p>
    <w:p w:rsidR="00553567" w:rsidRPr="0018132F" w:rsidRDefault="00553567" w:rsidP="00553567">
      <w:pPr>
        <w:pStyle w:val="a3"/>
        <w:ind w:firstLine="709"/>
        <w:jc w:val="both"/>
      </w:pPr>
      <w:r w:rsidRPr="0018132F">
        <w:t xml:space="preserve">Вид економічної діяльності підприємства – постачання пари, гарячої води та кондиційованого повітря. </w:t>
      </w:r>
    </w:p>
    <w:p w:rsidR="00553567" w:rsidRPr="0018132F" w:rsidRDefault="00553567" w:rsidP="0055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8132F">
        <w:rPr>
          <w:rFonts w:ascii="Times New Roman" w:hAnsi="Times New Roman" w:cs="Times New Roman"/>
          <w:sz w:val="24"/>
          <w:szCs w:val="24"/>
          <w:lang w:val="uk-UA"/>
        </w:rPr>
        <w:t xml:space="preserve">На території котельні розташоване опалювальне обладнання (котли), дизельна генераторна установка, і мобільний заправний комплекс для зберігання палива для </w:t>
      </w:r>
      <w:proofErr w:type="spellStart"/>
      <w:r w:rsidRPr="0018132F">
        <w:rPr>
          <w:rFonts w:ascii="Times New Roman" w:hAnsi="Times New Roman" w:cs="Times New Roman"/>
          <w:sz w:val="24"/>
          <w:szCs w:val="24"/>
          <w:lang w:val="uk-UA"/>
        </w:rPr>
        <w:t>дизельгенератору</w:t>
      </w:r>
      <w:proofErr w:type="spellEnd"/>
      <w:r w:rsidRPr="0018132F">
        <w:rPr>
          <w:rFonts w:ascii="Times New Roman" w:hAnsi="Times New Roman" w:cs="Times New Roman"/>
          <w:sz w:val="24"/>
          <w:szCs w:val="24"/>
          <w:lang w:val="uk-UA"/>
        </w:rPr>
        <w:t>.</w:t>
      </w:r>
    </w:p>
    <w:p w:rsidR="00553567" w:rsidRPr="0018132F" w:rsidRDefault="00553567" w:rsidP="00553567">
      <w:pPr>
        <w:pStyle w:val="a3"/>
        <w:ind w:firstLine="709"/>
        <w:jc w:val="both"/>
      </w:pPr>
      <w:r w:rsidRPr="0018132F">
        <w:t xml:space="preserve">Кількість стаціонарних джерел викидів складає 8 шт. В результаті виробничої діяльності в атмосферне повітря здійснюються викиди таких речовин з валовим обсягом викидів: </w:t>
      </w:r>
      <w:r w:rsidRPr="0018132F">
        <w:rPr>
          <w:lang w:eastAsia="uk-UA"/>
        </w:rPr>
        <w:t xml:space="preserve">речовини у вигляді суспендованих твердих частинок (мікрочастинки та волокна) – 0,0005 т/рік, </w:t>
      </w:r>
      <w:r w:rsidRPr="0018132F">
        <w:t>оксиди азоту (у перерахунку на діоксид азоту [NO + NO2]) – 10,840 т/рік, азоту(1) оксид (N</w:t>
      </w:r>
      <w:r w:rsidRPr="0018132F">
        <w:rPr>
          <w:vertAlign w:val="subscript"/>
        </w:rPr>
        <w:t>2</w:t>
      </w:r>
      <w:r w:rsidRPr="0018132F">
        <w:t xml:space="preserve">O) – 0,013 т/рік, </w:t>
      </w:r>
      <w:r w:rsidRPr="0018132F">
        <w:rPr>
          <w:lang w:eastAsia="uk-UA"/>
        </w:rPr>
        <w:t xml:space="preserve">сірки діоксид </w:t>
      </w:r>
      <w:r w:rsidRPr="0018132F">
        <w:sym w:font="Symbol" w:char="F02D"/>
      </w:r>
      <w:r w:rsidRPr="0018132F">
        <w:rPr>
          <w:lang w:eastAsia="uk-UA"/>
        </w:rPr>
        <w:t xml:space="preserve"> 0,0001 т/рік</w:t>
      </w:r>
      <w:r w:rsidRPr="0018132F">
        <w:t xml:space="preserve">, оксид вуглецю – 0,945т/рік, вуглецю діоксид – 6654,140 т/рік, </w:t>
      </w:r>
      <w:proofErr w:type="spellStart"/>
      <w:r w:rsidRPr="0018132F">
        <w:t>етантіол</w:t>
      </w:r>
      <w:proofErr w:type="spellEnd"/>
      <w:r w:rsidRPr="0018132F">
        <w:t xml:space="preserve"> – </w:t>
      </w:r>
      <w:r>
        <w:t>5Е-8</w:t>
      </w:r>
      <w:r w:rsidRPr="0018132F">
        <w:t xml:space="preserve"> т/рік, </w:t>
      </w:r>
      <w:r w:rsidRPr="0018132F">
        <w:rPr>
          <w:lang w:eastAsia="uk-UA"/>
        </w:rPr>
        <w:t xml:space="preserve">масло мінеральне нафтове (веретенне, машинне, циліндрове і ін.) – </w:t>
      </w:r>
      <w:r w:rsidRPr="0018132F">
        <w:t>4Е-18</w:t>
      </w:r>
      <w:r w:rsidRPr="0018132F">
        <w:rPr>
          <w:vertAlign w:val="superscript"/>
        </w:rPr>
        <w:t xml:space="preserve"> </w:t>
      </w:r>
      <w:r w:rsidRPr="0018132F">
        <w:rPr>
          <w:lang w:eastAsia="uk-UA"/>
        </w:rPr>
        <w:t xml:space="preserve">т/рік, вуглеводні насичені С12-С19 (розчинник РПК-26511 та ін.) у перерахунку на сумарний органічний вуглець – </w:t>
      </w:r>
      <w:r w:rsidRPr="0018132F">
        <w:t xml:space="preserve">0,000204 </w:t>
      </w:r>
      <w:r w:rsidRPr="0018132F">
        <w:rPr>
          <w:lang w:eastAsia="uk-UA"/>
        </w:rPr>
        <w:t>т/рік,</w:t>
      </w:r>
      <w:r w:rsidRPr="0018132F">
        <w:t xml:space="preserve"> метан – 0,12</w:t>
      </w:r>
      <w:r>
        <w:t>14</w:t>
      </w:r>
      <w:r w:rsidRPr="0018132F">
        <w:t xml:space="preserve"> т/рік. Потужність викиду забруднюючих речовин в атмосферне повітря складає 6666,06</w:t>
      </w:r>
      <w:r>
        <w:t>02041</w:t>
      </w:r>
      <w:r w:rsidRPr="0018132F">
        <w:t xml:space="preserve"> т/рік.</w:t>
      </w:r>
    </w:p>
    <w:p w:rsidR="00553567" w:rsidRPr="0018132F" w:rsidRDefault="00553567" w:rsidP="00553567">
      <w:pPr>
        <w:spacing w:after="0" w:line="240" w:lineRule="auto"/>
        <w:ind w:firstLine="709"/>
        <w:jc w:val="both"/>
        <w:rPr>
          <w:rFonts w:ascii="Times New Roman" w:hAnsi="Times New Roman" w:cs="Times New Roman"/>
          <w:sz w:val="24"/>
          <w:szCs w:val="24"/>
          <w:lang w:val="uk-UA"/>
        </w:rPr>
      </w:pPr>
      <w:r w:rsidRPr="0018132F">
        <w:rPr>
          <w:rFonts w:ascii="Times New Roman" w:hAnsi="Times New Roman" w:cs="Times New Roman"/>
          <w:sz w:val="24"/>
          <w:szCs w:val="24"/>
          <w:lang w:val="uk-UA"/>
        </w:rPr>
        <w:t xml:space="preserve">Сучасне обладнання, яке встановлене на об’єкті, зводить до мінімуму шкідливий вплив на навколишнє середовище. </w:t>
      </w:r>
    </w:p>
    <w:p w:rsidR="00553567" w:rsidRPr="0018132F" w:rsidRDefault="00553567" w:rsidP="00553567">
      <w:pPr>
        <w:tabs>
          <w:tab w:val="left" w:pos="8670"/>
        </w:tabs>
        <w:spacing w:after="0" w:line="240" w:lineRule="auto"/>
        <w:ind w:firstLine="709"/>
        <w:jc w:val="both"/>
        <w:rPr>
          <w:rFonts w:ascii="Times New Roman" w:hAnsi="Times New Roman" w:cs="Times New Roman"/>
          <w:sz w:val="24"/>
          <w:szCs w:val="24"/>
          <w:lang w:val="uk-UA"/>
        </w:rPr>
      </w:pPr>
      <w:r w:rsidRPr="0018132F">
        <w:rPr>
          <w:rFonts w:ascii="Times New Roman" w:hAnsi="Times New Roman" w:cs="Times New Roman"/>
          <w:sz w:val="24"/>
          <w:szCs w:val="24"/>
          <w:lang w:val="uk-UA"/>
        </w:rPr>
        <w:t xml:space="preserve">Залежно від ступеня впливу на забруднення атмосферного повітря об'єкт підприємства належить </w:t>
      </w:r>
      <w:r w:rsidRPr="0018132F">
        <w:rPr>
          <w:rFonts w:ascii="Times New Roman" w:eastAsia="Times New Roman" w:hAnsi="Times New Roman" w:cs="Times New Roman"/>
          <w:sz w:val="24"/>
          <w:szCs w:val="24"/>
          <w:lang w:val="uk-UA" w:eastAsia="ru-RU"/>
        </w:rPr>
        <w:t xml:space="preserve">до </w:t>
      </w:r>
      <w:r w:rsidRPr="0018132F">
        <w:rPr>
          <w:rFonts w:ascii="Times New Roman" w:hAnsi="Times New Roman" w:cs="Times New Roman"/>
          <w:sz w:val="24"/>
          <w:szCs w:val="24"/>
          <w:lang w:val="uk-UA"/>
        </w:rPr>
        <w:t>другої групи – об’єктів,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rsidR="00553567" w:rsidRPr="0018132F" w:rsidRDefault="00553567" w:rsidP="00553567">
      <w:pPr>
        <w:spacing w:after="0" w:line="240" w:lineRule="auto"/>
        <w:ind w:firstLine="709"/>
        <w:jc w:val="both"/>
        <w:rPr>
          <w:rFonts w:ascii="Times New Roman" w:hAnsi="Times New Roman" w:cs="Times New Roman"/>
          <w:sz w:val="24"/>
          <w:szCs w:val="24"/>
          <w:lang w:val="uk-UA"/>
        </w:rPr>
      </w:pPr>
      <w:r w:rsidRPr="0018132F">
        <w:rPr>
          <w:rFonts w:ascii="Times New Roman" w:hAnsi="Times New Roman" w:cs="Times New Roman"/>
          <w:sz w:val="24"/>
          <w:szCs w:val="24"/>
          <w:lang w:val="uk-UA"/>
        </w:rPr>
        <w:t>На території об’єкта, що розглядається, відсутні джерела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(основні джерела). Джерела викидів, що розглядаються, відносяться до інших джерел викидів. На території об’єкта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553567" w:rsidRPr="0018132F" w:rsidRDefault="00553567" w:rsidP="00553567">
      <w:pPr>
        <w:spacing w:after="0" w:line="240" w:lineRule="auto"/>
        <w:ind w:firstLine="709"/>
        <w:jc w:val="both"/>
        <w:rPr>
          <w:rFonts w:ascii="Times New Roman" w:hAnsi="Times New Roman" w:cs="Times New Roman"/>
          <w:sz w:val="24"/>
          <w:szCs w:val="24"/>
          <w:lang w:val="uk-UA"/>
        </w:rPr>
      </w:pPr>
      <w:r w:rsidRPr="0018132F">
        <w:rPr>
          <w:rFonts w:ascii="Times New Roman" w:hAnsi="Times New Roman" w:cs="Times New Roman"/>
          <w:sz w:val="24"/>
          <w:szCs w:val="24"/>
          <w:lang w:val="uk-UA"/>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w:t>
      </w:r>
      <w:r w:rsidRPr="0018132F">
        <w:rPr>
          <w:rFonts w:ascii="Times New Roman" w:hAnsi="Times New Roman" w:cs="Times New Roman"/>
          <w:sz w:val="24"/>
          <w:szCs w:val="24"/>
          <w:lang w:val="uk-UA"/>
        </w:rPr>
        <w:lastRenderedPageBreak/>
        <w:t xml:space="preserve">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553567" w:rsidRPr="00BC50A0" w:rsidRDefault="00553567" w:rsidP="00553567">
      <w:pPr>
        <w:spacing w:after="0" w:line="240" w:lineRule="auto"/>
        <w:ind w:firstLine="709"/>
        <w:jc w:val="both"/>
        <w:rPr>
          <w:sz w:val="24"/>
          <w:szCs w:val="24"/>
          <w:lang w:val="uk-UA"/>
        </w:rPr>
      </w:pPr>
      <w:r w:rsidRPr="0018132F">
        <w:rPr>
          <w:rFonts w:ascii="Times New Roman" w:hAnsi="Times New Roman" w:cs="Times New Roman"/>
          <w:sz w:val="24"/>
          <w:szCs w:val="24"/>
          <w:lang w:val="uk-UA"/>
        </w:rPr>
        <w:t xml:space="preserve">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природних ресурсів Полтавської ОВА: м. Полтава, вул. Капітана Володимира </w:t>
      </w:r>
      <w:proofErr w:type="spellStart"/>
      <w:r w:rsidRPr="0018132F">
        <w:rPr>
          <w:rFonts w:ascii="Times New Roman" w:hAnsi="Times New Roman" w:cs="Times New Roman"/>
          <w:sz w:val="24"/>
          <w:szCs w:val="24"/>
          <w:lang w:val="uk-UA"/>
        </w:rPr>
        <w:t>Кісельова</w:t>
      </w:r>
      <w:proofErr w:type="spellEnd"/>
      <w:r w:rsidRPr="0018132F">
        <w:rPr>
          <w:rFonts w:ascii="Times New Roman" w:hAnsi="Times New Roman" w:cs="Times New Roman"/>
          <w:sz w:val="24"/>
          <w:szCs w:val="24"/>
          <w:lang w:val="uk-UA"/>
        </w:rPr>
        <w:t>, 1 (т. (0532) 56-95-08).</w:t>
      </w:r>
    </w:p>
    <w:p w:rsidR="00F04983" w:rsidRPr="00DE46BD" w:rsidRDefault="00F04983">
      <w:pPr>
        <w:rPr>
          <w:rFonts w:ascii="Times New Roman" w:hAnsi="Times New Roman" w:cs="Times New Roman"/>
          <w:sz w:val="24"/>
          <w:szCs w:val="24"/>
          <w:lang w:val="uk-UA"/>
        </w:rPr>
      </w:pPr>
      <w:bookmarkStart w:id="0" w:name="_GoBack"/>
      <w:bookmarkEnd w:id="0"/>
    </w:p>
    <w:sectPr w:rsidR="00F04983" w:rsidRPr="00DE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BD"/>
    <w:rsid w:val="00553567"/>
    <w:rsid w:val="00B92A06"/>
    <w:rsid w:val="00DE46BD"/>
    <w:rsid w:val="00F0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68E4-6558-4C1F-BF1B-78D8DEBE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E46BD"/>
    <w:pPr>
      <w:autoSpaceDE w:val="0"/>
      <w:autoSpaceDN w:val="0"/>
      <w:spacing w:after="0" w:line="240" w:lineRule="auto"/>
      <w:jc w:val="center"/>
    </w:pPr>
    <w:rPr>
      <w:rFonts w:ascii="Times New Roman" w:eastAsia="Times New Roman" w:hAnsi="Times New Roman" w:cs="Times New Roman"/>
      <w:sz w:val="24"/>
      <w:szCs w:val="24"/>
      <w:lang w:val="uk-UA" w:eastAsia="ru-RU"/>
    </w:rPr>
  </w:style>
  <w:style w:type="character" w:customStyle="1" w:styleId="a4">
    <w:name w:val="Текст Знак"/>
    <w:basedOn w:val="a0"/>
    <w:link w:val="a3"/>
    <w:rsid w:val="00DE46BD"/>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3</cp:revision>
  <dcterms:created xsi:type="dcterms:W3CDTF">2025-01-27T13:08:00Z</dcterms:created>
  <dcterms:modified xsi:type="dcterms:W3CDTF">2025-02-26T08:28:00Z</dcterms:modified>
</cp:coreProperties>
</file>