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98" w:rsidRPr="005B2798" w:rsidRDefault="005B2798" w:rsidP="005B27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B2798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ПОВІДОМЛЕННЯ ПРО НАМІР ОТРИМАТИ ДОЗВІЛ НА ВИКИДИ</w:t>
      </w:r>
    </w:p>
    <w:p w:rsidR="005B2798" w:rsidRPr="005B2798" w:rsidRDefault="005D7909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D7909">
        <w:rPr>
          <w:rFonts w:ascii="Times New Roman" w:hAnsi="Times New Roman" w:cs="Times New Roman"/>
          <w:sz w:val="24"/>
          <w:szCs w:val="24"/>
          <w:lang w:val="uk-UA"/>
        </w:rPr>
        <w:t xml:space="preserve">ТОВАРИСТВО З ОБМЕЖЕНОЮ ВІДПОВІДАЛЬНСТЮ </w:t>
      </w:r>
      <w:r w:rsidR="00A32681" w:rsidRPr="00A3268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A5900" w:rsidRPr="006A5900">
        <w:rPr>
          <w:rFonts w:ascii="Times New Roman" w:hAnsi="Times New Roman" w:cs="Times New Roman"/>
          <w:sz w:val="24"/>
          <w:szCs w:val="24"/>
          <w:lang w:val="uk-UA"/>
        </w:rPr>
        <w:t>БІЛАГРО</w:t>
      </w:r>
      <w:r w:rsidR="00A32681" w:rsidRPr="00A3268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ТОВ</w:t>
      </w:r>
      <w:r w:rsidR="00C5213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32681" w:rsidRPr="00A326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="006A5900" w:rsidRPr="006A59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БІЛАГРО</w:t>
      </w:r>
      <w:r w:rsidR="00A32681" w:rsidRPr="00A326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="005B2798" w:rsidRPr="00A326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код ЄДРПОУ </w:t>
      </w:r>
      <w:r w:rsidR="006A5900" w:rsidRPr="006A5900">
        <w:rPr>
          <w:rFonts w:ascii="Times New Roman" w:hAnsi="Times New Roman" w:cs="Times New Roman"/>
          <w:sz w:val="24"/>
          <w:szCs w:val="24"/>
          <w:lang w:val="uk-UA"/>
        </w:rPr>
        <w:t>32353457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юридична адреса: </w:t>
      </w:r>
      <w:r w:rsidR="006A5900" w:rsidRPr="006A5900">
        <w:rPr>
          <w:rFonts w:ascii="Times New Roman" w:hAnsi="Times New Roman" w:cs="Times New Roman"/>
          <w:sz w:val="24"/>
          <w:szCs w:val="24"/>
          <w:lang w:val="uk-UA"/>
        </w:rPr>
        <w:t>38341</w:t>
      </w:r>
      <w:r w:rsidR="00A32681" w:rsidRPr="00A32681">
        <w:rPr>
          <w:rFonts w:ascii="Times New Roman" w:hAnsi="Times New Roman" w:cs="Times New Roman"/>
          <w:sz w:val="24"/>
          <w:szCs w:val="24"/>
          <w:lang w:val="uk-UA"/>
        </w:rPr>
        <w:t xml:space="preserve">, Полтавська обл., </w:t>
      </w:r>
      <w:r w:rsidR="00A32681">
        <w:rPr>
          <w:rFonts w:ascii="Times New Roman" w:hAnsi="Times New Roman" w:cs="Times New Roman"/>
          <w:sz w:val="24"/>
          <w:szCs w:val="24"/>
          <w:lang w:val="uk-UA"/>
        </w:rPr>
        <w:t>Миргородський</w:t>
      </w:r>
      <w:r w:rsidR="00A32681" w:rsidRPr="00A32681">
        <w:rPr>
          <w:rFonts w:ascii="Times New Roman" w:hAnsi="Times New Roman" w:cs="Times New Roman"/>
          <w:sz w:val="24"/>
          <w:szCs w:val="24"/>
          <w:lang w:val="uk-UA"/>
        </w:rPr>
        <w:t xml:space="preserve"> р-н, </w:t>
      </w:r>
      <w:r w:rsidR="006A5900" w:rsidRPr="006A5900">
        <w:rPr>
          <w:rFonts w:ascii="Times New Roman" w:hAnsi="Times New Roman" w:cs="Times New Roman"/>
          <w:sz w:val="24"/>
          <w:szCs w:val="24"/>
          <w:lang w:val="uk-UA"/>
        </w:rPr>
        <w:t>с.Красногорівка</w:t>
      </w:r>
      <w:r w:rsidR="006A5900">
        <w:rPr>
          <w:rFonts w:ascii="Times New Roman" w:hAnsi="Times New Roman" w:cs="Times New Roman"/>
          <w:sz w:val="24"/>
          <w:szCs w:val="24"/>
          <w:lang w:val="uk-UA"/>
        </w:rPr>
        <w:t>, вул.</w:t>
      </w:r>
      <w:r w:rsidR="00C5213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5900">
        <w:rPr>
          <w:rFonts w:ascii="Times New Roman" w:hAnsi="Times New Roman" w:cs="Times New Roman"/>
          <w:sz w:val="24"/>
          <w:szCs w:val="24"/>
          <w:lang w:val="uk-UA"/>
        </w:rPr>
        <w:t>Гоголя, 81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B2798" w:rsidRPr="00173448">
        <w:rPr>
          <w:rFonts w:ascii="Times New Roman" w:hAnsi="Times New Roman" w:cs="Times New Roman"/>
          <w:sz w:val="24"/>
          <w:szCs w:val="24"/>
          <w:lang w:val="uk-UA"/>
        </w:rPr>
        <w:t>+38</w:t>
      </w:r>
      <w:r w:rsidRPr="0017344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322759" w:rsidRPr="00173448">
        <w:rPr>
          <w:rFonts w:ascii="Times New Roman" w:hAnsi="Times New Roman" w:cs="Times New Roman"/>
          <w:sz w:val="24"/>
          <w:szCs w:val="24"/>
          <w:lang w:val="uk-UA"/>
        </w:rPr>
        <w:t>503049570</w:t>
      </w:r>
      <w:r w:rsidR="005B2798" w:rsidRPr="001734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B2798" w:rsidRPr="00C52132">
        <w:rPr>
          <w:rFonts w:ascii="Times New Roman" w:hAnsi="Times New Roman" w:cs="Times New Roman"/>
          <w:sz w:val="24"/>
          <w:szCs w:val="24"/>
          <w:lang w:val="uk-UA"/>
        </w:rPr>
        <w:t xml:space="preserve">e-mail: </w:t>
      </w:r>
      <w:proofErr w:type="spellStart"/>
      <w:r w:rsidR="00C52132" w:rsidRPr="00C52132">
        <w:rPr>
          <w:rFonts w:ascii="Times New Roman" w:hAnsi="Times New Roman" w:cs="Times New Roman"/>
          <w:sz w:val="24"/>
          <w:szCs w:val="24"/>
          <w:lang w:val="en-US"/>
        </w:rPr>
        <w:t>bilagro</w:t>
      </w:r>
      <w:proofErr w:type="spellEnd"/>
      <w:r w:rsidR="00C52132" w:rsidRPr="00C52132">
        <w:rPr>
          <w:rFonts w:ascii="Times New Roman" w:hAnsi="Times New Roman" w:cs="Times New Roman"/>
          <w:sz w:val="24"/>
          <w:szCs w:val="24"/>
        </w:rPr>
        <w:t>07@</w:t>
      </w:r>
      <w:proofErr w:type="spellStart"/>
      <w:r w:rsidR="00C52132" w:rsidRPr="00C52132">
        <w:rPr>
          <w:rFonts w:ascii="Times New Roman" w:hAnsi="Times New Roman" w:cs="Times New Roman"/>
          <w:sz w:val="24"/>
          <w:szCs w:val="24"/>
          <w:lang w:val="en-US"/>
        </w:rPr>
        <w:t>ukr</w:t>
      </w:r>
      <w:proofErr w:type="spellEnd"/>
      <w:r w:rsidR="00C52132" w:rsidRPr="00C52132">
        <w:rPr>
          <w:rFonts w:ascii="Times New Roman" w:hAnsi="Times New Roman" w:cs="Times New Roman"/>
          <w:sz w:val="24"/>
          <w:szCs w:val="24"/>
        </w:rPr>
        <w:t>.</w:t>
      </w:r>
      <w:r w:rsidR="00C52132" w:rsidRPr="00C52132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має намір отримати дозвіл на викиди забруднюючих речовин в атмосферне повітря стаціонарними джерелами. </w:t>
      </w:r>
      <w:r w:rsidR="006A59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Молочно-товарна ферма</w:t>
      </w:r>
      <w:r w:rsidR="005B2798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розташован</w:t>
      </w:r>
      <w:r w:rsidR="00412B9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6A59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с.Колосівка, Миргородського району Полтавської області.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Метою отримання дозволу на викиди є надання права експлуатувати об’єкт, з якого надходять в атмосферне повітря забруднюючі речовини або їх суміші, за умови дотримання встановлених відповідних нормативів граничнодопустимих викидів та вимог до технологічних процесів у частині обмеження викидів забруднюючих речовин протягом визначеного в дозволі терміну.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Згідно вимог Закону України «Про оцінку впливу на довкілля» </w:t>
      </w:r>
      <w:r w:rsidR="00A3268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підприємством пройдено процедуру оцінки впливу на довкілля та отримано </w:t>
      </w:r>
      <w:r w:rsidR="001734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висновок від 21.12.2020 року </w:t>
      </w:r>
      <w:r w:rsidR="00A32681" w:rsidRPr="001734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</w:t>
      </w:r>
      <w:r w:rsidRPr="001734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17344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21/01-20206243990/1</w:t>
      </w:r>
    </w:p>
    <w:p w:rsidR="005B2798" w:rsidRPr="00A32681" w:rsidRDefault="00FE4C53" w:rsidP="00CF1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FE4C53">
        <w:rPr>
          <w:rFonts w:ascii="Times New Roman" w:hAnsi="Times New Roman"/>
          <w:sz w:val="24"/>
          <w:szCs w:val="24"/>
          <w:lang w:val="uk-UA"/>
        </w:rPr>
        <w:t>На МТФ передбачено утримання 1989 голів молочних корів та оборотна кількість телят. На проммайданчику розташовані наступні будівлі: 9 корівників для постійного утримання ВРХ, включно з пологовим відділенням, які з’єднані між собою і доїльною залою перехідною галереєю; доїльна зала на 36 місць; телятник для телят віком до 3 місяців; майданчики вивантаження гною; сінники; силосні траншеї; споруди підземних резервуарів системи пожежогасіння; трансформаторна підстанція; адміністративне приміщення з контрольно-пропускним пунктом та допоміжними санітарно-побутовими приміщеннями; дизель-генератор для забезпечення електроенергією у випадку аварійного відключення від централізованого електропостачання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5B2798" w:rsidRDefault="005B2798" w:rsidP="005B2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 час </w:t>
      </w:r>
      <w:r w:rsidR="00FE4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функціонування</w:t>
      </w:r>
      <w:r w:rsidR="006C44F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FE4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МТФ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 атмосферного повітря викидаються: </w:t>
      </w:r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>діоксид азоту  – 108,764 т/рік; аміак – 15,326 т/рік; сірководень  – 2,049 т/рік; метилмеркаптан – 0,107 т/рік; вуглецю оксид – 24,792 т/рік; фенол – 0,08 т/рік; альдегід пропіоновий – 0,603 т/рік; кислота капронова – 0,724 т/рік; диметилсульфід</w:t>
      </w:r>
      <w:r w:rsidR="00FE4C53">
        <w:rPr>
          <w:rFonts w:ascii="Times New Roman" w:hAnsi="Times New Roman" w:cs="Times New Roman"/>
          <w:sz w:val="24"/>
          <w:szCs w:val="24"/>
          <w:lang w:val="uk-UA"/>
        </w:rPr>
        <w:t xml:space="preserve"> – 0,241 т/рік; диметиламін</w:t>
      </w:r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 xml:space="preserve"> – 5,308 т/рік; мікроорганізми – 0,031 т/рік; пил комбікормовий– 0,521 т/рік; пил хутряний – 18,781 т/рік; метан– 41,861 т/рік; ангідрид сірчистий – 11,</w:t>
      </w:r>
      <w:r w:rsidR="00FE4C53">
        <w:rPr>
          <w:rFonts w:ascii="Times New Roman" w:hAnsi="Times New Roman" w:cs="Times New Roman"/>
          <w:sz w:val="24"/>
          <w:szCs w:val="24"/>
          <w:lang w:val="uk-UA"/>
        </w:rPr>
        <w:t xml:space="preserve">116 т/рік; вуглеводні насичені </w:t>
      </w:r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>– 4,776 т/рік; сажа</w:t>
      </w:r>
      <w:r w:rsidR="00FE4C53">
        <w:rPr>
          <w:rFonts w:ascii="Times New Roman" w:hAnsi="Times New Roman" w:cs="Times New Roman"/>
          <w:sz w:val="24"/>
          <w:szCs w:val="24"/>
          <w:lang w:val="uk-UA"/>
        </w:rPr>
        <w:t xml:space="preserve"> – 3,033 т/рік; зола </w:t>
      </w:r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>– 14,788 т/рік; формальдегід – 0,0000008196 т/рік; пропіленгліколь– 0,0000216 т/рік; суміш кубовихзалишківтетрафторетилену – 3,</w:t>
      </w:r>
      <w:r w:rsidR="00962027">
        <w:rPr>
          <w:rFonts w:ascii="Times New Roman" w:hAnsi="Times New Roman" w:cs="Times New Roman"/>
          <w:sz w:val="24"/>
          <w:szCs w:val="24"/>
          <w:lang w:val="uk-UA"/>
        </w:rPr>
        <w:t>462</w:t>
      </w:r>
      <w:bookmarkStart w:id="0" w:name="_GoBack"/>
      <w:bookmarkEnd w:id="0"/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 xml:space="preserve"> т/рік; ртуть металічна </w:t>
      </w:r>
      <w:r w:rsidR="00FE4C53">
        <w:rPr>
          <w:rFonts w:ascii="Times New Roman" w:hAnsi="Times New Roman" w:cs="Times New Roman"/>
          <w:sz w:val="24"/>
          <w:szCs w:val="24"/>
          <w:lang w:val="uk-UA"/>
        </w:rPr>
        <w:t xml:space="preserve">– 0,0000000565 т/рік, </w:t>
      </w:r>
      <w:r w:rsidR="00FE4C53" w:rsidRPr="00FE4C53">
        <w:rPr>
          <w:rFonts w:ascii="Times New Roman" w:hAnsi="Times New Roman" w:cs="Times New Roman"/>
          <w:sz w:val="24"/>
          <w:szCs w:val="24"/>
          <w:lang w:val="uk-UA"/>
        </w:rPr>
        <w:t>діоксиду вуглецю – 14622,24 т/рік та оксиду діазоту – 0,238 т/рік.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Валовий викид становить (без врахування вуглецю діоксиду) становить </w:t>
      </w:r>
      <w:r w:rsidR="00FE4C53" w:rsidRPr="00FE4C5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256,6 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т/рік.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 ступеню впливу на забруднення атмосферного повітря об’єкт відноситься до другої групи, як об’єкт, який взятий на державний облік і не має виробництв або технологічного устаткування, на яких повинні впроваджуватися найкращі доступні технології та методи керування.</w:t>
      </w:r>
    </w:p>
    <w:p w:rsidR="005B2798" w:rsidRPr="005B2798" w:rsidRDefault="005B2798" w:rsidP="005B2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 Пропозиції щодо дозволених обсягів викидів забруднюючих речовин в атмосферне повітря розроблені згідно інструкції про загальні вимоги до оформлення документів.</w:t>
      </w:r>
    </w:p>
    <w:p w:rsidR="00C7761F" w:rsidRPr="005B2798" w:rsidRDefault="005B2798" w:rsidP="00C776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пропозиціями та зауваженнями щодо діяльності підприємства з питань охорони атмосферного повітря звертатися протягом 30 календарних днів з моменту опублікування цього повідомлення до: </w:t>
      </w:r>
      <w:r w:rsidRPr="002E26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Полтавської обласної військової адміністрації за адресою:</w:t>
      </w:r>
      <w:r w:rsidRPr="005B27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776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36014</w:t>
      </w:r>
      <w:r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Полтавська обл., м.Полтава, вул.</w:t>
      </w:r>
      <w:r w:rsidR="00C776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Соборності, 45, тел. +380 (532) 56-02-90</w:t>
      </w:r>
      <w:r w:rsidR="00C7761F" w:rsidRPr="00C776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776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до Департаменту екології та природних ресурсів Полтавської обласної військової адмінстрації за адресою: 36014, м. Полтава, вул. Капітана Володимира Кисельова</w:t>
      </w:r>
      <w:r w:rsidR="00C7761F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C776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1, тел. +380 (532) 56-95-</w:t>
      </w:r>
      <w:r w:rsidR="00C7761F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 w:rsidR="00C7761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C7761F" w:rsidRPr="005B27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5B2798" w:rsidRPr="005B2798" w:rsidRDefault="005B2798" w:rsidP="005B27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</w:p>
    <w:p w:rsidR="009B709D" w:rsidRPr="00C7761F" w:rsidRDefault="002E2618" w:rsidP="005B2798">
      <w:pPr>
        <w:spacing w:line="240" w:lineRule="auto"/>
        <w:rPr>
          <w:sz w:val="24"/>
          <w:szCs w:val="24"/>
          <w:lang w:val="uk-UA"/>
        </w:rPr>
      </w:pPr>
    </w:p>
    <w:sectPr w:rsidR="009B709D" w:rsidRPr="00C7761F" w:rsidSect="0016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798"/>
    <w:rsid w:val="0011578D"/>
    <w:rsid w:val="00125ACD"/>
    <w:rsid w:val="001638F5"/>
    <w:rsid w:val="00173448"/>
    <w:rsid w:val="001F6572"/>
    <w:rsid w:val="00230B5C"/>
    <w:rsid w:val="002E2618"/>
    <w:rsid w:val="00322759"/>
    <w:rsid w:val="003C4249"/>
    <w:rsid w:val="00411160"/>
    <w:rsid w:val="00412B9B"/>
    <w:rsid w:val="004C39C5"/>
    <w:rsid w:val="0059106D"/>
    <w:rsid w:val="005B2798"/>
    <w:rsid w:val="005D7909"/>
    <w:rsid w:val="006A5900"/>
    <w:rsid w:val="006B1BD6"/>
    <w:rsid w:val="006C44FB"/>
    <w:rsid w:val="006E7654"/>
    <w:rsid w:val="00724134"/>
    <w:rsid w:val="00962027"/>
    <w:rsid w:val="0097661F"/>
    <w:rsid w:val="009D3A95"/>
    <w:rsid w:val="00A32681"/>
    <w:rsid w:val="00AB2D24"/>
    <w:rsid w:val="00B24071"/>
    <w:rsid w:val="00BB61E9"/>
    <w:rsid w:val="00C52132"/>
    <w:rsid w:val="00C7761F"/>
    <w:rsid w:val="00CF14F4"/>
    <w:rsid w:val="00D154E6"/>
    <w:rsid w:val="00DA0FB2"/>
    <w:rsid w:val="00F162FB"/>
    <w:rsid w:val="00F600FA"/>
    <w:rsid w:val="00FE4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2024-02-26T07:16:00Z</dcterms:created>
  <dcterms:modified xsi:type="dcterms:W3CDTF">2025-03-11T11:06:00Z</dcterms:modified>
</cp:coreProperties>
</file>