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44" w:rsidRPr="00C26244" w:rsidRDefault="00C26244" w:rsidP="00C26244">
      <w:pPr>
        <w:ind w:firstLine="708"/>
        <w:jc w:val="center"/>
        <w:rPr>
          <w:b/>
          <w:bCs/>
          <w:i/>
        </w:rPr>
      </w:pPr>
      <w:bookmarkStart w:id="0" w:name="_Toc94700122"/>
      <w:r w:rsidRPr="00C26244">
        <w:rPr>
          <w:b/>
          <w:bCs/>
          <w:i/>
        </w:rPr>
        <w:t>Заява</w:t>
      </w:r>
      <w:r>
        <w:rPr>
          <w:b/>
          <w:bCs/>
          <w:i/>
        </w:rPr>
        <w:t xml:space="preserve"> </w:t>
      </w:r>
      <w:r w:rsidRPr="00C26244">
        <w:rPr>
          <w:b/>
          <w:bCs/>
          <w:i/>
        </w:rPr>
        <w:t>про наміри отримання дозволу на викиди</w:t>
      </w:r>
    </w:p>
    <w:p w:rsidR="00C26244" w:rsidRPr="00385B41" w:rsidRDefault="00C26244" w:rsidP="00C26244">
      <w:pPr>
        <w:ind w:firstLine="708"/>
        <w:jc w:val="both"/>
        <w:rPr>
          <w:color w:val="FF0000"/>
          <w:sz w:val="22"/>
        </w:rPr>
      </w:pPr>
      <w:r w:rsidRPr="00F11719">
        <w:rPr>
          <w:bCs/>
          <w:sz w:val="22"/>
        </w:rPr>
        <w:t>ТОВ «БІОКОМ ЛТД»</w:t>
      </w:r>
      <w:r w:rsidRPr="00F11719">
        <w:rPr>
          <w:sz w:val="22"/>
        </w:rPr>
        <w:t>,</w:t>
      </w:r>
      <w:r w:rsidRPr="00F11719">
        <w:rPr>
          <w:color w:val="FF0000"/>
          <w:sz w:val="22"/>
        </w:rPr>
        <w:t xml:space="preserve"> </w:t>
      </w:r>
      <w:r w:rsidRPr="00F11719">
        <w:rPr>
          <w:sz w:val="22"/>
        </w:rPr>
        <w:t>код ЄДРПОУ: 44291169,</w:t>
      </w:r>
      <w:r w:rsidRPr="00F11719">
        <w:rPr>
          <w:color w:val="FF0000"/>
          <w:sz w:val="22"/>
        </w:rPr>
        <w:t xml:space="preserve"> </w:t>
      </w:r>
      <w:r w:rsidRPr="00F11719">
        <w:rPr>
          <w:sz w:val="22"/>
        </w:rPr>
        <w:t xml:space="preserve">контактний номер телефону: </w:t>
      </w:r>
      <w:r w:rsidR="00D4438C">
        <w:rPr>
          <w:color w:val="000000"/>
          <w:sz w:val="22"/>
          <w:szCs w:val="22"/>
          <w:shd w:val="clear" w:color="auto" w:fill="FFFFFF"/>
        </w:rPr>
        <w:t>+380506249611,</w:t>
      </w:r>
      <w:r w:rsidRPr="00F11719">
        <w:rPr>
          <w:color w:val="FF0000"/>
          <w:sz w:val="22"/>
        </w:rPr>
        <w:t xml:space="preserve"> </w:t>
      </w:r>
      <w:r w:rsidRPr="00F11719">
        <w:rPr>
          <w:sz w:val="22"/>
        </w:rPr>
        <w:t xml:space="preserve">електронна </w:t>
      </w:r>
      <w:r w:rsidRPr="001E724B">
        <w:rPr>
          <w:sz w:val="22"/>
        </w:rPr>
        <w:t>адреса</w:t>
      </w:r>
      <w:r w:rsidRPr="0066021D">
        <w:rPr>
          <w:sz w:val="22"/>
        </w:rPr>
        <w:t xml:space="preserve">: </w:t>
      </w:r>
      <w:proofErr w:type="spellStart"/>
      <w:r w:rsidR="0066021D" w:rsidRPr="0066021D">
        <w:rPr>
          <w:sz w:val="22"/>
          <w:lang w:val="en-US"/>
        </w:rPr>
        <w:t>ltdbio</w:t>
      </w:r>
      <w:proofErr w:type="spellEnd"/>
      <w:r w:rsidR="0066021D" w:rsidRPr="0066021D">
        <w:rPr>
          <w:sz w:val="22"/>
        </w:rPr>
        <w:t>.</w:t>
      </w:r>
      <w:r w:rsidR="0066021D">
        <w:rPr>
          <w:sz w:val="22"/>
          <w:lang w:val="en-US"/>
        </w:rPr>
        <w:t>com</w:t>
      </w:r>
      <w:r w:rsidR="0066021D" w:rsidRPr="0066021D">
        <w:rPr>
          <w:sz w:val="22"/>
        </w:rPr>
        <w:t>@</w:t>
      </w:r>
      <w:proofErr w:type="spellStart"/>
      <w:r w:rsidR="0066021D" w:rsidRPr="0066021D">
        <w:rPr>
          <w:sz w:val="22"/>
          <w:lang w:val="en-US"/>
        </w:rPr>
        <w:t>gmail</w:t>
      </w:r>
      <w:proofErr w:type="spellEnd"/>
      <w:r w:rsidR="0066021D" w:rsidRPr="0066021D">
        <w:rPr>
          <w:sz w:val="22"/>
        </w:rPr>
        <w:t>.</w:t>
      </w:r>
      <w:r w:rsidR="0066021D" w:rsidRPr="0066021D">
        <w:rPr>
          <w:sz w:val="22"/>
          <w:lang w:val="en-US"/>
        </w:rPr>
        <w:t>com</w:t>
      </w:r>
      <w:r w:rsidRPr="0066021D">
        <w:rPr>
          <w:sz w:val="22"/>
        </w:rPr>
        <w:t>,</w:t>
      </w:r>
      <w:r w:rsidRPr="00F11719">
        <w:rPr>
          <w:sz w:val="22"/>
        </w:rPr>
        <w:t xml:space="preserve"> юридична адреса (місцезнаходження суб’єкта господарювання): </w:t>
      </w:r>
      <w:r w:rsidRPr="00F11719">
        <w:rPr>
          <w:sz w:val="22"/>
          <w:shd w:val="clear" w:color="auto" w:fill="FFFFFF"/>
        </w:rPr>
        <w:t xml:space="preserve">03124, м. Київ, </w:t>
      </w:r>
      <w:r w:rsidRPr="00D4438C">
        <w:rPr>
          <w:sz w:val="22"/>
          <w:shd w:val="clear" w:color="auto" w:fill="FFFFFF"/>
        </w:rPr>
        <w:t xml:space="preserve">бульвар Вацлава Гавела, б. 4 </w:t>
      </w:r>
      <w:r w:rsidRPr="00F11719">
        <w:rPr>
          <w:sz w:val="22"/>
        </w:rPr>
        <w:t>заявляє про намір отримання дозволу на викиди забруднюючих речовин в атмосферне повітря стаціонарними джерелами для</w:t>
      </w:r>
      <w:r w:rsidR="00385B41">
        <w:rPr>
          <w:sz w:val="22"/>
        </w:rPr>
        <w:t xml:space="preserve"> </w:t>
      </w:r>
      <w:proofErr w:type="spellStart"/>
      <w:r w:rsidRPr="00F11719">
        <w:rPr>
          <w:sz w:val="22"/>
        </w:rPr>
        <w:t>проммайданчика</w:t>
      </w:r>
      <w:proofErr w:type="spellEnd"/>
      <w:r w:rsidRPr="00F11719">
        <w:rPr>
          <w:sz w:val="22"/>
        </w:rPr>
        <w:t xml:space="preserve">, розташованого за </w:t>
      </w:r>
      <w:proofErr w:type="spellStart"/>
      <w:r w:rsidRPr="00F11719">
        <w:rPr>
          <w:sz w:val="22"/>
        </w:rPr>
        <w:t>адресою</w:t>
      </w:r>
      <w:proofErr w:type="spellEnd"/>
      <w:r w:rsidRPr="00F11719">
        <w:rPr>
          <w:sz w:val="22"/>
        </w:rPr>
        <w:t xml:space="preserve"> (</w:t>
      </w:r>
      <w:r w:rsidRPr="00385B41">
        <w:rPr>
          <w:sz w:val="22"/>
        </w:rPr>
        <w:t>місцезнаходження об’єкта):</w:t>
      </w:r>
      <w:r w:rsidRPr="00385B41">
        <w:rPr>
          <w:color w:val="FF0000"/>
          <w:sz w:val="22"/>
        </w:rPr>
        <w:t xml:space="preserve"> </w:t>
      </w:r>
      <w:r w:rsidRPr="00385B41">
        <w:rPr>
          <w:sz w:val="22"/>
          <w:shd w:val="clear" w:color="auto" w:fill="FFFFFF"/>
        </w:rPr>
        <w:t xml:space="preserve">03110, Київ, вул. </w:t>
      </w:r>
      <w:r w:rsidRPr="00385B41">
        <w:rPr>
          <w:bCs/>
          <w:sz w:val="22"/>
          <w:shd w:val="clear" w:color="auto" w:fill="FFFFFF"/>
        </w:rPr>
        <w:t>Солом</w:t>
      </w:r>
      <w:r w:rsidRPr="00385B41">
        <w:rPr>
          <w:sz w:val="22"/>
          <w:shd w:val="clear" w:color="auto" w:fill="FFFFFF"/>
        </w:rPr>
        <w:t>'</w:t>
      </w:r>
      <w:r w:rsidRPr="00385B41">
        <w:rPr>
          <w:bCs/>
          <w:sz w:val="22"/>
          <w:shd w:val="clear" w:color="auto" w:fill="FFFFFF"/>
        </w:rPr>
        <w:t>янська</w:t>
      </w:r>
      <w:r w:rsidRPr="00385B41">
        <w:rPr>
          <w:sz w:val="22"/>
          <w:shd w:val="clear" w:color="auto" w:fill="FFFFFF"/>
        </w:rPr>
        <w:t xml:space="preserve">, </w:t>
      </w:r>
      <w:r w:rsidRPr="00385B41">
        <w:rPr>
          <w:bCs/>
          <w:sz w:val="22"/>
          <w:shd w:val="clear" w:color="auto" w:fill="FFFFFF"/>
        </w:rPr>
        <w:t>17.</w:t>
      </w:r>
    </w:p>
    <w:p w:rsidR="00C26244" w:rsidRPr="00385B41" w:rsidRDefault="00C26244" w:rsidP="00F11719">
      <w:pPr>
        <w:shd w:val="clear" w:color="auto" w:fill="FFFFFF"/>
        <w:ind w:firstLine="567"/>
        <w:jc w:val="both"/>
        <w:textAlignment w:val="baseline"/>
        <w:rPr>
          <w:color w:val="1F1F1F"/>
          <w:sz w:val="22"/>
        </w:rPr>
      </w:pPr>
      <w:r w:rsidRPr="00385B41">
        <w:rPr>
          <w:bCs/>
          <w:sz w:val="22"/>
        </w:rPr>
        <w:t xml:space="preserve">ТОВ «БІОКОМ ЛТД» </w:t>
      </w:r>
      <w:r w:rsidR="00F11719" w:rsidRPr="00385B41">
        <w:rPr>
          <w:bCs/>
          <w:sz w:val="22"/>
        </w:rPr>
        <w:t xml:space="preserve">спеціалізується </w:t>
      </w:r>
      <w:r w:rsidRPr="00385B41">
        <w:rPr>
          <w:bCs/>
          <w:sz w:val="22"/>
        </w:rPr>
        <w:t xml:space="preserve">на </w:t>
      </w:r>
      <w:r w:rsidRPr="00385B41">
        <w:rPr>
          <w:sz w:val="22"/>
        </w:rPr>
        <w:t>постачанні пари, гарячої води та кондиційованого повітря, а також займається в</w:t>
      </w:r>
      <w:r w:rsidR="00F11719" w:rsidRPr="00385B41">
        <w:rPr>
          <w:color w:val="1F1F1F"/>
          <w:sz w:val="22"/>
        </w:rPr>
        <w:t>иробництвом парових</w:t>
      </w:r>
      <w:r w:rsidRPr="00385B41">
        <w:rPr>
          <w:color w:val="1F1F1F"/>
          <w:sz w:val="22"/>
        </w:rPr>
        <w:t>, духови</w:t>
      </w:r>
      <w:r w:rsidR="00385B41" w:rsidRPr="00385B41">
        <w:rPr>
          <w:color w:val="1F1F1F"/>
          <w:sz w:val="22"/>
        </w:rPr>
        <w:t>х шаф, печей і пічних пальників,</w:t>
      </w:r>
      <w:r w:rsidRPr="00385B41">
        <w:rPr>
          <w:color w:val="1F1F1F"/>
          <w:sz w:val="22"/>
        </w:rPr>
        <w:t xml:space="preserve"> ремонтом і технічнім обслуговуванням машин, будівництвом трубопроводів, монтажем водопр</w:t>
      </w:r>
      <w:r w:rsidR="00385B41" w:rsidRPr="00385B41">
        <w:rPr>
          <w:color w:val="1F1F1F"/>
          <w:sz w:val="22"/>
        </w:rPr>
        <w:t>овідних мереж, систем опалення, кондиціонування тощо.</w:t>
      </w:r>
    </w:p>
    <w:p w:rsidR="00C26244" w:rsidRPr="00F11719" w:rsidRDefault="00C26244" w:rsidP="00C26244">
      <w:pPr>
        <w:ind w:firstLine="708"/>
        <w:jc w:val="both"/>
        <w:rPr>
          <w:sz w:val="22"/>
        </w:rPr>
      </w:pPr>
      <w:r w:rsidRPr="00385B41">
        <w:rPr>
          <w:sz w:val="22"/>
        </w:rPr>
        <w:t>Метою отримання дозволу на викиди є визначення джерел впливу на атмосферне повітря та сплата екологічного податку.</w:t>
      </w:r>
    </w:p>
    <w:p w:rsidR="00C26244" w:rsidRPr="00F11719" w:rsidRDefault="00C26244" w:rsidP="00F11719">
      <w:pPr>
        <w:tabs>
          <w:tab w:val="num" w:pos="426"/>
        </w:tabs>
        <w:spacing w:line="256" w:lineRule="auto"/>
        <w:ind w:firstLine="709"/>
        <w:jc w:val="both"/>
        <w:rPr>
          <w:rFonts w:eastAsia="Calibri"/>
          <w:bCs/>
          <w:sz w:val="22"/>
          <w:lang w:eastAsia="ar-SA"/>
        </w:rPr>
      </w:pPr>
      <w:r w:rsidRPr="00F11719">
        <w:rPr>
          <w:sz w:val="22"/>
        </w:rPr>
        <w:t>Відповідно до Закону України «Про оцінку впливу на довкілля» планована діяльність не відноситься до жодної категорії видів планованої діяльності та об’єктів, які можуть мати значний вплив на довкілля і не підлягає оцінці впливу на довкілля.</w:t>
      </w:r>
    </w:p>
    <w:p w:rsidR="00C26244" w:rsidRPr="00385B41" w:rsidRDefault="00C26244" w:rsidP="00C26244">
      <w:pPr>
        <w:ind w:firstLine="708"/>
        <w:jc w:val="both"/>
        <w:rPr>
          <w:sz w:val="22"/>
        </w:rPr>
      </w:pPr>
      <w:r w:rsidRPr="00385B41">
        <w:rPr>
          <w:sz w:val="22"/>
        </w:rPr>
        <w:t xml:space="preserve">Загальний опис об’єкта. </w:t>
      </w:r>
    </w:p>
    <w:p w:rsidR="00C26244" w:rsidRPr="00F11719" w:rsidRDefault="00385B41" w:rsidP="00C26244">
      <w:pPr>
        <w:ind w:firstLine="709"/>
        <w:jc w:val="both"/>
        <w:rPr>
          <w:rFonts w:eastAsia="Batang"/>
          <w:noProof/>
          <w:sz w:val="22"/>
          <w:shd w:val="clear" w:color="auto" w:fill="FFFFFF"/>
        </w:rPr>
      </w:pPr>
      <w:r w:rsidRPr="00385B41">
        <w:rPr>
          <w:rFonts w:eastAsia="Batang"/>
          <w:noProof/>
          <w:sz w:val="22"/>
          <w:shd w:val="clear" w:color="auto" w:fill="FFFFFF"/>
        </w:rPr>
        <w:t xml:space="preserve">Проммайданчик за адресою: </w:t>
      </w:r>
      <w:r w:rsidRPr="00385B41">
        <w:rPr>
          <w:sz w:val="22"/>
          <w:shd w:val="clear" w:color="auto" w:fill="FFFFFF"/>
        </w:rPr>
        <w:t xml:space="preserve">03110, Київ, вул. </w:t>
      </w:r>
      <w:r w:rsidRPr="00385B41">
        <w:rPr>
          <w:bCs/>
          <w:sz w:val="22"/>
          <w:shd w:val="clear" w:color="auto" w:fill="FFFFFF"/>
        </w:rPr>
        <w:t>Солом</w:t>
      </w:r>
      <w:r w:rsidRPr="00385B41">
        <w:rPr>
          <w:sz w:val="22"/>
          <w:shd w:val="clear" w:color="auto" w:fill="FFFFFF"/>
        </w:rPr>
        <w:t>'</w:t>
      </w:r>
      <w:r w:rsidRPr="00385B41">
        <w:rPr>
          <w:bCs/>
          <w:sz w:val="22"/>
          <w:shd w:val="clear" w:color="auto" w:fill="FFFFFF"/>
        </w:rPr>
        <w:t>янська</w:t>
      </w:r>
      <w:r w:rsidRPr="00385B41">
        <w:rPr>
          <w:sz w:val="22"/>
          <w:shd w:val="clear" w:color="auto" w:fill="FFFFFF"/>
        </w:rPr>
        <w:t xml:space="preserve">, </w:t>
      </w:r>
      <w:r w:rsidRPr="00385B41">
        <w:rPr>
          <w:bCs/>
          <w:sz w:val="22"/>
          <w:shd w:val="clear" w:color="auto" w:fill="FFFFFF"/>
        </w:rPr>
        <w:t xml:space="preserve">17 використовується для </w:t>
      </w:r>
      <w:r w:rsidRPr="00385B41">
        <w:rPr>
          <w:sz w:val="22"/>
        </w:rPr>
        <w:t xml:space="preserve">постачання пари та гарячої води . </w:t>
      </w:r>
      <w:r w:rsidR="00C26244" w:rsidRPr="00385B41">
        <w:rPr>
          <w:rFonts w:eastAsia="Batang"/>
          <w:noProof/>
          <w:sz w:val="22"/>
          <w:shd w:val="clear" w:color="auto" w:fill="FFFFFF"/>
        </w:rPr>
        <w:t>Для теплопостачання</w:t>
      </w:r>
      <w:r w:rsidR="00C26244" w:rsidRPr="00385B41">
        <w:rPr>
          <w:rFonts w:eastAsia="Batang"/>
          <w:noProof/>
          <w:sz w:val="22"/>
          <w:shd w:val="clear" w:color="auto" w:fill="FFFFFF"/>
          <w:lang w:val="ru-RU"/>
        </w:rPr>
        <w:t xml:space="preserve"> </w:t>
      </w:r>
      <w:r w:rsidR="00C26244" w:rsidRPr="00385B41">
        <w:rPr>
          <w:rFonts w:eastAsia="Batang"/>
          <w:noProof/>
          <w:sz w:val="22"/>
          <w:shd w:val="clear" w:color="auto" w:fill="FFFFFF"/>
        </w:rPr>
        <w:t>використовуються твердопаливні котли "АЛЕКОТ-1500Н" у кількості 2 од.,</w:t>
      </w:r>
      <w:r w:rsidR="00C26244" w:rsidRPr="00385B41">
        <w:rPr>
          <w:rFonts w:eastAsia="Batang"/>
          <w:noProof/>
          <w:color w:val="FF0000"/>
          <w:sz w:val="22"/>
          <w:shd w:val="clear" w:color="auto" w:fill="FFFFFF"/>
        </w:rPr>
        <w:t xml:space="preserve"> </w:t>
      </w:r>
      <w:r w:rsidR="00C26244" w:rsidRPr="00385B41">
        <w:rPr>
          <w:rFonts w:eastAsia="Batang"/>
          <w:noProof/>
          <w:sz w:val="22"/>
          <w:shd w:val="clear" w:color="auto" w:fill="FFFFFF"/>
        </w:rPr>
        <w:t>потужністю 1,5 МВт кожен</w:t>
      </w:r>
      <w:r w:rsidR="00F11719" w:rsidRPr="00385B41">
        <w:rPr>
          <w:rFonts w:eastAsia="Batang"/>
          <w:noProof/>
          <w:sz w:val="22"/>
          <w:shd w:val="clear" w:color="auto" w:fill="FFFFFF"/>
        </w:rPr>
        <w:t xml:space="preserve">. </w:t>
      </w:r>
      <w:r w:rsidR="00C26244" w:rsidRPr="00385B41">
        <w:rPr>
          <w:rFonts w:eastAsia="Batang"/>
          <w:noProof/>
          <w:sz w:val="22"/>
          <w:shd w:val="clear" w:color="auto" w:fill="FFFFFF"/>
        </w:rPr>
        <w:t>Для забезпечення надійності електропостачання на час короткострокових нерегламентованих відключень електроенергії, а також у зв’язку з атаками країни-агресора на об’єкти енергетичної інфраструктури, здійснюється підключення до автономного джерела електропостачання – дизель-генератор типу «</w:t>
      </w:r>
      <w:r w:rsidR="00C26244" w:rsidRPr="00B54AD9">
        <w:rPr>
          <w:rFonts w:eastAsia="Batang"/>
          <w:noProof/>
          <w:sz w:val="22"/>
          <w:shd w:val="clear" w:color="auto" w:fill="FFFFFF"/>
        </w:rPr>
        <w:t>HIMOINSA», потужністю 140 кВт</w:t>
      </w:r>
      <w:r w:rsidR="00F11719" w:rsidRPr="00B54AD9">
        <w:rPr>
          <w:rFonts w:eastAsia="Batang"/>
          <w:noProof/>
          <w:sz w:val="22"/>
          <w:shd w:val="clear" w:color="auto" w:fill="FFFFFF"/>
        </w:rPr>
        <w:t>.</w:t>
      </w:r>
    </w:p>
    <w:p w:rsidR="00C26244" w:rsidRPr="00B54AD9" w:rsidRDefault="00C26244" w:rsidP="00B54AD9">
      <w:pPr>
        <w:ind w:firstLine="709"/>
        <w:jc w:val="both"/>
        <w:rPr>
          <w:rFonts w:eastAsia="Batang"/>
          <w:noProof/>
          <w:sz w:val="22"/>
          <w:shd w:val="clear" w:color="auto" w:fill="FFFFFF"/>
        </w:rPr>
      </w:pPr>
      <w:r w:rsidRPr="00B54AD9">
        <w:rPr>
          <w:rFonts w:eastAsia="Batang"/>
          <w:noProof/>
          <w:sz w:val="22"/>
          <w:shd w:val="clear" w:color="auto" w:fill="FFFFFF"/>
        </w:rPr>
        <w:t xml:space="preserve">Відомості щодо видів та обсягів викидів: кількість джерел викиду – </w:t>
      </w:r>
      <w:r w:rsidR="00B54AD9" w:rsidRPr="00B54AD9">
        <w:rPr>
          <w:rFonts w:eastAsia="Batang"/>
          <w:noProof/>
          <w:sz w:val="22"/>
          <w:shd w:val="clear" w:color="auto" w:fill="FFFFFF"/>
        </w:rPr>
        <w:t xml:space="preserve">6. </w:t>
      </w:r>
      <w:r w:rsidRPr="00B54AD9">
        <w:rPr>
          <w:rFonts w:eastAsia="Batang"/>
          <w:noProof/>
          <w:sz w:val="22"/>
          <w:shd w:val="clear" w:color="auto" w:fill="FFFFFF"/>
        </w:rPr>
        <w:t xml:space="preserve">В атмосферне повітря будуть надходити забруднюючі речовини у кількості, т/рік: оксиди азоту (у перерахунку на діоксид азоту[NO+NO2]) – </w:t>
      </w:r>
      <w:r w:rsidR="00D4438C" w:rsidRPr="00B54AD9">
        <w:rPr>
          <w:rFonts w:eastAsia="Batang"/>
          <w:noProof/>
          <w:sz w:val="22"/>
          <w:shd w:val="clear" w:color="auto" w:fill="FFFFFF"/>
        </w:rPr>
        <w:t>4,951219</w:t>
      </w:r>
      <w:r w:rsidRPr="00B54AD9">
        <w:rPr>
          <w:rFonts w:eastAsia="Batang"/>
          <w:noProof/>
          <w:sz w:val="22"/>
          <w:shd w:val="clear" w:color="auto" w:fill="FFFFFF"/>
        </w:rPr>
        <w:t xml:space="preserve">; оксид вуглецю – </w:t>
      </w:r>
      <w:r w:rsidR="00484709" w:rsidRPr="00B54AD9">
        <w:rPr>
          <w:rFonts w:eastAsia="Batang"/>
          <w:noProof/>
          <w:sz w:val="22"/>
          <w:shd w:val="clear" w:color="auto" w:fill="FFFFFF"/>
        </w:rPr>
        <w:t>54,514904</w:t>
      </w:r>
      <w:r w:rsidRPr="00B54AD9">
        <w:rPr>
          <w:rFonts w:eastAsia="Batang"/>
          <w:noProof/>
          <w:sz w:val="22"/>
          <w:shd w:val="clear" w:color="auto" w:fill="FFFFFF"/>
        </w:rPr>
        <w:t xml:space="preserve">; сірки діоксид – </w:t>
      </w:r>
      <w:r w:rsidR="00484709" w:rsidRPr="00B54AD9">
        <w:rPr>
          <w:rFonts w:eastAsia="Batang"/>
          <w:noProof/>
          <w:sz w:val="22"/>
          <w:shd w:val="clear" w:color="auto" w:fill="FFFFFF"/>
        </w:rPr>
        <w:t>0,054628</w:t>
      </w:r>
      <w:r w:rsidRPr="00B54AD9">
        <w:rPr>
          <w:rFonts w:eastAsia="Batang"/>
          <w:noProof/>
          <w:sz w:val="22"/>
          <w:shd w:val="clear" w:color="auto" w:fill="FFFFFF"/>
        </w:rPr>
        <w:t xml:space="preserve">; метан – </w:t>
      </w:r>
      <w:r w:rsidR="00484709" w:rsidRPr="00B54AD9">
        <w:rPr>
          <w:rFonts w:eastAsia="Batang"/>
          <w:noProof/>
          <w:sz w:val="22"/>
          <w:shd w:val="clear" w:color="auto" w:fill="FFFFFF"/>
        </w:rPr>
        <w:t>0,292358</w:t>
      </w:r>
      <w:r w:rsidRPr="00B54AD9">
        <w:rPr>
          <w:rFonts w:eastAsia="Batang"/>
          <w:noProof/>
          <w:sz w:val="22"/>
          <w:shd w:val="clear" w:color="auto" w:fill="FFFFFF"/>
        </w:rPr>
        <w:t>; неметанові леткі органічні сполуки (НМЛОС)</w:t>
      </w:r>
      <w:r w:rsidR="00B54AD9" w:rsidRPr="00B54AD9">
        <w:rPr>
          <w:rFonts w:eastAsia="Batang"/>
          <w:noProof/>
          <w:sz w:val="22"/>
          <w:shd w:val="clear" w:color="auto" w:fill="FFFFFF"/>
        </w:rPr>
        <w:t>:</w:t>
      </w:r>
      <w:r w:rsidRPr="00B54AD9">
        <w:rPr>
          <w:rFonts w:eastAsia="Batang"/>
          <w:noProof/>
          <w:sz w:val="22"/>
          <w:shd w:val="clear" w:color="auto" w:fill="FFFFFF"/>
        </w:rPr>
        <w:t xml:space="preserve"> </w:t>
      </w:r>
      <w:r w:rsidR="00B54AD9" w:rsidRPr="00B54AD9">
        <w:rPr>
          <w:rFonts w:eastAsia="Batang"/>
          <w:noProof/>
          <w:sz w:val="22"/>
          <w:shd w:val="clear" w:color="auto" w:fill="FFFFFF"/>
        </w:rPr>
        <w:t xml:space="preserve">вуглеводні граничні С12-С19 </w:t>
      </w:r>
      <w:r w:rsidRPr="00B54AD9">
        <w:rPr>
          <w:rFonts w:eastAsia="Batang"/>
          <w:noProof/>
          <w:sz w:val="22"/>
          <w:shd w:val="clear" w:color="auto" w:fill="FFFFFF"/>
        </w:rPr>
        <w:t xml:space="preserve">– </w:t>
      </w:r>
      <w:r w:rsidR="00484709" w:rsidRPr="00B54AD9">
        <w:rPr>
          <w:rFonts w:eastAsia="Batang"/>
          <w:noProof/>
          <w:sz w:val="22"/>
          <w:shd w:val="clear" w:color="auto" w:fill="FFFFFF"/>
        </w:rPr>
        <w:t>2,682992</w:t>
      </w:r>
      <w:r w:rsidR="00B54AD9" w:rsidRPr="00B54AD9">
        <w:rPr>
          <w:rFonts w:eastAsia="Batang"/>
          <w:noProof/>
          <w:sz w:val="22"/>
          <w:shd w:val="clear" w:color="auto" w:fill="FFFFFF"/>
        </w:rPr>
        <w:t xml:space="preserve">, </w:t>
      </w:r>
      <w:r w:rsidRPr="00B54AD9">
        <w:rPr>
          <w:rFonts w:eastAsia="Batang"/>
          <w:noProof/>
          <w:sz w:val="22"/>
          <w:shd w:val="clear" w:color="auto" w:fill="FFFFFF"/>
        </w:rPr>
        <w:t xml:space="preserve">речовини у вигляді суспендованих твердих частинок (мікрочастинки та волокна) – </w:t>
      </w:r>
      <w:r w:rsidR="00B54AD9" w:rsidRPr="00B54AD9">
        <w:rPr>
          <w:rFonts w:eastAsia="Batang"/>
          <w:noProof/>
          <w:sz w:val="22"/>
          <w:shd w:val="clear" w:color="auto" w:fill="FFFFFF"/>
        </w:rPr>
        <w:t xml:space="preserve">0,416448 </w:t>
      </w:r>
      <w:r w:rsidRPr="00B54AD9">
        <w:rPr>
          <w:rFonts w:eastAsia="Batang"/>
          <w:noProof/>
          <w:sz w:val="22"/>
          <w:shd w:val="clear" w:color="auto" w:fill="FFFFFF"/>
        </w:rPr>
        <w:t xml:space="preserve">(в тому числі до яких входять пил деревний – </w:t>
      </w:r>
      <w:r w:rsidR="00484709" w:rsidRPr="00B54AD9">
        <w:rPr>
          <w:rFonts w:eastAsia="Batang"/>
          <w:noProof/>
          <w:sz w:val="22"/>
          <w:shd w:val="clear" w:color="auto" w:fill="FFFFFF"/>
        </w:rPr>
        <w:t>0,000436</w:t>
      </w:r>
      <w:r w:rsidRPr="00B54AD9">
        <w:rPr>
          <w:rFonts w:eastAsia="Batang"/>
          <w:noProof/>
          <w:sz w:val="22"/>
          <w:shd w:val="clear" w:color="auto" w:fill="FFFFFF"/>
        </w:rPr>
        <w:t xml:space="preserve">, сажа – </w:t>
      </w:r>
      <w:r w:rsidR="00B54AD9" w:rsidRPr="00B54AD9">
        <w:rPr>
          <w:rFonts w:eastAsia="Batang"/>
          <w:noProof/>
          <w:sz w:val="22"/>
          <w:shd w:val="clear" w:color="auto" w:fill="FFFFFF"/>
        </w:rPr>
        <w:t>0,416012</w:t>
      </w:r>
      <w:r w:rsidRPr="00B54AD9">
        <w:rPr>
          <w:rFonts w:eastAsia="Batang"/>
          <w:noProof/>
          <w:sz w:val="22"/>
          <w:shd w:val="clear" w:color="auto" w:fill="FFFFFF"/>
        </w:rPr>
        <w:t xml:space="preserve">) та парникові гази (вуглецю діоксид – </w:t>
      </w:r>
      <w:r w:rsidR="00484709" w:rsidRPr="00B54AD9">
        <w:rPr>
          <w:rFonts w:eastAsia="Batang"/>
          <w:noProof/>
          <w:sz w:val="22"/>
          <w:shd w:val="clear" w:color="auto" w:fill="FFFFFF"/>
        </w:rPr>
        <w:t>6062,216461</w:t>
      </w:r>
      <w:r w:rsidR="00B54AD9" w:rsidRPr="00B54AD9">
        <w:rPr>
          <w:rFonts w:eastAsia="Batang"/>
          <w:noProof/>
          <w:sz w:val="22"/>
          <w:shd w:val="clear" w:color="auto" w:fill="FFFFFF"/>
        </w:rPr>
        <w:t xml:space="preserve"> </w:t>
      </w:r>
      <w:r w:rsidRPr="00B54AD9">
        <w:rPr>
          <w:rFonts w:eastAsia="Batang"/>
          <w:noProof/>
          <w:sz w:val="22"/>
          <w:shd w:val="clear" w:color="auto" w:fill="FFFFFF"/>
        </w:rPr>
        <w:t xml:space="preserve">і азоту (1) оксид [N2О] – </w:t>
      </w:r>
      <w:r w:rsidR="00484709" w:rsidRPr="00B54AD9">
        <w:rPr>
          <w:rFonts w:eastAsia="Batang"/>
          <w:noProof/>
          <w:sz w:val="22"/>
          <w:shd w:val="clear" w:color="auto" w:fill="FFFFFF"/>
        </w:rPr>
        <w:t>0,234111</w:t>
      </w:r>
      <w:r w:rsidRPr="00B54AD9">
        <w:rPr>
          <w:rFonts w:eastAsia="Batang"/>
          <w:noProof/>
          <w:sz w:val="22"/>
          <w:shd w:val="clear" w:color="auto" w:fill="FFFFFF"/>
        </w:rPr>
        <w:t>).</w:t>
      </w:r>
    </w:p>
    <w:p w:rsidR="00C26244" w:rsidRPr="00F11719" w:rsidRDefault="00C26244" w:rsidP="00B54AD9">
      <w:pPr>
        <w:ind w:firstLine="709"/>
        <w:jc w:val="both"/>
        <w:rPr>
          <w:sz w:val="22"/>
        </w:rPr>
      </w:pPr>
      <w:r w:rsidRPr="00B54AD9">
        <w:rPr>
          <w:rFonts w:eastAsia="Batang"/>
          <w:noProof/>
          <w:sz w:val="22"/>
          <w:shd w:val="clear" w:color="auto" w:fill="FFFFFF"/>
        </w:rPr>
        <w:t>Об’єкт відноситься до 2 групи, відповідно до наказу Мінекоресурсів України від 10 травня 2002 року №177, зареєстровано в Мін’юсті 22 травня 2002 року за №445/6733 «Про затвердження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викидів та обсягів забруднюючих речовин, що викидаються в атмосферне повітря» та наказу</w:t>
      </w:r>
      <w:r w:rsidRPr="00F11719">
        <w:rPr>
          <w:sz w:val="22"/>
        </w:rPr>
        <w:t xml:space="preserve"> №448 від 27.06.2023 р. Міністерства захисту довкілля та природних ресурсів України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Враховуючи вищезазначене та відсутність перевищень гранично-допустимих концентрацій забруднюючих речовин, заходи щодо скорочення викидів та природоохоронні заходи щодо скорочення викидів не передбачені та заходи щодо впровадження найкращих існуючих технологій виробництва для даного об’єкту не розробляються. Пропозиції щодо дозволених обсягів викидів відповідають чинному законодавству.</w:t>
      </w:r>
    </w:p>
    <w:p w:rsidR="00C26244" w:rsidRPr="00063A00" w:rsidRDefault="00C26244" w:rsidP="00063A00">
      <w:pPr>
        <w:ind w:firstLine="708"/>
        <w:jc w:val="both"/>
        <w:rPr>
          <w:sz w:val="22"/>
          <w:lang w:val="en-US"/>
        </w:rPr>
      </w:pPr>
      <w:r w:rsidRPr="00385B41">
        <w:rPr>
          <w:sz w:val="22"/>
        </w:rPr>
        <w:t xml:space="preserve">Пропозиції та зауваження направляти протягом 30 календарних днів з моменту опублікування даного оголошення до </w:t>
      </w:r>
      <w:r w:rsidR="00385B41" w:rsidRPr="00385B41">
        <w:rPr>
          <w:bCs/>
          <w:sz w:val="22"/>
        </w:rPr>
        <w:t xml:space="preserve">Департаменту захисту довкілля та адаптації до зміни клімату виконавчого органу Київської міської ради (Київської міської державної адміністрації): 04080, Київ, вулиця Турівська 28,  </w:t>
      </w:r>
      <w:proofErr w:type="spellStart"/>
      <w:r w:rsidR="00385B41" w:rsidRPr="00385B41">
        <w:rPr>
          <w:bCs/>
          <w:sz w:val="22"/>
        </w:rPr>
        <w:t>тел</w:t>
      </w:r>
      <w:proofErr w:type="spellEnd"/>
      <w:r w:rsidR="00385B41" w:rsidRPr="00385B41">
        <w:rPr>
          <w:bCs/>
          <w:sz w:val="22"/>
        </w:rPr>
        <w:t xml:space="preserve">.: 044 366-64-10, 044 366-64-11; </w:t>
      </w:r>
      <w:proofErr w:type="spellStart"/>
      <w:r w:rsidR="00385B41" w:rsidRPr="00385B41">
        <w:rPr>
          <w:bCs/>
          <w:sz w:val="22"/>
        </w:rPr>
        <w:t>ел</w:t>
      </w:r>
      <w:proofErr w:type="spellEnd"/>
      <w:r w:rsidR="00385B41" w:rsidRPr="00385B41">
        <w:rPr>
          <w:bCs/>
          <w:sz w:val="22"/>
        </w:rPr>
        <w:t>. пошта: ecology@kyivcity.gov.ua.</w:t>
      </w:r>
      <w:bookmarkStart w:id="1" w:name="_GoBack"/>
      <w:bookmarkEnd w:id="1"/>
    </w:p>
    <w:bookmarkEnd w:id="0"/>
    <w:p w:rsidR="00A00971" w:rsidRPr="00F11719" w:rsidRDefault="00A00971">
      <w:pPr>
        <w:rPr>
          <w:sz w:val="22"/>
        </w:rPr>
      </w:pPr>
    </w:p>
    <w:sectPr w:rsidR="00A00971" w:rsidRPr="00F11719" w:rsidSect="00AE2EE9">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SeoulNamsan vert"/>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58"/>
    <w:rsid w:val="00063A00"/>
    <w:rsid w:val="001E724B"/>
    <w:rsid w:val="00385B41"/>
    <w:rsid w:val="003B7B58"/>
    <w:rsid w:val="00484709"/>
    <w:rsid w:val="0066021D"/>
    <w:rsid w:val="006A7D3F"/>
    <w:rsid w:val="00A00971"/>
    <w:rsid w:val="00A624E2"/>
    <w:rsid w:val="00AE2EE9"/>
    <w:rsid w:val="00B54AD9"/>
    <w:rsid w:val="00C26244"/>
    <w:rsid w:val="00D4438C"/>
    <w:rsid w:val="00F10FBF"/>
    <w:rsid w:val="00F11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24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24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2413</Words>
  <Characters>1376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Tumoshuk</dc:creator>
  <cp:keywords/>
  <dc:description/>
  <cp:lastModifiedBy>Nadia Tumoshuk</cp:lastModifiedBy>
  <cp:revision>11</cp:revision>
  <dcterms:created xsi:type="dcterms:W3CDTF">2025-02-20T10:38:00Z</dcterms:created>
  <dcterms:modified xsi:type="dcterms:W3CDTF">2025-02-24T10:43:00Z</dcterms:modified>
</cp:coreProperties>
</file>