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CF92E" w14:textId="77777777" w:rsidR="008B4166" w:rsidRPr="00242ECA" w:rsidRDefault="008B4166" w:rsidP="008B4166">
      <w:pPr>
        <w:pStyle w:val="2"/>
        <w:ind w:firstLine="708"/>
        <w:rPr>
          <w:b/>
          <w:sz w:val="24"/>
          <w:szCs w:val="24"/>
          <w:lang w:val="uk-UA"/>
        </w:rPr>
      </w:pPr>
      <w:r w:rsidRPr="00242ECA">
        <w:rPr>
          <w:b/>
          <w:sz w:val="24"/>
          <w:szCs w:val="24"/>
          <w:lang w:val="uk-UA"/>
        </w:rPr>
        <w:t xml:space="preserve">Повідомлення про наміри отримати дозвіл на викиди забруднюючих речовин в атмосферне повітря стаціонарними джерелами </w:t>
      </w:r>
    </w:p>
    <w:p w14:paraId="2EA0AA86" w14:textId="7DEB6693" w:rsidR="00493599" w:rsidRPr="00242ECA" w:rsidRDefault="00493599" w:rsidP="00493599">
      <w:pPr>
        <w:ind w:firstLine="567"/>
        <w:jc w:val="both"/>
        <w:rPr>
          <w:iCs/>
          <w:noProof w:val="0"/>
          <w:color w:val="000000" w:themeColor="text1"/>
          <w:lang w:eastAsia="ru-RU"/>
        </w:rPr>
      </w:pPr>
      <w:r w:rsidRPr="00242ECA">
        <w:rPr>
          <w:b/>
          <w:iCs/>
          <w:noProof w:val="0"/>
          <w:color w:val="000000" w:themeColor="text1"/>
          <w:lang w:eastAsia="ru-RU"/>
        </w:rPr>
        <w:t>ТОВАРИСТВО З ОБМЕЖЕНОЮ ВІДПОВІДАЛЬНІСТЮ «ЕНЕРГОФІНАНС»</w:t>
      </w:r>
      <w:r w:rsidRPr="00242ECA">
        <w:rPr>
          <w:noProof w:val="0"/>
          <w:color w:val="000000" w:themeColor="text1"/>
        </w:rPr>
        <w:t xml:space="preserve"> має намір отримати дозвіл на викиди забруднюючих речовин у атмосферне повітря стаціонарними джерелами для </w:t>
      </w:r>
      <w:r w:rsidRPr="00242ECA">
        <w:rPr>
          <w:b/>
          <w:noProof w:val="0"/>
          <w:color w:val="000000" w:themeColor="text1"/>
        </w:rPr>
        <w:t>свердловини №</w:t>
      </w:r>
      <w:r w:rsidR="00035446" w:rsidRPr="00242ECA">
        <w:rPr>
          <w:b/>
          <w:noProof w:val="0"/>
          <w:color w:val="000000" w:themeColor="text1"/>
        </w:rPr>
        <w:t xml:space="preserve">9 </w:t>
      </w:r>
      <w:proofErr w:type="spellStart"/>
      <w:r w:rsidR="00035446" w:rsidRPr="00242ECA">
        <w:rPr>
          <w:b/>
          <w:noProof w:val="0"/>
          <w:color w:val="000000" w:themeColor="text1"/>
        </w:rPr>
        <w:t>Кошевойського</w:t>
      </w:r>
      <w:proofErr w:type="spellEnd"/>
      <w:r w:rsidR="00035446" w:rsidRPr="00242ECA">
        <w:rPr>
          <w:b/>
          <w:noProof w:val="0"/>
          <w:color w:val="000000" w:themeColor="text1"/>
        </w:rPr>
        <w:t xml:space="preserve"> родовища</w:t>
      </w:r>
      <w:r w:rsidRPr="00242ECA">
        <w:rPr>
          <w:b/>
          <w:noProof w:val="0"/>
          <w:color w:val="000000" w:themeColor="text1"/>
        </w:rPr>
        <w:t>.</w:t>
      </w:r>
      <w:r w:rsidRPr="00242ECA">
        <w:rPr>
          <w:noProof w:val="0"/>
          <w:color w:val="000000" w:themeColor="text1"/>
        </w:rPr>
        <w:t xml:space="preserve"> </w:t>
      </w:r>
    </w:p>
    <w:p w14:paraId="64BAA248" w14:textId="77777777" w:rsidR="00493599" w:rsidRPr="00242ECA" w:rsidRDefault="00493599" w:rsidP="00493599">
      <w:pPr>
        <w:ind w:firstLine="567"/>
        <w:jc w:val="both"/>
        <w:rPr>
          <w:noProof w:val="0"/>
          <w:color w:val="000000" w:themeColor="text1"/>
          <w:lang w:eastAsia="ru-RU"/>
        </w:rPr>
      </w:pPr>
      <w:r w:rsidRPr="00242ECA">
        <w:rPr>
          <w:noProof w:val="0"/>
          <w:color w:val="000000" w:themeColor="text1"/>
          <w:lang w:eastAsia="ru-RU"/>
        </w:rPr>
        <w:t>Ідентифікаційний код юридичної особи в ЄДРПОУ – 24594033.</w:t>
      </w:r>
    </w:p>
    <w:p w14:paraId="66F0888F" w14:textId="191BDF8A" w:rsidR="00493599" w:rsidRPr="00242ECA" w:rsidRDefault="00493599" w:rsidP="00493599">
      <w:pPr>
        <w:ind w:firstLine="567"/>
        <w:jc w:val="both"/>
        <w:rPr>
          <w:shd w:val="clear" w:color="auto" w:fill="FFFFFF"/>
        </w:rPr>
      </w:pPr>
      <w:r w:rsidRPr="00242ECA">
        <w:rPr>
          <w:noProof w:val="0"/>
          <w:color w:val="000000" w:themeColor="text1"/>
          <w:lang w:eastAsia="ru-RU"/>
        </w:rPr>
        <w:t xml:space="preserve">Юридична та поштова адреса: </w:t>
      </w:r>
      <w:r w:rsidRPr="00242ECA">
        <w:rPr>
          <w:iCs/>
          <w:noProof w:val="0"/>
          <w:color w:val="000000" w:themeColor="text1"/>
          <w:lang w:eastAsia="ru-RU"/>
        </w:rPr>
        <w:t>03127, місто Київ, вулиця Бутенко Зої, будинок 7-А, квартира 23</w:t>
      </w:r>
      <w:r w:rsidRPr="00242ECA">
        <w:rPr>
          <w:noProof w:val="0"/>
          <w:lang w:eastAsia="ru-RU"/>
        </w:rPr>
        <w:t xml:space="preserve">; контактний номер телефону: </w:t>
      </w:r>
      <w:r w:rsidRPr="00242ECA">
        <w:rPr>
          <w:i/>
          <w:iCs/>
          <w:u w:val="single"/>
          <w:lang w:eastAsia="ru-RU"/>
        </w:rPr>
        <w:t>+38(044)-239-97-79,</w:t>
      </w:r>
      <w:r w:rsidRPr="00242ECA">
        <w:rPr>
          <w:iCs/>
          <w:lang w:eastAsia="ru-RU"/>
        </w:rPr>
        <w:t xml:space="preserve"> електронна пошта: </w:t>
      </w:r>
      <w:r w:rsidR="007327FE" w:rsidRPr="00242ECA">
        <w:t>energofinance@drilling.k</w:t>
      </w:r>
      <w:r w:rsidR="007327FE" w:rsidRPr="00242ECA">
        <w:rPr>
          <w:lang w:val="en-US"/>
        </w:rPr>
        <w:t>yi</w:t>
      </w:r>
      <w:r w:rsidRPr="00242ECA">
        <w:t>v.ua</w:t>
      </w:r>
      <w:r w:rsidRPr="00242ECA">
        <w:rPr>
          <w:shd w:val="clear" w:color="auto" w:fill="FFFFFF"/>
        </w:rPr>
        <w:t xml:space="preserve">. </w:t>
      </w:r>
      <w:bookmarkStart w:id="0" w:name="_GoBack"/>
      <w:bookmarkEnd w:id="0"/>
    </w:p>
    <w:p w14:paraId="05591DA8" w14:textId="341697E9" w:rsidR="00493599" w:rsidRPr="00242ECA" w:rsidRDefault="008B4166" w:rsidP="008B4166">
      <w:pPr>
        <w:ind w:firstLine="567"/>
        <w:jc w:val="both"/>
        <w:rPr>
          <w:iCs/>
          <w:lang w:eastAsia="ru-RU"/>
        </w:rPr>
      </w:pPr>
      <w:r w:rsidRPr="00242ECA">
        <w:rPr>
          <w:lang w:eastAsia="ru-RU"/>
        </w:rPr>
        <w:t xml:space="preserve">Фактична адреса проммайданчика: </w:t>
      </w:r>
      <w:bookmarkStart w:id="1" w:name="_Hlk191458191"/>
      <w:r w:rsidR="00493599" w:rsidRPr="00242ECA">
        <w:rPr>
          <w:iCs/>
          <w:lang w:eastAsia="ru-RU"/>
        </w:rPr>
        <w:t>Україна, Полтавська область, Миргородський район, в межах адміністративного підпорядкування</w:t>
      </w:r>
      <w:r w:rsidR="007327FE" w:rsidRPr="00242ECA">
        <w:rPr>
          <w:iCs/>
          <w:lang w:val="ru-RU" w:eastAsia="ru-RU"/>
        </w:rPr>
        <w:t xml:space="preserve"> Савинцівського старостинського округу</w:t>
      </w:r>
      <w:r w:rsidR="00493599" w:rsidRPr="00242ECA">
        <w:rPr>
          <w:iCs/>
          <w:lang w:eastAsia="ru-RU"/>
        </w:rPr>
        <w:t xml:space="preserve"> Великосорочинської</w:t>
      </w:r>
      <w:r w:rsidR="007327FE" w:rsidRPr="00242ECA">
        <w:rPr>
          <w:iCs/>
          <w:lang w:eastAsia="ru-RU"/>
        </w:rPr>
        <w:t xml:space="preserve"> сільської</w:t>
      </w:r>
      <w:r w:rsidR="00493599" w:rsidRPr="00242ECA">
        <w:rPr>
          <w:iCs/>
          <w:lang w:eastAsia="ru-RU"/>
        </w:rPr>
        <w:t xml:space="preserve"> територіальної громади.</w:t>
      </w:r>
      <w:bookmarkEnd w:id="1"/>
    </w:p>
    <w:p w14:paraId="56C04908" w14:textId="77777777" w:rsidR="00493599" w:rsidRPr="00242ECA" w:rsidRDefault="008B4166" w:rsidP="00493599">
      <w:pPr>
        <w:ind w:firstLine="567"/>
        <w:jc w:val="both"/>
        <w:rPr>
          <w:noProof w:val="0"/>
          <w:color w:val="000000" w:themeColor="text1"/>
          <w:lang w:eastAsia="ru-RU"/>
        </w:rPr>
      </w:pPr>
      <w:r w:rsidRPr="00242ECA">
        <w:rPr>
          <w:lang w:eastAsia="ru-RU"/>
        </w:rPr>
        <w:t xml:space="preserve">Мета отримання дозволу на викиди: </w:t>
      </w:r>
      <w:r w:rsidR="00493599" w:rsidRPr="00242ECA">
        <w:rPr>
          <w:noProof w:val="0"/>
          <w:color w:val="000000" w:themeColor="text1"/>
          <w:lang w:eastAsia="ru-RU"/>
        </w:rPr>
        <w:t xml:space="preserve">отримання дозволу на викиди для новоствореного об’єкту. </w:t>
      </w:r>
    </w:p>
    <w:p w14:paraId="3760CB83" w14:textId="263D527A" w:rsidR="008B4166" w:rsidRPr="00242ECA" w:rsidRDefault="008B4166" w:rsidP="00493599">
      <w:pPr>
        <w:ind w:firstLine="567"/>
        <w:jc w:val="both"/>
        <w:rPr>
          <w:color w:val="000000" w:themeColor="text1"/>
        </w:rPr>
      </w:pPr>
      <w:r w:rsidRPr="00242ECA">
        <w:rPr>
          <w:color w:val="000000" w:themeColor="text1"/>
        </w:rPr>
        <w:t>Відповідно до Закону України «Про оцінку впливу на довкілля» підприємство проходило процедуру ОВД за реєстраційним номером справи №</w:t>
      </w:r>
      <w:r w:rsidR="00493599" w:rsidRPr="00242ECA">
        <w:rPr>
          <w:color w:val="000000" w:themeColor="text1"/>
        </w:rPr>
        <w:t>2022121510210</w:t>
      </w:r>
      <w:r w:rsidRPr="00242ECA">
        <w:rPr>
          <w:color w:val="000000" w:themeColor="text1"/>
        </w:rPr>
        <w:t>, висновок з ОВД від 1</w:t>
      </w:r>
      <w:r w:rsidR="00493599" w:rsidRPr="00242ECA">
        <w:rPr>
          <w:color w:val="000000" w:themeColor="text1"/>
        </w:rPr>
        <w:t>6</w:t>
      </w:r>
      <w:r w:rsidRPr="00242ECA">
        <w:rPr>
          <w:color w:val="000000" w:themeColor="text1"/>
        </w:rPr>
        <w:t>.</w:t>
      </w:r>
      <w:r w:rsidR="00FB0B13" w:rsidRPr="00242ECA">
        <w:rPr>
          <w:color w:val="000000" w:themeColor="text1"/>
        </w:rPr>
        <w:t>0</w:t>
      </w:r>
      <w:r w:rsidR="00493599" w:rsidRPr="00242ECA">
        <w:rPr>
          <w:color w:val="000000" w:themeColor="text1"/>
        </w:rPr>
        <w:t>3</w:t>
      </w:r>
      <w:r w:rsidRPr="00242ECA">
        <w:rPr>
          <w:color w:val="000000" w:themeColor="text1"/>
        </w:rPr>
        <w:t>.202</w:t>
      </w:r>
      <w:r w:rsidR="00493599" w:rsidRPr="00242ECA">
        <w:rPr>
          <w:color w:val="000000" w:themeColor="text1"/>
        </w:rPr>
        <w:t>3</w:t>
      </w:r>
      <w:r w:rsidRPr="00242ECA">
        <w:rPr>
          <w:color w:val="000000" w:themeColor="text1"/>
        </w:rPr>
        <w:t>р. №</w:t>
      </w:r>
      <w:r w:rsidR="00493599" w:rsidRPr="00242ECA">
        <w:rPr>
          <w:color w:val="000000" w:themeColor="text1"/>
        </w:rPr>
        <w:t>21/01-2022121510210/1</w:t>
      </w:r>
      <w:r w:rsidRPr="00242ECA">
        <w:rPr>
          <w:color w:val="000000" w:themeColor="text1"/>
        </w:rPr>
        <w:t xml:space="preserve"> отримано.</w:t>
      </w:r>
    </w:p>
    <w:p w14:paraId="176C3D21" w14:textId="55B8A5D0" w:rsidR="008B4166" w:rsidRPr="00242ECA" w:rsidRDefault="008B4166" w:rsidP="008B4166">
      <w:pPr>
        <w:shd w:val="clear" w:color="auto" w:fill="FFFFFF"/>
        <w:ind w:firstLine="567"/>
        <w:jc w:val="both"/>
        <w:rPr>
          <w:color w:val="000000"/>
        </w:rPr>
      </w:pPr>
      <w:r w:rsidRPr="00242ECA">
        <w:rPr>
          <w:color w:val="000000"/>
        </w:rPr>
        <w:t xml:space="preserve">Головним призначенням свердловини є видобуток </w:t>
      </w:r>
      <w:r w:rsidRPr="00242ECA">
        <w:rPr>
          <w:color w:val="000000" w:themeColor="text1"/>
          <w:lang w:eastAsia="ru-RU"/>
        </w:rPr>
        <w:t>газоконденсатної суміші з подальшим транспортуванням її по шлейфах на установку підготовки газу.</w:t>
      </w:r>
      <w:r w:rsidRPr="00242ECA">
        <w:rPr>
          <w:color w:val="000000"/>
        </w:rPr>
        <w:t xml:space="preserve"> Основними процесами, що супроводжуються виділенням забруднюючих речовин в атмосферне повітря є викиди шкідливих речовин внаслідок роботи дизельних двигунів, при зберіганні дизельного палива, викиди при зварюванні, газовому різанні, механічній обробці металу, від блоку приготування  бурового розчину, зберіганні шламу</w:t>
      </w:r>
      <w:r w:rsidR="00493599" w:rsidRPr="00242ECA">
        <w:rPr>
          <w:color w:val="000000"/>
        </w:rPr>
        <w:t xml:space="preserve"> в ємностях, амбарах, накопичувальних ємностях та ємностях під рідкі відходи.</w:t>
      </w:r>
      <w:r w:rsidRPr="00242ECA">
        <w:rPr>
          <w:color w:val="000000"/>
        </w:rPr>
        <w:t xml:space="preserve"> </w:t>
      </w:r>
      <w:r w:rsidR="00493599" w:rsidRPr="00242ECA">
        <w:rPr>
          <w:color w:val="000000"/>
        </w:rPr>
        <w:t>Також викиди в атмосферне повітря виділяються від</w:t>
      </w:r>
      <w:r w:rsidRPr="00242ECA">
        <w:rPr>
          <w:color w:val="000000"/>
        </w:rPr>
        <w:t xml:space="preserve"> факельного амбару.</w:t>
      </w:r>
    </w:p>
    <w:p w14:paraId="2E71DAFA" w14:textId="553CE0E9" w:rsidR="008B4166" w:rsidRPr="00242ECA" w:rsidRDefault="008B4166" w:rsidP="008B4166">
      <w:pPr>
        <w:shd w:val="clear" w:color="auto" w:fill="FFFFFF"/>
        <w:ind w:firstLine="567"/>
        <w:jc w:val="both"/>
        <w:rPr>
          <w:color w:val="000000"/>
        </w:rPr>
      </w:pPr>
      <w:r w:rsidRPr="00242ECA">
        <w:rPr>
          <w:color w:val="000000"/>
        </w:rPr>
        <w:t>Кількість джерел викидів на проммайданчику</w:t>
      </w:r>
      <w:r w:rsidR="00FB0B13" w:rsidRPr="00242ECA">
        <w:rPr>
          <w:color w:val="000000"/>
        </w:rPr>
        <w:t xml:space="preserve">, що розглядаються, становить </w:t>
      </w:r>
      <w:r w:rsidR="00493599" w:rsidRPr="00242ECA">
        <w:rPr>
          <w:color w:val="000000"/>
        </w:rPr>
        <w:t>24</w:t>
      </w:r>
      <w:r w:rsidRPr="00242ECA">
        <w:rPr>
          <w:color w:val="000000"/>
        </w:rPr>
        <w:t xml:space="preserve"> шт. (</w:t>
      </w:r>
      <w:r w:rsidR="00493599" w:rsidRPr="00242ECA">
        <w:rPr>
          <w:color w:val="000000"/>
        </w:rPr>
        <w:t xml:space="preserve">10 </w:t>
      </w:r>
      <w:r w:rsidRPr="00242ECA">
        <w:rPr>
          <w:color w:val="000000"/>
        </w:rPr>
        <w:t xml:space="preserve">організованих та </w:t>
      </w:r>
      <w:r w:rsidR="00493599" w:rsidRPr="00242ECA">
        <w:rPr>
          <w:color w:val="000000"/>
        </w:rPr>
        <w:t>14</w:t>
      </w:r>
      <w:r w:rsidRPr="00242ECA">
        <w:rPr>
          <w:color w:val="000000"/>
        </w:rPr>
        <w:t xml:space="preserve"> неорганізованих джерел викидів) та 1 пересувне джерело. </w:t>
      </w:r>
    </w:p>
    <w:p w14:paraId="60EA874E" w14:textId="5E1844E0" w:rsidR="008B4166" w:rsidRPr="00242ECA" w:rsidRDefault="008B4166" w:rsidP="008B4166">
      <w:pPr>
        <w:shd w:val="clear" w:color="auto" w:fill="FFFFFF"/>
        <w:ind w:firstLine="567"/>
        <w:jc w:val="both"/>
        <w:rPr>
          <w:color w:val="000000"/>
        </w:rPr>
      </w:pPr>
      <w:r w:rsidRPr="00242ECA">
        <w:rPr>
          <w:color w:val="000000"/>
        </w:rPr>
        <w:t xml:space="preserve">Річна кількість викидів забруднюючих речовин становить </w:t>
      </w:r>
      <w:r w:rsidR="00493599" w:rsidRPr="00242ECA">
        <w:rPr>
          <w:color w:val="000000"/>
        </w:rPr>
        <w:t xml:space="preserve">4145,7554225 </w:t>
      </w:r>
      <w:r w:rsidRPr="00242ECA">
        <w:rPr>
          <w:color w:val="000000"/>
        </w:rPr>
        <w:t>т (викиди від пересування автотранспорту не враховувалися), у тому числі:</w:t>
      </w:r>
    </w:p>
    <w:p w14:paraId="2055970D" w14:textId="3A5E2B8C" w:rsidR="008B4166" w:rsidRPr="00242ECA" w:rsidRDefault="008B4166" w:rsidP="008B4166">
      <w:pPr>
        <w:shd w:val="clear" w:color="auto" w:fill="FFFFFF"/>
        <w:ind w:firstLine="567"/>
        <w:jc w:val="both"/>
        <w:rPr>
          <w:color w:val="000000"/>
          <w:highlight w:val="yellow"/>
        </w:rPr>
      </w:pPr>
      <w:r w:rsidRPr="00242ECA">
        <w:rPr>
          <w:color w:val="000000"/>
        </w:rPr>
        <w:t>Неметанові леткі органічні сполуки (суміш насичених вуглеводнів С</w:t>
      </w:r>
      <w:r w:rsidRPr="00242ECA">
        <w:rPr>
          <w:color w:val="000000"/>
          <w:vertAlign w:val="subscript"/>
        </w:rPr>
        <w:t>2</w:t>
      </w:r>
      <w:r w:rsidRPr="00242ECA">
        <w:rPr>
          <w:color w:val="000000"/>
        </w:rPr>
        <w:t>-С</w:t>
      </w:r>
      <w:r w:rsidRPr="00242ECA">
        <w:rPr>
          <w:color w:val="000000"/>
          <w:vertAlign w:val="subscript"/>
        </w:rPr>
        <w:t>8</w:t>
      </w:r>
      <w:r w:rsidRPr="00242ECA">
        <w:rPr>
          <w:color w:val="000000"/>
        </w:rPr>
        <w:t xml:space="preserve"> і суміш насичених і ненасичених вуглеводнів С</w:t>
      </w:r>
      <w:r w:rsidRPr="00242ECA">
        <w:rPr>
          <w:color w:val="000000"/>
          <w:vertAlign w:val="subscript"/>
        </w:rPr>
        <w:t>1</w:t>
      </w:r>
      <w:r w:rsidRPr="00242ECA">
        <w:rPr>
          <w:color w:val="000000"/>
        </w:rPr>
        <w:t>-С</w:t>
      </w:r>
      <w:r w:rsidRPr="00242ECA">
        <w:rPr>
          <w:color w:val="000000"/>
          <w:vertAlign w:val="subscript"/>
        </w:rPr>
        <w:t>4</w:t>
      </w:r>
      <w:r w:rsidRPr="00242ECA">
        <w:rPr>
          <w:color w:val="000000"/>
        </w:rPr>
        <w:t xml:space="preserve">) – </w:t>
      </w:r>
      <w:r w:rsidR="00493599" w:rsidRPr="00242ECA">
        <w:t xml:space="preserve">2,77561 </w:t>
      </w:r>
      <w:r w:rsidRPr="00242ECA">
        <w:rPr>
          <w:color w:val="000000"/>
        </w:rPr>
        <w:t xml:space="preserve">т/рік, сажа – </w:t>
      </w:r>
      <w:r w:rsidR="00493599" w:rsidRPr="00242ECA">
        <w:rPr>
          <w:color w:val="000000"/>
        </w:rPr>
        <w:t xml:space="preserve">0,43373 </w:t>
      </w:r>
      <w:r w:rsidRPr="00242ECA">
        <w:rPr>
          <w:color w:val="000000"/>
        </w:rPr>
        <w:t>т/рік, оксид вуглецю –</w:t>
      </w:r>
      <w:r w:rsidRPr="00242ECA">
        <w:t xml:space="preserve"> </w:t>
      </w:r>
      <w:r w:rsidR="00493599" w:rsidRPr="00242ECA">
        <w:rPr>
          <w:color w:val="000000"/>
        </w:rPr>
        <w:t xml:space="preserve">5,82455 </w:t>
      </w:r>
      <w:r w:rsidRPr="00242ECA">
        <w:rPr>
          <w:color w:val="000000"/>
        </w:rPr>
        <w:t>т/рік, вуглецю діоксид –</w:t>
      </w:r>
      <w:r w:rsidRPr="00242ECA">
        <w:t xml:space="preserve"> </w:t>
      </w:r>
      <w:r w:rsidR="00493599" w:rsidRPr="00242ECA">
        <w:rPr>
          <w:color w:val="000000"/>
        </w:rPr>
        <w:t xml:space="preserve">4074,2138 </w:t>
      </w:r>
      <w:r w:rsidRPr="00242ECA">
        <w:rPr>
          <w:color w:val="000000"/>
        </w:rPr>
        <w:t xml:space="preserve">т/рік, метан – </w:t>
      </w:r>
      <w:r w:rsidR="00493599" w:rsidRPr="00242ECA">
        <w:rPr>
          <w:color w:val="000000"/>
        </w:rPr>
        <w:t xml:space="preserve">0,60024 </w:t>
      </w:r>
      <w:r w:rsidRPr="00242ECA">
        <w:rPr>
          <w:color w:val="000000"/>
        </w:rPr>
        <w:t xml:space="preserve">т/рік, залізо та його сполуки (у перерахунку на залізо) – </w:t>
      </w:r>
      <w:r w:rsidR="00493599" w:rsidRPr="00242ECA">
        <w:rPr>
          <w:color w:val="000000"/>
        </w:rPr>
        <w:t xml:space="preserve">0,00091 </w:t>
      </w:r>
      <w:r w:rsidRPr="00242ECA">
        <w:rPr>
          <w:color w:val="000000"/>
        </w:rPr>
        <w:t xml:space="preserve">т/рік, манган та його сполуки (у перерахунку на діоксид мангану) – </w:t>
      </w:r>
      <w:r w:rsidR="00493599" w:rsidRPr="00242ECA">
        <w:rPr>
          <w:color w:val="000000"/>
        </w:rPr>
        <w:t>0,00006</w:t>
      </w:r>
      <w:r w:rsidRPr="00242ECA">
        <w:rPr>
          <w:color w:val="000000"/>
        </w:rPr>
        <w:t xml:space="preserve"> т/рік, речовини у вигляді суспендованих твердих частинок – </w:t>
      </w:r>
      <w:r w:rsidR="00493599" w:rsidRPr="00242ECA">
        <w:rPr>
          <w:color w:val="000000"/>
        </w:rPr>
        <w:t xml:space="preserve">0,1327 </w:t>
      </w:r>
      <w:r w:rsidRPr="00242ECA">
        <w:rPr>
          <w:color w:val="000000"/>
        </w:rPr>
        <w:t xml:space="preserve">т/рік, пил абразивний – </w:t>
      </w:r>
      <w:r w:rsidR="00493599" w:rsidRPr="00242ECA">
        <w:rPr>
          <w:color w:val="000000"/>
        </w:rPr>
        <w:t xml:space="preserve">0,00086 </w:t>
      </w:r>
      <w:r w:rsidRPr="00242ECA">
        <w:rPr>
          <w:color w:val="000000"/>
        </w:rPr>
        <w:t xml:space="preserve">т/рік, кремнію діоксид аморфний – </w:t>
      </w:r>
      <w:r w:rsidR="00493599" w:rsidRPr="00242ECA">
        <w:rPr>
          <w:color w:val="000000"/>
        </w:rPr>
        <w:t>0,00005</w:t>
      </w:r>
      <w:r w:rsidRPr="00242ECA">
        <w:rPr>
          <w:color w:val="000000"/>
        </w:rPr>
        <w:t xml:space="preserve"> т/рік, пил металевий – </w:t>
      </w:r>
      <w:r w:rsidR="00493599" w:rsidRPr="00242ECA">
        <w:rPr>
          <w:color w:val="000000"/>
        </w:rPr>
        <w:t xml:space="preserve">0,00137 </w:t>
      </w:r>
      <w:r w:rsidRPr="00242ECA">
        <w:rPr>
          <w:color w:val="000000"/>
        </w:rPr>
        <w:t xml:space="preserve">т/рік, оксиди азоту (оксид та діоксид азоту) у перерахунку на діоксид азоту – </w:t>
      </w:r>
      <w:r w:rsidR="00493599" w:rsidRPr="00242ECA">
        <w:rPr>
          <w:color w:val="000000"/>
        </w:rPr>
        <w:t xml:space="preserve">55,5417 </w:t>
      </w:r>
      <w:r w:rsidRPr="00242ECA">
        <w:rPr>
          <w:color w:val="000000"/>
        </w:rPr>
        <w:t>т/рік, азоту(1) оксид (N</w:t>
      </w:r>
      <w:r w:rsidRPr="00242ECA">
        <w:rPr>
          <w:color w:val="000000"/>
          <w:vertAlign w:val="subscript"/>
        </w:rPr>
        <w:t>2</w:t>
      </w:r>
      <w:r w:rsidRPr="00242ECA">
        <w:rPr>
          <w:color w:val="000000"/>
        </w:rPr>
        <w:t xml:space="preserve">O) – </w:t>
      </w:r>
      <w:r w:rsidR="00493599" w:rsidRPr="00242ECA">
        <w:rPr>
          <w:color w:val="000000"/>
        </w:rPr>
        <w:t xml:space="preserve">0,13879 </w:t>
      </w:r>
      <w:r w:rsidRPr="00242ECA">
        <w:rPr>
          <w:color w:val="000000"/>
        </w:rPr>
        <w:t>т/рік, діоксид сірки (діоксид та триоксид) у перерахунку на діоксид сірки –</w:t>
      </w:r>
      <w:r w:rsidRPr="00242ECA">
        <w:t xml:space="preserve"> </w:t>
      </w:r>
      <w:r w:rsidR="00493599" w:rsidRPr="00242ECA">
        <w:rPr>
          <w:color w:val="000000"/>
        </w:rPr>
        <w:t xml:space="preserve">5,20987 </w:t>
      </w:r>
      <w:r w:rsidRPr="00242ECA">
        <w:rPr>
          <w:color w:val="000000"/>
        </w:rPr>
        <w:t>т/рік,</w:t>
      </w:r>
      <w:r w:rsidRPr="00242ECA">
        <w:t xml:space="preserve"> вуглеводні насичені С</w:t>
      </w:r>
      <w:r w:rsidRPr="00242ECA">
        <w:rPr>
          <w:vertAlign w:val="subscript"/>
        </w:rPr>
        <w:t>12</w:t>
      </w:r>
      <w:r w:rsidRPr="00242ECA">
        <w:t>-С</w:t>
      </w:r>
      <w:r w:rsidRPr="00242ECA">
        <w:rPr>
          <w:vertAlign w:val="subscript"/>
        </w:rPr>
        <w:t>19</w:t>
      </w:r>
      <w:r w:rsidRPr="00242ECA">
        <w:t xml:space="preserve"> (розчинник РПК-26511 та ін.) у перерахунку на сумарний органічний вуглець – </w:t>
      </w:r>
      <w:r w:rsidR="00493599" w:rsidRPr="00242ECA">
        <w:t xml:space="preserve">0,8807425 </w:t>
      </w:r>
      <w:r w:rsidRPr="00242ECA">
        <w:t>т/рік,</w:t>
      </w:r>
      <w:r w:rsidRPr="00242ECA">
        <w:rPr>
          <w:color w:val="000000"/>
        </w:rPr>
        <w:t xml:space="preserve"> </w:t>
      </w:r>
      <w:r w:rsidRPr="00242ECA">
        <w:t xml:space="preserve">фтористі сполуки добре розчинні неорганічні (фторид натрію, гексафторсилікат натрію) у перерахунку на фтор – </w:t>
      </w:r>
      <w:r w:rsidR="008557C2" w:rsidRPr="00242ECA">
        <w:t xml:space="preserve">0,00024 </w:t>
      </w:r>
      <w:r w:rsidRPr="00242ECA">
        <w:t xml:space="preserve">т/рік, фтористі сполуки погано розчинні неорганічні (фторид алюмінію, гексафторалюмінат натрію) у перерахунку на фтор – </w:t>
      </w:r>
      <w:r w:rsidR="008557C2" w:rsidRPr="00242ECA">
        <w:t xml:space="preserve">0,00014 </w:t>
      </w:r>
      <w:r w:rsidRPr="00242ECA">
        <w:t xml:space="preserve">т/рік, фтористі сполуки газоподібні (фтористий водень, чотирифтористий кремній) у перерахунку на фтор – </w:t>
      </w:r>
      <w:r w:rsidR="008557C2" w:rsidRPr="00242ECA">
        <w:t>0,00006</w:t>
      </w:r>
      <w:r w:rsidRPr="00242ECA">
        <w:t xml:space="preserve"> т/рік.</w:t>
      </w:r>
    </w:p>
    <w:p w14:paraId="0E908DCA" w14:textId="77777777" w:rsidR="008B4166" w:rsidRPr="00242ECA" w:rsidRDefault="008B4166" w:rsidP="008B4166">
      <w:pPr>
        <w:shd w:val="clear" w:color="auto" w:fill="FFFFFF"/>
        <w:ind w:firstLine="567"/>
        <w:jc w:val="both"/>
        <w:rPr>
          <w:color w:val="000000"/>
        </w:rPr>
      </w:pPr>
      <w:r w:rsidRPr="00242ECA">
        <w:rPr>
          <w:color w:val="000000"/>
        </w:rPr>
        <w:t>Залежно від ступеня впливу на забруднення атмосферного повітря об'єкт підприємства належить до другої групи - об'єкти, які взяті на державний облік і не мають виробництв або технологічного устаткування, на яких повинні впроваджуватися найкращі доступні технології та методи керування.</w:t>
      </w:r>
    </w:p>
    <w:p w14:paraId="5A9C3D79" w14:textId="77777777" w:rsidR="008B4166" w:rsidRPr="00242ECA" w:rsidRDefault="008B4166" w:rsidP="008B4166">
      <w:pPr>
        <w:shd w:val="clear" w:color="auto" w:fill="FFFFFF"/>
        <w:ind w:firstLine="567"/>
        <w:jc w:val="both"/>
        <w:rPr>
          <w:color w:val="000000"/>
        </w:rPr>
      </w:pPr>
      <w:r w:rsidRPr="00242ECA">
        <w:rPr>
          <w:color w:val="000000"/>
        </w:rPr>
        <w:t>На об’єкті  підприємства не планується впровадження заходів щодо скорочення викидів забруднюючих речовин в атмосферне повітря, тому що на даний час не має перевищень встановлених нормативів граничнодопустимих викидів забруднюючих речовин.</w:t>
      </w:r>
    </w:p>
    <w:p w14:paraId="36EF228D" w14:textId="77777777" w:rsidR="008B4166" w:rsidRPr="00242ECA" w:rsidRDefault="008B4166" w:rsidP="008B4166">
      <w:pPr>
        <w:shd w:val="clear" w:color="auto" w:fill="FFFFFF"/>
        <w:ind w:firstLine="567"/>
        <w:jc w:val="both"/>
        <w:rPr>
          <w:color w:val="000000"/>
        </w:rPr>
      </w:pPr>
      <w:r w:rsidRPr="00242ECA">
        <w:rPr>
          <w:color w:val="000000"/>
        </w:rPr>
        <w:t xml:space="preserve">Пропозиції щодо дозволених обсягів викидів відповідають чинному законодавству. Для забруднюючих речовин в організованих викидах стаціонарних джерел, масова концентрація яких обмежується згідно з наказом Міністерства охорони навколишнього природного </w:t>
      </w:r>
      <w:r w:rsidRPr="00242ECA">
        <w:rPr>
          <w:color w:val="000000"/>
        </w:rPr>
        <w:lastRenderedPageBreak/>
        <w:t xml:space="preserve">середовища України № 309 від 27.06.2006 року «Про затвердження нормативів граничнодопустимих викидів забруднюючих речовин від стаціонарних джерел», встановлюються нормативи граничнодопустимих викидів. Для речовин, на які не встановлюються нормативи граничнодопустимих викидів, встановлюються розрахункові величини масової витрати. </w:t>
      </w:r>
    </w:p>
    <w:p w14:paraId="0F0D3BAA" w14:textId="77777777" w:rsidR="008B4166" w:rsidRPr="00242ECA" w:rsidRDefault="008B4166" w:rsidP="008B4166">
      <w:pPr>
        <w:ind w:firstLine="567"/>
        <w:jc w:val="both"/>
      </w:pPr>
      <w:r w:rsidRPr="00242ECA">
        <w:rPr>
          <w:color w:val="000000"/>
        </w:rPr>
        <w:t>Зауваження та пропозиції громадських організацій та окремих громадян щодо наміру отримання Дозволу можна надсилати протягом 30 календарних днів, з дня опублікування цього повідомлення, до Полтавської обласної (військової) державної адміністрації: 36014, Полтавська обл., м. Полтава, вул. Соборності, 45; ел. адреса: zvg@adm-pl.gov.ua , тел. (0532) 56-02-90.</w:t>
      </w:r>
    </w:p>
    <w:p w14:paraId="09B6A454" w14:textId="77777777" w:rsidR="00C31650" w:rsidRPr="00242ECA" w:rsidRDefault="00C31650"/>
    <w:sectPr w:rsidR="00C31650" w:rsidRPr="00242EC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4166"/>
    <w:rsid w:val="00035446"/>
    <w:rsid w:val="00106D73"/>
    <w:rsid w:val="00215DF4"/>
    <w:rsid w:val="00242ECA"/>
    <w:rsid w:val="00493599"/>
    <w:rsid w:val="005111AE"/>
    <w:rsid w:val="005D07B4"/>
    <w:rsid w:val="007327FE"/>
    <w:rsid w:val="008557C2"/>
    <w:rsid w:val="008B4166"/>
    <w:rsid w:val="00980504"/>
    <w:rsid w:val="00B15F2C"/>
    <w:rsid w:val="00BA0A87"/>
    <w:rsid w:val="00C05154"/>
    <w:rsid w:val="00C15F32"/>
    <w:rsid w:val="00C31650"/>
    <w:rsid w:val="00C81545"/>
    <w:rsid w:val="00CB53E8"/>
    <w:rsid w:val="00D305B3"/>
    <w:rsid w:val="00F02C4A"/>
    <w:rsid w:val="00FB0B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6302E"/>
  <w15:docId w15:val="{131B45AE-D39A-4180-8A2D-67AE7A69B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4166"/>
    <w:pPr>
      <w:spacing w:after="0" w:line="240" w:lineRule="auto"/>
    </w:pPr>
    <w:rPr>
      <w:rFonts w:ascii="Times New Roman" w:eastAsia="Times New Roman" w:hAnsi="Times New Roman" w:cs="Times New Roman"/>
      <w:noProo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8B4166"/>
    <w:pPr>
      <w:jc w:val="center"/>
    </w:pPr>
    <w:rPr>
      <w:sz w:val="28"/>
      <w:szCs w:val="28"/>
      <w:lang w:val="ru-RU" w:eastAsia="ru-RU"/>
    </w:rPr>
  </w:style>
  <w:style w:type="character" w:customStyle="1" w:styleId="20">
    <w:name w:val="Основний текст 2 Знак"/>
    <w:basedOn w:val="a0"/>
    <w:link w:val="2"/>
    <w:rsid w:val="008B4166"/>
    <w:rPr>
      <w:rFonts w:ascii="Times New Roman" w:eastAsia="Times New Roman" w:hAnsi="Times New Roman" w:cs="Times New Roman"/>
      <w:noProof/>
      <w:sz w:val="28"/>
      <w:szCs w:val="28"/>
      <w:lang w:val="ru-RU" w:eastAsia="ru-RU"/>
    </w:rPr>
  </w:style>
  <w:style w:type="character" w:customStyle="1" w:styleId="docdata">
    <w:name w:val="docdata"/>
    <w:aliases w:val="docy,v5,2083,baiaagaaboqcaaadigqaaauwbaaaaaaaaaaaaaaaaaaaaaaaaaaaaaaaaaaaaaaaaaaaaaaaaaaaaaaaaaaaaaaaaaaaaaaaaaaaaaaaaaaaaaaaaaaaaaaaaaaaaaaaaaaaaaaaaaaaaaaaaaaaaaaaaaaaaaaaaaaaaaaaaaaaaaaaaaaaaaaaaaaaaaaaaaaaaaaaaaaaaaaaaaaaaaaaaaaaaaaaaaaaaaaa"/>
    <w:rsid w:val="008B4166"/>
  </w:style>
  <w:style w:type="character" w:styleId="a3">
    <w:name w:val="annotation reference"/>
    <w:basedOn w:val="a0"/>
    <w:uiPriority w:val="99"/>
    <w:semiHidden/>
    <w:unhideWhenUsed/>
    <w:rsid w:val="00980504"/>
    <w:rPr>
      <w:sz w:val="16"/>
      <w:szCs w:val="16"/>
    </w:rPr>
  </w:style>
  <w:style w:type="paragraph" w:styleId="a4">
    <w:name w:val="annotation text"/>
    <w:basedOn w:val="a"/>
    <w:link w:val="a5"/>
    <w:uiPriority w:val="99"/>
    <w:unhideWhenUsed/>
    <w:rsid w:val="00980504"/>
    <w:rPr>
      <w:sz w:val="20"/>
      <w:szCs w:val="20"/>
    </w:rPr>
  </w:style>
  <w:style w:type="character" w:customStyle="1" w:styleId="a5">
    <w:name w:val="Текст примітки Знак"/>
    <w:basedOn w:val="a0"/>
    <w:link w:val="a4"/>
    <w:uiPriority w:val="99"/>
    <w:rsid w:val="00980504"/>
    <w:rPr>
      <w:rFonts w:ascii="Times New Roman" w:eastAsia="Times New Roman" w:hAnsi="Times New Roman" w:cs="Times New Roman"/>
      <w:noProof/>
      <w:sz w:val="20"/>
      <w:szCs w:val="20"/>
    </w:rPr>
  </w:style>
  <w:style w:type="paragraph" w:styleId="a6">
    <w:name w:val="annotation subject"/>
    <w:basedOn w:val="a4"/>
    <w:next w:val="a4"/>
    <w:link w:val="a7"/>
    <w:uiPriority w:val="99"/>
    <w:semiHidden/>
    <w:unhideWhenUsed/>
    <w:rsid w:val="00980504"/>
    <w:rPr>
      <w:b/>
      <w:bCs/>
    </w:rPr>
  </w:style>
  <w:style w:type="character" w:customStyle="1" w:styleId="a7">
    <w:name w:val="Тема примітки Знак"/>
    <w:basedOn w:val="a5"/>
    <w:link w:val="a6"/>
    <w:uiPriority w:val="99"/>
    <w:semiHidden/>
    <w:rsid w:val="00980504"/>
    <w:rPr>
      <w:rFonts w:ascii="Times New Roman" w:eastAsia="Times New Roman" w:hAnsi="Times New Roman" w:cs="Times New Roman"/>
      <w:b/>
      <w:bCs/>
      <w:noProof/>
      <w:sz w:val="20"/>
      <w:szCs w:val="20"/>
    </w:rPr>
  </w:style>
  <w:style w:type="paragraph" w:styleId="a8">
    <w:name w:val="Balloon Text"/>
    <w:basedOn w:val="a"/>
    <w:link w:val="a9"/>
    <w:uiPriority w:val="99"/>
    <w:semiHidden/>
    <w:unhideWhenUsed/>
    <w:rsid w:val="00215DF4"/>
    <w:rPr>
      <w:rFonts w:ascii="Segoe UI" w:hAnsi="Segoe UI" w:cs="Segoe UI"/>
      <w:sz w:val="18"/>
      <w:szCs w:val="18"/>
    </w:rPr>
  </w:style>
  <w:style w:type="character" w:customStyle="1" w:styleId="a9">
    <w:name w:val="Текст у виносці Знак"/>
    <w:basedOn w:val="a0"/>
    <w:link w:val="a8"/>
    <w:uiPriority w:val="99"/>
    <w:semiHidden/>
    <w:rsid w:val="00215DF4"/>
    <w:rPr>
      <w:rFonts w:ascii="Segoe UI" w:eastAsia="Times New Roman"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1</Pages>
  <Words>3000</Words>
  <Characters>1711</Characters>
  <Application>Microsoft Office Word</Application>
  <DocSecurity>0</DocSecurity>
  <Lines>14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2024-11-07T14:57:00Z</dcterms:created>
  <dcterms:modified xsi:type="dcterms:W3CDTF">2025-02-26T09:09:00Z</dcterms:modified>
</cp:coreProperties>
</file>