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4F150DD9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D8702D">
        <w:rPr>
          <w:b/>
        </w:rPr>
        <w:t>Тернопільсько</w:t>
      </w:r>
      <w:r w:rsidR="002D5092">
        <w:rPr>
          <w:b/>
        </w:rPr>
        <w:t xml:space="preserve">ї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7B10EF60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</w:t>
      </w:r>
      <w:r w:rsidR="002559A8">
        <w:t>м</w:t>
      </w:r>
      <w:r w:rsidR="007D362C">
        <w:t>ережі України»</w:t>
      </w:r>
      <w:r w:rsidR="00A2754D">
        <w:t>;</w:t>
      </w:r>
    </w:p>
    <w:p w14:paraId="681CBDB3" w14:textId="454812FA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 xml:space="preserve">ТОВ «Газорозподільні </w:t>
      </w:r>
      <w:r w:rsidR="002559A8">
        <w:t>м</w:t>
      </w:r>
      <w:r w:rsidR="007D362C">
        <w:t>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96307B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</w:t>
      </w:r>
      <w:r w:rsidRPr="0096307B">
        <w:rPr>
          <w:lang w:eastAsia="ru-RU"/>
        </w:rPr>
        <w:t xml:space="preserve">телефону:  </w:t>
      </w:r>
      <w:r w:rsidR="00C45EB2" w:rsidRPr="0096307B">
        <w:rPr>
          <w:lang w:eastAsia="ru-RU"/>
        </w:rPr>
        <w:t>(0</w:t>
      </w:r>
      <w:r w:rsidR="00706D6D" w:rsidRPr="0096307B">
        <w:rPr>
          <w:lang w:eastAsia="ru-RU"/>
        </w:rPr>
        <w:t>35</w:t>
      </w:r>
      <w:r w:rsidR="00C45EB2" w:rsidRPr="0096307B">
        <w:rPr>
          <w:lang w:eastAsia="ru-RU"/>
        </w:rPr>
        <w:t xml:space="preserve">) </w:t>
      </w:r>
      <w:r w:rsidR="00706D6D" w:rsidRPr="0096307B">
        <w:rPr>
          <w:lang w:eastAsia="ru-RU"/>
        </w:rPr>
        <w:t>247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61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14</w:t>
      </w:r>
      <w:r w:rsidR="00A2754D" w:rsidRPr="0096307B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96307B">
        <w:rPr>
          <w:lang w:eastAsia="ru-RU"/>
        </w:rPr>
        <w:t xml:space="preserve">Електронна пошта: </w:t>
      </w:r>
      <w:r w:rsidR="00706D6D" w:rsidRPr="0096307B">
        <w:t>i.halytska@grmu.com.ua</w:t>
      </w:r>
      <w:r w:rsidR="00A2754D" w:rsidRPr="0096307B">
        <w:rPr>
          <w:lang w:eastAsia="ru-RU"/>
        </w:rPr>
        <w:t>;</w:t>
      </w:r>
    </w:p>
    <w:p w14:paraId="278BD917" w14:textId="0EE95359" w:rsidR="00172AD8" w:rsidRDefault="00A2754D" w:rsidP="00135A0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135A0A">
        <w:rPr>
          <w:lang w:eastAsia="ru-RU"/>
        </w:rPr>
        <w:t>Гусятинського</w:t>
      </w:r>
      <w:r w:rsidR="00E8693A">
        <w:rPr>
          <w:lang w:eastAsia="ru-RU"/>
        </w:rPr>
        <w:t xml:space="preserve"> УЕГГ</w:t>
      </w:r>
      <w:r w:rsidR="007D362C" w:rsidRPr="00D84A4B">
        <w:rPr>
          <w:lang w:eastAsia="ru-RU"/>
        </w:rPr>
        <w:t xml:space="preserve">: </w:t>
      </w:r>
      <w:r w:rsidR="00135A0A">
        <w:rPr>
          <w:lang w:eastAsia="ru-RU"/>
        </w:rPr>
        <w:t>48241, Тернопільська обл., Чортківський р-н, Хоростківська ТГ, м. Хоростків, вул. Незалежності, 27</w:t>
      </w:r>
      <w:r w:rsidR="007D362C">
        <w:rPr>
          <w:lang w:eastAsia="ru-RU"/>
        </w:rPr>
        <w:t>;</w:t>
      </w:r>
    </w:p>
    <w:p w14:paraId="60727794" w14:textId="06535259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</w:t>
      </w:r>
      <w:r w:rsidR="00E2032B">
        <w:rPr>
          <w:lang w:eastAsia="ru-RU"/>
        </w:rPr>
        <w:t>ого</w:t>
      </w:r>
      <w:r>
        <w:rPr>
          <w:lang w:eastAsia="ru-RU"/>
        </w:rPr>
        <w:t xml:space="preserve"> об’єкт</w:t>
      </w:r>
      <w:r w:rsidR="00E2032B">
        <w:rPr>
          <w:lang w:eastAsia="ru-RU"/>
        </w:rPr>
        <w:t>у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6466138C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F06C92">
        <w:rPr>
          <w:rStyle w:val="tx1"/>
          <w:b w:val="0"/>
          <w:sz w:val="24"/>
          <w:szCs w:val="24"/>
          <w:lang w:val="uk-UA"/>
        </w:rPr>
        <w:t>газов</w:t>
      </w:r>
      <w:r w:rsidR="00336FFC">
        <w:rPr>
          <w:rStyle w:val="tx1"/>
          <w:b w:val="0"/>
          <w:sz w:val="24"/>
          <w:szCs w:val="24"/>
          <w:lang w:val="uk-UA"/>
        </w:rPr>
        <w:t>і</w:t>
      </w:r>
      <w:r w:rsidR="00F06C92">
        <w:rPr>
          <w:rStyle w:val="tx1"/>
          <w:b w:val="0"/>
          <w:sz w:val="24"/>
          <w:szCs w:val="24"/>
          <w:lang w:val="uk-UA"/>
        </w:rPr>
        <w:t xml:space="preserve"> </w:t>
      </w:r>
      <w:r w:rsidR="00135A0A">
        <w:rPr>
          <w:rStyle w:val="tx1"/>
          <w:b w:val="0"/>
          <w:sz w:val="24"/>
          <w:szCs w:val="24"/>
          <w:lang w:val="uk-UA"/>
        </w:rPr>
        <w:t>конвектори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для опалювання приміщень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1A36E4C2" w14:textId="28DE9C8B" w:rsidR="001712E0" w:rsidRDefault="00A2754D" w:rsidP="00DF4F5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D349A">
        <w:rPr>
          <w:b/>
        </w:rPr>
        <w:t>Відомості щодо видів та обсягів викидів:</w:t>
      </w:r>
      <w:r>
        <w:t xml:space="preserve"> </w:t>
      </w:r>
      <w:r w:rsidR="001712E0" w:rsidRPr="00E84D33">
        <w:rPr>
          <w:lang w:eastAsia="ru-RU"/>
        </w:rPr>
        <w:t>Азоту діоксид</w:t>
      </w:r>
      <w:r w:rsidR="001712E0">
        <w:rPr>
          <w:lang w:eastAsia="ru-RU"/>
        </w:rPr>
        <w:t xml:space="preserve"> – 0,</w:t>
      </w:r>
      <w:r w:rsidR="00FC4A1D">
        <w:rPr>
          <w:lang w:eastAsia="ru-RU"/>
        </w:rPr>
        <w:t>0</w:t>
      </w:r>
      <w:r w:rsidR="00135A0A">
        <w:rPr>
          <w:lang w:eastAsia="ru-RU"/>
        </w:rPr>
        <w:t>01216</w:t>
      </w:r>
      <w:r w:rsidR="001712E0">
        <w:rPr>
          <w:lang w:eastAsia="ru-RU"/>
        </w:rPr>
        <w:t xml:space="preserve"> т/рік; В</w:t>
      </w:r>
      <w:r w:rsidR="001712E0" w:rsidRPr="007D18BC">
        <w:rPr>
          <w:lang w:eastAsia="ru-RU"/>
        </w:rPr>
        <w:t>углецю оксид</w:t>
      </w:r>
      <w:r w:rsidR="001712E0">
        <w:rPr>
          <w:lang w:eastAsia="ru-RU"/>
        </w:rPr>
        <w:t xml:space="preserve"> – </w:t>
      </w:r>
      <w:r w:rsidR="00FC4A1D">
        <w:rPr>
          <w:lang w:eastAsia="ru-RU"/>
        </w:rPr>
        <w:t>0,</w:t>
      </w:r>
      <w:r w:rsidR="00135A0A">
        <w:rPr>
          <w:lang w:eastAsia="ru-RU"/>
        </w:rPr>
        <w:t>004970</w:t>
      </w:r>
      <w:r w:rsidR="001712E0">
        <w:rPr>
          <w:lang w:eastAsia="ru-RU"/>
        </w:rPr>
        <w:t xml:space="preserve"> т/рік; Метан – 0,00</w:t>
      </w:r>
      <w:r w:rsidR="00FC4A1D">
        <w:rPr>
          <w:lang w:eastAsia="ru-RU"/>
        </w:rPr>
        <w:t>0</w:t>
      </w:r>
      <w:r w:rsidR="00135A0A">
        <w:rPr>
          <w:lang w:eastAsia="ru-RU"/>
        </w:rPr>
        <w:t>020</w:t>
      </w:r>
      <w:r w:rsidR="001712E0">
        <w:rPr>
          <w:lang w:eastAsia="ru-RU"/>
        </w:rPr>
        <w:t xml:space="preserve"> т/рік; Діоксид вуглецю – </w:t>
      </w:r>
      <w:r w:rsidR="00135A0A">
        <w:rPr>
          <w:lang w:eastAsia="ru-RU"/>
        </w:rPr>
        <w:t>1,116300</w:t>
      </w:r>
      <w:r w:rsidR="00DF4F53">
        <w:rPr>
          <w:lang w:eastAsia="ru-RU"/>
        </w:rPr>
        <w:t xml:space="preserve"> </w:t>
      </w:r>
      <w:r w:rsidR="001712E0">
        <w:rPr>
          <w:lang w:eastAsia="ru-RU"/>
        </w:rPr>
        <w:t>т/рік; Оксид діазоту – 0,00</w:t>
      </w:r>
      <w:r w:rsidR="00FC4A1D">
        <w:rPr>
          <w:lang w:eastAsia="ru-RU"/>
        </w:rPr>
        <w:t>00</w:t>
      </w:r>
      <w:r w:rsidR="00135A0A">
        <w:rPr>
          <w:lang w:eastAsia="ru-RU"/>
        </w:rPr>
        <w:t>02</w:t>
      </w:r>
      <w:r w:rsidR="001712E0">
        <w:rPr>
          <w:lang w:eastAsia="ru-RU"/>
        </w:rPr>
        <w:t xml:space="preserve"> т/рік; </w:t>
      </w:r>
    </w:p>
    <w:p w14:paraId="7B76A523" w14:textId="201B88F0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</w:t>
      </w:r>
      <w:r w:rsidR="007D362C" w:rsidRPr="00444229">
        <w:rPr>
          <w:sz w:val="24"/>
          <w:szCs w:val="24"/>
          <w:lang w:val="uk-UA"/>
        </w:rPr>
        <w:t xml:space="preserve">роммайданчик </w:t>
      </w:r>
      <w:r w:rsidR="007D362C">
        <w:rPr>
          <w:sz w:val="24"/>
          <w:szCs w:val="24"/>
          <w:lang w:val="uk-UA"/>
        </w:rPr>
        <w:t>віднос</w:t>
      </w:r>
      <w:r w:rsidR="005D349A">
        <w:rPr>
          <w:sz w:val="24"/>
          <w:szCs w:val="24"/>
          <w:lang w:val="uk-UA"/>
        </w:rPr>
        <w:t>и</w:t>
      </w:r>
      <w:r w:rsidR="007D362C">
        <w:rPr>
          <w:sz w:val="24"/>
          <w:szCs w:val="24"/>
          <w:lang w:val="uk-UA"/>
        </w:rPr>
        <w:t>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Проммайданчик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</w:t>
      </w:r>
      <w:r w:rsidR="00F17C28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1AAF982A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 xml:space="preserve">виробничого </w:t>
      </w:r>
      <w:r w:rsidR="005C483F" w:rsidRPr="00343A2C">
        <w:rPr>
          <w:sz w:val="24"/>
          <w:lang w:val="uk-UA"/>
        </w:rPr>
        <w:t>майданчика</w:t>
      </w:r>
      <w:r w:rsidR="00B645FD" w:rsidRPr="00343A2C">
        <w:rPr>
          <w:sz w:val="24"/>
          <w:lang w:val="en-US"/>
        </w:rPr>
        <w:t xml:space="preserve"> </w:t>
      </w:r>
      <w:r w:rsidR="00343A2C" w:rsidRPr="00343A2C">
        <w:rPr>
          <w:sz w:val="24"/>
          <w:lang w:val="uk-UA"/>
        </w:rPr>
        <w:t>Гусятинського УЕГГ</w:t>
      </w:r>
      <w:r w:rsidR="005C483F" w:rsidRPr="00343A2C">
        <w:rPr>
          <w:sz w:val="24"/>
          <w:lang w:val="uk-UA"/>
        </w:rPr>
        <w:t xml:space="preserve"> Тернопільської</w:t>
      </w:r>
      <w:r w:rsidR="007D362C" w:rsidRPr="00343A2C">
        <w:rPr>
          <w:sz w:val="24"/>
          <w:lang w:val="uk-UA"/>
        </w:rPr>
        <w:t xml:space="preserve"> філії ТОВ «Газорозподільні мережі України» </w:t>
      </w:r>
      <w:r w:rsidR="00A271B1" w:rsidRPr="00343A2C">
        <w:rPr>
          <w:sz w:val="24"/>
        </w:rPr>
        <w:t xml:space="preserve"> було проведено</w:t>
      </w:r>
      <w:r w:rsidR="00A271B1" w:rsidRPr="00A271B1">
        <w:rPr>
          <w:sz w:val="24"/>
        </w:rPr>
        <w:t xml:space="preserve">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</w:t>
      </w:r>
      <w:r w:rsidR="00CB58CA">
        <w:rPr>
          <w:lang w:eastAsia="ru-RU"/>
        </w:rPr>
        <w:lastRenderedPageBreak/>
        <w:t>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2393A"/>
    <w:rsid w:val="000805C4"/>
    <w:rsid w:val="000939D3"/>
    <w:rsid w:val="000E6F88"/>
    <w:rsid w:val="00104ADB"/>
    <w:rsid w:val="00112135"/>
    <w:rsid w:val="00135A0A"/>
    <w:rsid w:val="0015242D"/>
    <w:rsid w:val="00157E95"/>
    <w:rsid w:val="00161850"/>
    <w:rsid w:val="001712E0"/>
    <w:rsid w:val="00172AD8"/>
    <w:rsid w:val="001E029B"/>
    <w:rsid w:val="001F08FA"/>
    <w:rsid w:val="001F35D4"/>
    <w:rsid w:val="00246461"/>
    <w:rsid w:val="002559A8"/>
    <w:rsid w:val="0027243F"/>
    <w:rsid w:val="0027689E"/>
    <w:rsid w:val="002846B6"/>
    <w:rsid w:val="002B6726"/>
    <w:rsid w:val="002D5092"/>
    <w:rsid w:val="003347C4"/>
    <w:rsid w:val="00336FFC"/>
    <w:rsid w:val="00343A2C"/>
    <w:rsid w:val="0036656C"/>
    <w:rsid w:val="00434170"/>
    <w:rsid w:val="00444229"/>
    <w:rsid w:val="00477F8D"/>
    <w:rsid w:val="004F4FE1"/>
    <w:rsid w:val="005337B8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D13F9"/>
    <w:rsid w:val="0070235D"/>
    <w:rsid w:val="00706D6D"/>
    <w:rsid w:val="0071280A"/>
    <w:rsid w:val="007145BA"/>
    <w:rsid w:val="00716F27"/>
    <w:rsid w:val="00751166"/>
    <w:rsid w:val="00773C26"/>
    <w:rsid w:val="007836EE"/>
    <w:rsid w:val="007947F7"/>
    <w:rsid w:val="007C49BE"/>
    <w:rsid w:val="007D362C"/>
    <w:rsid w:val="007E0662"/>
    <w:rsid w:val="007E35A8"/>
    <w:rsid w:val="007F63B2"/>
    <w:rsid w:val="0080426B"/>
    <w:rsid w:val="00813684"/>
    <w:rsid w:val="00814B12"/>
    <w:rsid w:val="008F1663"/>
    <w:rsid w:val="009479DC"/>
    <w:rsid w:val="00951D52"/>
    <w:rsid w:val="0096307B"/>
    <w:rsid w:val="0098143C"/>
    <w:rsid w:val="009F45FD"/>
    <w:rsid w:val="00A271B1"/>
    <w:rsid w:val="00A2754D"/>
    <w:rsid w:val="00A55558"/>
    <w:rsid w:val="00A56838"/>
    <w:rsid w:val="00A75E3D"/>
    <w:rsid w:val="00A76328"/>
    <w:rsid w:val="00AA0722"/>
    <w:rsid w:val="00AB209D"/>
    <w:rsid w:val="00AC3728"/>
    <w:rsid w:val="00B00BD9"/>
    <w:rsid w:val="00B51D53"/>
    <w:rsid w:val="00B645FD"/>
    <w:rsid w:val="00B93379"/>
    <w:rsid w:val="00BB0CB9"/>
    <w:rsid w:val="00C12E04"/>
    <w:rsid w:val="00C370B6"/>
    <w:rsid w:val="00C45EB2"/>
    <w:rsid w:val="00C91319"/>
    <w:rsid w:val="00C977EE"/>
    <w:rsid w:val="00CB26BD"/>
    <w:rsid w:val="00CB58CA"/>
    <w:rsid w:val="00D05E38"/>
    <w:rsid w:val="00D14D44"/>
    <w:rsid w:val="00D34FE0"/>
    <w:rsid w:val="00D84A4B"/>
    <w:rsid w:val="00D86AFE"/>
    <w:rsid w:val="00D8702D"/>
    <w:rsid w:val="00DC6A45"/>
    <w:rsid w:val="00DD366A"/>
    <w:rsid w:val="00DF392B"/>
    <w:rsid w:val="00DF4F53"/>
    <w:rsid w:val="00E07839"/>
    <w:rsid w:val="00E0796E"/>
    <w:rsid w:val="00E2032B"/>
    <w:rsid w:val="00E31D95"/>
    <w:rsid w:val="00E334CD"/>
    <w:rsid w:val="00E83C82"/>
    <w:rsid w:val="00E8693A"/>
    <w:rsid w:val="00E94394"/>
    <w:rsid w:val="00EB4BEA"/>
    <w:rsid w:val="00ED390C"/>
    <w:rsid w:val="00EE0A44"/>
    <w:rsid w:val="00F06C92"/>
    <w:rsid w:val="00F12E93"/>
    <w:rsid w:val="00F17C28"/>
    <w:rsid w:val="00F54483"/>
    <w:rsid w:val="00F87038"/>
    <w:rsid w:val="00FB544A"/>
    <w:rsid w:val="00FB6DB8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124D4C85-6AC4-46BD-9438-FB5D62B7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2417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2022-11-14T13:24:00Z</cp:lastPrinted>
  <dcterms:created xsi:type="dcterms:W3CDTF">2025-03-11T09:26:00Z</dcterms:created>
  <dcterms:modified xsi:type="dcterms:W3CDTF">2025-03-11T09:26:00Z</dcterms:modified>
</cp:coreProperties>
</file>