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07A0B" w14:textId="77777777" w:rsidR="00841E9C" w:rsidRDefault="00841E9C"/>
    <w:p w14:paraId="76069990" w14:textId="77777777" w:rsidR="007A332E" w:rsidRPr="0095152C" w:rsidRDefault="007A332E" w:rsidP="007A332E">
      <w:pPr>
        <w:pStyle w:val="2"/>
        <w:suppressAutoHyphens/>
        <w:spacing w:line="276" w:lineRule="auto"/>
        <w:jc w:val="center"/>
        <w:rPr>
          <w:b/>
          <w:sz w:val="28"/>
          <w:szCs w:val="28"/>
        </w:rPr>
      </w:pPr>
      <w:r w:rsidRPr="0095152C">
        <w:rPr>
          <w:b/>
          <w:sz w:val="28"/>
          <w:szCs w:val="28"/>
        </w:rPr>
        <w:t xml:space="preserve"> </w:t>
      </w:r>
      <w:r>
        <w:rPr>
          <w:b/>
          <w:sz w:val="28"/>
          <w:szCs w:val="28"/>
        </w:rPr>
        <w:t>Повідомлення про намір отримати дозвіл на викиди</w:t>
      </w:r>
    </w:p>
    <w:p w14:paraId="763E1189" w14:textId="77777777" w:rsidR="007A332E" w:rsidRPr="005310A7" w:rsidRDefault="007A332E" w:rsidP="007A332E">
      <w:pPr>
        <w:jc w:val="center"/>
        <w:rPr>
          <w:b/>
          <w:color w:val="FFFFFF"/>
        </w:rPr>
      </w:pPr>
      <w:r w:rsidRPr="005310A7">
        <w:rPr>
          <w:b/>
          <w:color w:val="FFFFFF"/>
        </w:rPr>
        <w:t>Повідомлення ТОВ «ГАЛИЧ ПРОМ»</w:t>
      </w:r>
    </w:p>
    <w:p w14:paraId="4633B3A0" w14:textId="77777777" w:rsidR="007A332E" w:rsidRPr="005310A7" w:rsidRDefault="007A332E" w:rsidP="007A332E">
      <w:pPr>
        <w:jc w:val="center"/>
        <w:rPr>
          <w:b/>
          <w:color w:val="FFFFFF"/>
        </w:rPr>
      </w:pPr>
      <w:r w:rsidRPr="005310A7">
        <w:rPr>
          <w:b/>
          <w:color w:val="FFFFFF"/>
        </w:rPr>
        <w:t>Про клопотання щодо отримання дозволу на викиди забруднюючих речовин в атмосферне повітря.</w:t>
      </w:r>
    </w:p>
    <w:p w14:paraId="487EC888" w14:textId="77777777" w:rsidR="007A332E" w:rsidRPr="00AC5CF7" w:rsidRDefault="007A332E" w:rsidP="007A332E">
      <w:pPr>
        <w:pStyle w:val="a4"/>
        <w:numPr>
          <w:ilvl w:val="0"/>
          <w:numId w:val="1"/>
        </w:numPr>
        <w:contextualSpacing/>
        <w:jc w:val="both"/>
        <w:rPr>
          <w:lang w:eastAsia="ru-RU"/>
        </w:rPr>
      </w:pPr>
      <w:r w:rsidRPr="00AC5CF7">
        <w:rPr>
          <w:b/>
        </w:rPr>
        <w:t>Повне найменування суб’єкта господарювання</w:t>
      </w:r>
      <w:r w:rsidRPr="00AC5CF7">
        <w:t xml:space="preserve">: </w:t>
      </w:r>
      <w:r w:rsidRPr="00AC5CF7">
        <w:rPr>
          <w:rStyle w:val="tx1"/>
          <w:iCs/>
        </w:rPr>
        <w:t>Товариство з обмеженою відповідальністю «</w:t>
      </w:r>
      <w:r>
        <w:rPr>
          <w:rStyle w:val="tx1"/>
          <w:iCs/>
        </w:rPr>
        <w:t>Костопільський завод скловиробів</w:t>
      </w:r>
      <w:r w:rsidRPr="00AC5CF7">
        <w:rPr>
          <w:rStyle w:val="tx1"/>
          <w:iCs/>
        </w:rPr>
        <w:t>»</w:t>
      </w:r>
      <w:r w:rsidRPr="00AC5CF7">
        <w:t>;</w:t>
      </w:r>
    </w:p>
    <w:p w14:paraId="42DFE737" w14:textId="77777777" w:rsidR="007A332E" w:rsidRPr="00AC5CF7" w:rsidRDefault="007A332E" w:rsidP="007A332E">
      <w:pPr>
        <w:pStyle w:val="a4"/>
        <w:jc w:val="both"/>
        <w:rPr>
          <w:lang w:eastAsia="ru-RU"/>
        </w:rPr>
      </w:pPr>
      <w:r w:rsidRPr="00AC5CF7">
        <w:rPr>
          <w:lang w:eastAsia="ru-RU"/>
        </w:rPr>
        <w:t xml:space="preserve">Скорочене найменування суб’єкта господарювання: </w:t>
      </w:r>
      <w:r w:rsidRPr="00AC5CF7">
        <w:rPr>
          <w:rStyle w:val="tx1"/>
          <w:iCs/>
        </w:rPr>
        <w:t>ТОВ «</w:t>
      </w:r>
      <w:r>
        <w:rPr>
          <w:rStyle w:val="tx1"/>
          <w:iCs/>
        </w:rPr>
        <w:t>КЗС</w:t>
      </w:r>
      <w:r w:rsidRPr="00AC5CF7">
        <w:rPr>
          <w:rStyle w:val="tx1"/>
          <w:iCs/>
        </w:rPr>
        <w:t>»</w:t>
      </w:r>
      <w:r w:rsidRPr="00AC5CF7">
        <w:rPr>
          <w:lang w:eastAsia="ru-RU"/>
        </w:rPr>
        <w:t>;</w:t>
      </w:r>
    </w:p>
    <w:p w14:paraId="22B612B5" w14:textId="77777777" w:rsidR="007A332E" w:rsidRPr="00AC5CF7" w:rsidRDefault="007A332E" w:rsidP="007A332E">
      <w:pPr>
        <w:pStyle w:val="a4"/>
        <w:numPr>
          <w:ilvl w:val="0"/>
          <w:numId w:val="1"/>
        </w:numPr>
        <w:contextualSpacing/>
        <w:jc w:val="both"/>
        <w:rPr>
          <w:lang w:eastAsia="ru-RU"/>
        </w:rPr>
      </w:pPr>
      <w:r w:rsidRPr="00AC5CF7">
        <w:rPr>
          <w:b/>
          <w:lang w:eastAsia="ru-RU"/>
        </w:rPr>
        <w:t>Ідентифікаційний код юридичної особи в ЄДРПОУ</w:t>
      </w:r>
      <w:r w:rsidRPr="00AC5CF7">
        <w:rPr>
          <w:lang w:eastAsia="ru-RU"/>
        </w:rPr>
        <w:t xml:space="preserve">: </w:t>
      </w:r>
      <w:r>
        <w:rPr>
          <w:lang w:eastAsia="ru-RU"/>
        </w:rPr>
        <w:t>30923971</w:t>
      </w:r>
      <w:r w:rsidRPr="00AC5CF7">
        <w:rPr>
          <w:lang w:eastAsia="ru-RU"/>
        </w:rPr>
        <w:t>;</w:t>
      </w:r>
    </w:p>
    <w:p w14:paraId="3DF8688B" w14:textId="77777777" w:rsidR="007A332E" w:rsidRPr="00AC5CF7" w:rsidRDefault="007A332E" w:rsidP="007A332E">
      <w:pPr>
        <w:pStyle w:val="a4"/>
        <w:numPr>
          <w:ilvl w:val="0"/>
          <w:numId w:val="1"/>
        </w:numPr>
        <w:contextualSpacing/>
        <w:jc w:val="both"/>
        <w:rPr>
          <w:lang w:eastAsia="ru-RU"/>
        </w:rPr>
      </w:pPr>
      <w:r w:rsidRPr="00AC5CF7">
        <w:rPr>
          <w:b/>
          <w:lang w:eastAsia="ru-RU"/>
        </w:rPr>
        <w:t>Місцезнаходження суб’єкта господарювання</w:t>
      </w:r>
      <w:r w:rsidRPr="00AC5CF7">
        <w:rPr>
          <w:lang w:eastAsia="ru-RU"/>
        </w:rPr>
        <w:t xml:space="preserve">: </w:t>
      </w:r>
      <w:r>
        <w:rPr>
          <w:lang w:eastAsia="ru-RU"/>
        </w:rPr>
        <w:t>35000</w:t>
      </w:r>
      <w:r w:rsidRPr="00AC5CF7">
        <w:t>,</w:t>
      </w:r>
      <w:r w:rsidRPr="00AC5CF7">
        <w:rPr>
          <w:rStyle w:val="tx1"/>
          <w:iCs/>
        </w:rPr>
        <w:t xml:space="preserve"> </w:t>
      </w:r>
      <w:r w:rsidRPr="00914BF7">
        <w:rPr>
          <w:rStyle w:val="tx1"/>
          <w:b w:val="0"/>
          <w:iCs/>
        </w:rPr>
        <w:t>Рівнен</w:t>
      </w:r>
      <w:r w:rsidRPr="00AC5CF7">
        <w:t xml:space="preserve">ська обл., </w:t>
      </w:r>
      <w:r>
        <w:t>Рівнен</w:t>
      </w:r>
      <w:r w:rsidRPr="00AC5CF7">
        <w:t xml:space="preserve">ський р-н, </w:t>
      </w:r>
      <w:r>
        <w:t>м</w:t>
      </w:r>
      <w:r w:rsidRPr="00AC5CF7">
        <w:t xml:space="preserve">. </w:t>
      </w:r>
      <w:r>
        <w:t>Костопіль</w:t>
      </w:r>
      <w:r w:rsidRPr="00AC5CF7">
        <w:t>,</w:t>
      </w:r>
      <w:r w:rsidRPr="00AC5CF7">
        <w:rPr>
          <w:lang w:eastAsia="ru-RU"/>
        </w:rPr>
        <w:t xml:space="preserve"> </w:t>
      </w:r>
      <w:r w:rsidRPr="00AC5CF7">
        <w:t xml:space="preserve">вул. </w:t>
      </w:r>
      <w:r>
        <w:t>Дерев</w:t>
      </w:r>
      <w:r>
        <w:rPr>
          <w:lang w:val="en-US"/>
        </w:rPr>
        <w:t>’</w:t>
      </w:r>
      <w:r>
        <w:t>яна</w:t>
      </w:r>
      <w:r w:rsidRPr="00AC5CF7">
        <w:t xml:space="preserve">, </w:t>
      </w:r>
      <w:r>
        <w:rPr>
          <w:lang w:val="en-US"/>
        </w:rPr>
        <w:t>7</w:t>
      </w:r>
      <w:r w:rsidRPr="00AC5CF7">
        <w:t xml:space="preserve">.  </w:t>
      </w:r>
      <w:r>
        <w:rPr>
          <w:lang w:eastAsia="ru-RU"/>
        </w:rPr>
        <w:t xml:space="preserve">Контактний номер телефону: </w:t>
      </w:r>
      <w:r>
        <w:rPr>
          <w:lang w:val="en-US" w:eastAsia="ru-RU"/>
        </w:rPr>
        <w:t>+38</w:t>
      </w:r>
      <w:r w:rsidRPr="00AC5CF7">
        <w:rPr>
          <w:lang w:eastAsia="ru-RU"/>
        </w:rPr>
        <w:t>0</w:t>
      </w:r>
      <w:r>
        <w:rPr>
          <w:lang w:val="en-US" w:eastAsia="ru-RU"/>
        </w:rPr>
        <w:t>673600084</w:t>
      </w:r>
      <w:r w:rsidRPr="00AC5CF7">
        <w:rPr>
          <w:lang w:eastAsia="ru-RU"/>
        </w:rPr>
        <w:t xml:space="preserve">,  електронна пошта: </w:t>
      </w:r>
      <w:r>
        <w:rPr>
          <w:lang w:val="en-US" w:eastAsia="ru-RU"/>
        </w:rPr>
        <w:t>office</w:t>
      </w:r>
      <w:r w:rsidRPr="00AC5CF7">
        <w:rPr>
          <w:lang w:val="ru-RU"/>
        </w:rPr>
        <w:t>@</w:t>
      </w:r>
      <w:r>
        <w:rPr>
          <w:lang w:val="en-US"/>
        </w:rPr>
        <w:t>kostopilglass</w:t>
      </w:r>
      <w:r w:rsidRPr="00AC5CF7">
        <w:rPr>
          <w:lang w:val="ru-RU"/>
        </w:rPr>
        <w:t>.</w:t>
      </w:r>
      <w:r w:rsidRPr="00AC5CF7">
        <w:rPr>
          <w:lang w:val="en-US"/>
        </w:rPr>
        <w:t>com</w:t>
      </w:r>
    </w:p>
    <w:p w14:paraId="7DCF7E93" w14:textId="77777777" w:rsidR="007A332E" w:rsidRPr="00AC5CF7" w:rsidRDefault="007A332E" w:rsidP="007A332E">
      <w:pPr>
        <w:pStyle w:val="a4"/>
        <w:numPr>
          <w:ilvl w:val="0"/>
          <w:numId w:val="1"/>
        </w:numPr>
        <w:contextualSpacing/>
        <w:jc w:val="both"/>
        <w:rPr>
          <w:lang w:eastAsia="ru-RU"/>
        </w:rPr>
      </w:pPr>
      <w:r w:rsidRPr="00AC5CF7">
        <w:rPr>
          <w:b/>
          <w:lang w:eastAsia="ru-RU"/>
        </w:rPr>
        <w:t>Місцезнаходження об’єкта/промислового майданчика</w:t>
      </w:r>
      <w:r w:rsidRPr="00AC5CF7">
        <w:rPr>
          <w:lang w:eastAsia="ru-RU"/>
        </w:rPr>
        <w:t xml:space="preserve">: </w:t>
      </w:r>
      <w:r>
        <w:rPr>
          <w:lang w:eastAsia="ru-RU"/>
        </w:rPr>
        <w:t>35000</w:t>
      </w:r>
      <w:r w:rsidRPr="00AC5CF7">
        <w:t>,</w:t>
      </w:r>
      <w:r w:rsidRPr="00AC5CF7">
        <w:rPr>
          <w:rStyle w:val="tx1"/>
          <w:iCs/>
        </w:rPr>
        <w:t xml:space="preserve"> </w:t>
      </w:r>
      <w:r w:rsidRPr="00914BF7">
        <w:rPr>
          <w:rStyle w:val="tx1"/>
          <w:b w:val="0"/>
          <w:iCs/>
        </w:rPr>
        <w:t>Рівнен</w:t>
      </w:r>
      <w:r w:rsidRPr="00AC5CF7">
        <w:t xml:space="preserve">ська обл., </w:t>
      </w:r>
      <w:r>
        <w:t>Рівнен</w:t>
      </w:r>
      <w:r w:rsidRPr="00AC5CF7">
        <w:t xml:space="preserve">ський р-н, </w:t>
      </w:r>
      <w:r>
        <w:t>м</w:t>
      </w:r>
      <w:r w:rsidRPr="00AC5CF7">
        <w:t xml:space="preserve">. </w:t>
      </w:r>
      <w:r>
        <w:t>Костопіль</w:t>
      </w:r>
      <w:r w:rsidRPr="00AC5CF7">
        <w:t>,</w:t>
      </w:r>
      <w:r w:rsidRPr="00AC5CF7">
        <w:rPr>
          <w:lang w:eastAsia="ru-RU"/>
        </w:rPr>
        <w:t xml:space="preserve"> </w:t>
      </w:r>
      <w:r w:rsidRPr="00AC5CF7">
        <w:t xml:space="preserve">вул. </w:t>
      </w:r>
      <w:r>
        <w:t>Дерев</w:t>
      </w:r>
      <w:r>
        <w:rPr>
          <w:lang w:val="en-US"/>
        </w:rPr>
        <w:t>’</w:t>
      </w:r>
      <w:r>
        <w:t>яна</w:t>
      </w:r>
      <w:r w:rsidRPr="00AC5CF7">
        <w:t xml:space="preserve">, </w:t>
      </w:r>
      <w:r>
        <w:rPr>
          <w:lang w:val="en-US"/>
        </w:rPr>
        <w:t>7</w:t>
      </w:r>
      <w:r w:rsidRPr="00AC5CF7">
        <w:rPr>
          <w:lang w:eastAsia="ru-RU"/>
        </w:rPr>
        <w:t>;</w:t>
      </w:r>
    </w:p>
    <w:p w14:paraId="1C37C4B1" w14:textId="77777777" w:rsidR="007A332E" w:rsidRPr="004167D1" w:rsidRDefault="007A332E" w:rsidP="007A332E">
      <w:pPr>
        <w:pStyle w:val="a4"/>
        <w:numPr>
          <w:ilvl w:val="0"/>
          <w:numId w:val="1"/>
        </w:numPr>
        <w:contextualSpacing/>
        <w:jc w:val="both"/>
        <w:rPr>
          <w:color w:val="000000"/>
          <w:lang w:eastAsia="ru-RU"/>
        </w:rPr>
      </w:pPr>
      <w:r w:rsidRPr="00AC5CF7">
        <w:rPr>
          <w:b/>
          <w:lang w:eastAsia="ru-RU"/>
        </w:rPr>
        <w:t>Мета отримання дозволу на викиди</w:t>
      </w:r>
      <w:r w:rsidRPr="00AC5CF7">
        <w:rPr>
          <w:lang w:eastAsia="ru-RU"/>
        </w:rPr>
        <w:t xml:space="preserve">: </w:t>
      </w:r>
      <w:r w:rsidRPr="00AC5CF7">
        <w:t>отрима</w:t>
      </w:r>
      <w:r>
        <w:t>ння дозволу на викиди у зв</w:t>
      </w:r>
      <w:r w:rsidRPr="00D45234">
        <w:t>’</w:t>
      </w:r>
      <w:r>
        <w:t>язку з закінченням терміну дії діючого дозволу №5623410100-007 від 18.05.2018року та з метою врахування змін, які відбулися на підприємстві</w:t>
      </w:r>
      <w:r w:rsidRPr="004167D1">
        <w:rPr>
          <w:color w:val="000000"/>
          <w:lang w:eastAsia="ru-RU"/>
        </w:rPr>
        <w:t>;</w:t>
      </w:r>
    </w:p>
    <w:p w14:paraId="2281745F" w14:textId="10392BE7" w:rsidR="007A332E" w:rsidRPr="000F4830" w:rsidRDefault="007A332E" w:rsidP="007A332E">
      <w:pPr>
        <w:pStyle w:val="a4"/>
        <w:numPr>
          <w:ilvl w:val="0"/>
          <w:numId w:val="1"/>
        </w:numPr>
        <w:contextualSpacing/>
        <w:jc w:val="both"/>
        <w:rPr>
          <w:bCs/>
          <w:color w:val="000000" w:themeColor="text1"/>
        </w:rPr>
      </w:pPr>
      <w:r w:rsidRPr="00AC5CF7">
        <w:rPr>
          <w:b/>
        </w:rPr>
        <w:t>Відомості про наявність висновку з оцінки впливу на довкілля</w:t>
      </w:r>
      <w:r w:rsidRPr="00AC5CF7">
        <w:t>:</w:t>
      </w:r>
      <w:r>
        <w:t xml:space="preserve"> Згідно </w:t>
      </w:r>
      <w:r w:rsidRPr="0074120A">
        <w:rPr>
          <w:szCs w:val="28"/>
        </w:rPr>
        <w:t>Закону України «Про оцінку впливу на довкілля»</w:t>
      </w:r>
      <w:r>
        <w:rPr>
          <w:szCs w:val="28"/>
        </w:rPr>
        <w:t xml:space="preserve"> д</w:t>
      </w:r>
      <w:r>
        <w:t xml:space="preserve">іяльність </w:t>
      </w:r>
      <w:r w:rsidRPr="00914BF7">
        <w:rPr>
          <w:rStyle w:val="tx1"/>
          <w:b w:val="0"/>
          <w:iCs/>
        </w:rPr>
        <w:t>ТОВ «КЗС»</w:t>
      </w:r>
      <w:r w:rsidRPr="00AC5CF7">
        <w:rPr>
          <w:bCs/>
        </w:rPr>
        <w:t xml:space="preserve"> </w:t>
      </w:r>
      <w:r>
        <w:rPr>
          <w:bCs/>
        </w:rPr>
        <w:t xml:space="preserve">підлягає оцінці впливу на </w:t>
      </w:r>
      <w:r w:rsidRPr="000F4830">
        <w:rPr>
          <w:bCs/>
          <w:color w:val="000000" w:themeColor="text1"/>
        </w:rPr>
        <w:t>довкілля (пункт</w:t>
      </w:r>
      <w:r w:rsidRPr="000F4830">
        <w:rPr>
          <w:rFonts w:ascii="IBM Plex Serif" w:hAnsi="IBM Plex Serif"/>
          <w:color w:val="000000" w:themeColor="text1"/>
          <w:shd w:val="clear" w:color="auto" w:fill="FFFFFF"/>
        </w:rPr>
        <w:t xml:space="preserve"> 6 частини другої статті 3 – «виробництво скла, у тому числі виготовлення скляного волокна, в обсязі, що перевищує 20 тонн на добу». Підприємство </w:t>
      </w:r>
      <w:r w:rsidRPr="000F4830">
        <w:rPr>
          <w:bCs/>
          <w:color w:val="000000" w:themeColor="text1"/>
        </w:rPr>
        <w:t xml:space="preserve"> про</w:t>
      </w:r>
      <w:r w:rsidR="00FF3863">
        <w:rPr>
          <w:bCs/>
          <w:color w:val="000000" w:themeColor="text1"/>
        </w:rPr>
        <w:t xml:space="preserve">ходить </w:t>
      </w:r>
      <w:r w:rsidRPr="000F4830">
        <w:rPr>
          <w:bCs/>
          <w:color w:val="000000" w:themeColor="text1"/>
        </w:rPr>
        <w:t xml:space="preserve">процедуру ОВД </w:t>
      </w:r>
      <w:r w:rsidR="00FF3863">
        <w:rPr>
          <w:bCs/>
          <w:color w:val="000000" w:themeColor="text1"/>
        </w:rPr>
        <w:t>– справа №8590</w:t>
      </w:r>
      <w:r w:rsidRPr="000F4830">
        <w:rPr>
          <w:bCs/>
          <w:color w:val="000000" w:themeColor="text1"/>
        </w:rPr>
        <w:t>;</w:t>
      </w:r>
    </w:p>
    <w:p w14:paraId="5B5A3195" w14:textId="1D1F0239" w:rsidR="007A332E" w:rsidRPr="009D738B" w:rsidRDefault="007A332E" w:rsidP="007A332E">
      <w:pPr>
        <w:pStyle w:val="2"/>
        <w:widowControl/>
        <w:numPr>
          <w:ilvl w:val="0"/>
          <w:numId w:val="1"/>
        </w:numPr>
        <w:spacing w:after="0" w:line="240" w:lineRule="auto"/>
        <w:jc w:val="both"/>
        <w:rPr>
          <w:rStyle w:val="tx1"/>
          <w:b w:val="0"/>
          <w:sz w:val="22"/>
          <w:szCs w:val="22"/>
        </w:rPr>
      </w:pPr>
      <w:r w:rsidRPr="00461D0D">
        <w:rPr>
          <w:rStyle w:val="tx1"/>
          <w:sz w:val="24"/>
          <w:szCs w:val="24"/>
        </w:rPr>
        <w:t xml:space="preserve">Загальний опис об’єкта (опис виробництв та технологічного устаткування): </w:t>
      </w:r>
      <w:r w:rsidRPr="00B7054A">
        <w:rPr>
          <w:rStyle w:val="tx1"/>
          <w:b w:val="0"/>
          <w:iCs/>
          <w:sz w:val="24"/>
          <w:szCs w:val="24"/>
        </w:rPr>
        <w:t>ТОВ «КЗС»</w:t>
      </w:r>
      <w:r w:rsidRPr="00B7054A">
        <w:rPr>
          <w:sz w:val="24"/>
          <w:szCs w:val="24"/>
        </w:rPr>
        <w:t xml:space="preserve"> на даному майданчику займається виготовленням склотари (харчової, медичної, парфумерної). Основною сировиною для виробництва скла є кварцовий пісок, вапняк, сода кальцинована, склобій. Технологічний процес виробництва скла починається</w:t>
      </w:r>
      <w:r w:rsidRPr="00461D0D">
        <w:rPr>
          <w:sz w:val="24"/>
          <w:szCs w:val="24"/>
        </w:rPr>
        <w:t xml:space="preserve"> з обробки сировини (сушка, помел, просіювання) та приготування шихти у складальному цеху. Підготовлена шихта та склобій подаються  у дві ванні скловарні печі. З печей розплавлене скло поступає на </w:t>
      </w:r>
      <w:proofErr w:type="spellStart"/>
      <w:r w:rsidRPr="00461D0D">
        <w:rPr>
          <w:sz w:val="24"/>
          <w:szCs w:val="24"/>
        </w:rPr>
        <w:t>склоформуючі</w:t>
      </w:r>
      <w:proofErr w:type="spellEnd"/>
      <w:r w:rsidRPr="00461D0D">
        <w:rPr>
          <w:sz w:val="24"/>
          <w:szCs w:val="24"/>
        </w:rPr>
        <w:t xml:space="preserve"> </w:t>
      </w:r>
      <w:r w:rsidR="000816D7">
        <w:rPr>
          <w:sz w:val="24"/>
          <w:szCs w:val="24"/>
        </w:rPr>
        <w:t>машини</w:t>
      </w:r>
      <w:r w:rsidRPr="00461D0D">
        <w:rPr>
          <w:sz w:val="24"/>
          <w:szCs w:val="24"/>
        </w:rPr>
        <w:t xml:space="preserve">, на яких проводиться формування скловиробів на формуючих машинах, далі нанесення захисного оксидно-металевого покриття з наступним відпалом скловиробів у печах відпалу. Для підвищення </w:t>
      </w:r>
      <w:proofErr w:type="spellStart"/>
      <w:r w:rsidRPr="00461D0D">
        <w:rPr>
          <w:sz w:val="24"/>
          <w:szCs w:val="24"/>
        </w:rPr>
        <w:t>хімстійкості</w:t>
      </w:r>
      <w:proofErr w:type="spellEnd"/>
      <w:r w:rsidRPr="00461D0D">
        <w:rPr>
          <w:sz w:val="24"/>
          <w:szCs w:val="24"/>
        </w:rPr>
        <w:t xml:space="preserve"> певному виду склотари перед її</w:t>
      </w:r>
      <w:r w:rsidRPr="00461D0D">
        <w:rPr>
          <w:sz w:val="28"/>
          <w:szCs w:val="28"/>
        </w:rPr>
        <w:t xml:space="preserve"> </w:t>
      </w:r>
      <w:r w:rsidRPr="00461D0D">
        <w:rPr>
          <w:sz w:val="24"/>
          <w:szCs w:val="24"/>
        </w:rPr>
        <w:t xml:space="preserve">подачею в піч відпалу в середину кожної пляшки вкидається таблетка сірчанокислого амонію. Охолоджена склотара подається на лінію пакування, після чого транспортується на склад готової продукції. Частина склотари поступає на дільницю фарбування та на дільницю друкування, де </w:t>
      </w:r>
      <w:r>
        <w:rPr>
          <w:sz w:val="24"/>
          <w:szCs w:val="24"/>
        </w:rPr>
        <w:t>безколірну</w:t>
      </w:r>
      <w:r w:rsidRPr="00461D0D">
        <w:rPr>
          <w:sz w:val="24"/>
          <w:szCs w:val="24"/>
        </w:rPr>
        <w:t xml:space="preserve"> продукцію піддають фарбуванню чи наносять друк. Для проведення контролю як</w:t>
      </w:r>
      <w:r>
        <w:rPr>
          <w:sz w:val="24"/>
          <w:szCs w:val="24"/>
        </w:rPr>
        <w:t>о</w:t>
      </w:r>
      <w:r w:rsidRPr="00461D0D">
        <w:rPr>
          <w:sz w:val="24"/>
          <w:szCs w:val="24"/>
        </w:rPr>
        <w:t>сті вхідної сировини та продукції на підприємстві діє лабораторія. На дільниці ремонту форм проводяться відновлення форм за допомогою металообробних верстатів та пост</w:t>
      </w:r>
      <w:r>
        <w:rPr>
          <w:sz w:val="24"/>
          <w:szCs w:val="24"/>
        </w:rPr>
        <w:t>у</w:t>
      </w:r>
      <w:r w:rsidRPr="00461D0D">
        <w:rPr>
          <w:sz w:val="24"/>
          <w:szCs w:val="24"/>
        </w:rPr>
        <w:t xml:space="preserve"> </w:t>
      </w:r>
      <w:proofErr w:type="spellStart"/>
      <w:r w:rsidRPr="00461D0D">
        <w:rPr>
          <w:sz w:val="24"/>
          <w:szCs w:val="24"/>
        </w:rPr>
        <w:t>газополум</w:t>
      </w:r>
      <w:proofErr w:type="spellEnd"/>
      <w:r w:rsidRPr="005B7DEF">
        <w:rPr>
          <w:sz w:val="24"/>
          <w:szCs w:val="24"/>
          <w:lang w:val="ru-RU"/>
        </w:rPr>
        <w:t>’</w:t>
      </w:r>
      <w:proofErr w:type="spellStart"/>
      <w:r w:rsidRPr="00461D0D">
        <w:rPr>
          <w:sz w:val="24"/>
          <w:szCs w:val="24"/>
        </w:rPr>
        <w:t>яної</w:t>
      </w:r>
      <w:proofErr w:type="spellEnd"/>
      <w:r w:rsidRPr="00461D0D">
        <w:rPr>
          <w:sz w:val="24"/>
          <w:szCs w:val="24"/>
        </w:rPr>
        <w:t xml:space="preserve"> </w:t>
      </w:r>
      <w:proofErr w:type="spellStart"/>
      <w:r w:rsidRPr="00461D0D">
        <w:rPr>
          <w:sz w:val="24"/>
          <w:szCs w:val="24"/>
        </w:rPr>
        <w:t>наплавки</w:t>
      </w:r>
      <w:proofErr w:type="spellEnd"/>
      <w:r w:rsidRPr="00461D0D">
        <w:rPr>
          <w:sz w:val="24"/>
          <w:szCs w:val="24"/>
        </w:rPr>
        <w:t xml:space="preserve">. В інструментальній дільниці проводяться ремонтні роботи з використанням металообробних, зварювальних, газорізальних робіт. На </w:t>
      </w:r>
      <w:proofErr w:type="spellStart"/>
      <w:r w:rsidRPr="00461D0D">
        <w:rPr>
          <w:sz w:val="24"/>
          <w:szCs w:val="24"/>
        </w:rPr>
        <w:t>проммайданчику</w:t>
      </w:r>
      <w:proofErr w:type="spellEnd"/>
      <w:r w:rsidRPr="00461D0D">
        <w:rPr>
          <w:sz w:val="24"/>
          <w:szCs w:val="24"/>
        </w:rPr>
        <w:t xml:space="preserve"> підприємства </w:t>
      </w:r>
      <w:r>
        <w:rPr>
          <w:sz w:val="24"/>
          <w:szCs w:val="24"/>
        </w:rPr>
        <w:t xml:space="preserve">також </w:t>
      </w:r>
      <w:r w:rsidRPr="00461D0D">
        <w:rPr>
          <w:sz w:val="24"/>
          <w:szCs w:val="24"/>
        </w:rPr>
        <w:t>організована автономна система газопостачання скрапленим вуглеводневим газом (пропан-бутаном), що забезпечує роботу склотарного цеху як на природному газі так і на суміші парової фази вуглеводневих газів</w:t>
      </w:r>
      <w:r>
        <w:rPr>
          <w:sz w:val="24"/>
          <w:szCs w:val="24"/>
        </w:rPr>
        <w:t xml:space="preserve"> та повітря</w:t>
      </w:r>
      <w:r w:rsidRPr="00461D0D">
        <w:rPr>
          <w:sz w:val="24"/>
          <w:szCs w:val="24"/>
        </w:rPr>
        <w:t xml:space="preserve">. </w:t>
      </w:r>
      <w:r w:rsidRPr="00461D0D">
        <w:rPr>
          <w:color w:val="000000"/>
          <w:sz w:val="24"/>
          <w:szCs w:val="24"/>
        </w:rPr>
        <w:t xml:space="preserve">Для зарядки акумуляторних батарей навантажувачів встановлено акумуляторну, </w:t>
      </w:r>
      <w:r w:rsidRPr="00461D0D">
        <w:rPr>
          <w:sz w:val="24"/>
          <w:szCs w:val="24"/>
        </w:rPr>
        <w:t xml:space="preserve">для забезпечення електроенергією виробничих приміщень при аварійних відключеннях центральних електромереж на </w:t>
      </w:r>
      <w:proofErr w:type="spellStart"/>
      <w:r w:rsidRPr="00461D0D">
        <w:rPr>
          <w:sz w:val="24"/>
          <w:szCs w:val="24"/>
        </w:rPr>
        <w:t>проммайданчику</w:t>
      </w:r>
      <w:proofErr w:type="spellEnd"/>
      <w:r w:rsidRPr="00461D0D">
        <w:rPr>
          <w:sz w:val="24"/>
          <w:szCs w:val="24"/>
        </w:rPr>
        <w:t xml:space="preserve"> встановлено</w:t>
      </w:r>
      <w:r w:rsidRPr="00461D0D">
        <w:rPr>
          <w:color w:val="000000"/>
          <w:sz w:val="24"/>
          <w:szCs w:val="24"/>
        </w:rPr>
        <w:t xml:space="preserve"> </w:t>
      </w:r>
      <w:proofErr w:type="spellStart"/>
      <w:r w:rsidRPr="00461D0D">
        <w:rPr>
          <w:bCs/>
          <w:color w:val="000000"/>
          <w:sz w:val="24"/>
          <w:szCs w:val="24"/>
          <w:lang w:eastAsia="uk-UA"/>
        </w:rPr>
        <w:t>газопоршневу</w:t>
      </w:r>
      <w:proofErr w:type="spellEnd"/>
      <w:r w:rsidRPr="00461D0D">
        <w:rPr>
          <w:bCs/>
          <w:color w:val="000000"/>
          <w:sz w:val="24"/>
          <w:szCs w:val="24"/>
          <w:lang w:eastAsia="uk-UA"/>
        </w:rPr>
        <w:t xml:space="preserve">  установку RSE 1500 та </w:t>
      </w:r>
      <w:proofErr w:type="spellStart"/>
      <w:r w:rsidRPr="00461D0D">
        <w:rPr>
          <w:bCs/>
          <w:color w:val="000000"/>
          <w:sz w:val="24"/>
          <w:szCs w:val="24"/>
          <w:lang w:eastAsia="uk-UA"/>
        </w:rPr>
        <w:t>дизельгенератори</w:t>
      </w:r>
      <w:proofErr w:type="spellEnd"/>
      <w:r w:rsidRPr="00461D0D">
        <w:rPr>
          <w:bCs/>
          <w:color w:val="000000"/>
          <w:sz w:val="24"/>
          <w:szCs w:val="24"/>
          <w:lang w:eastAsia="uk-UA"/>
        </w:rPr>
        <w:t xml:space="preserve">. Також на </w:t>
      </w:r>
      <w:proofErr w:type="spellStart"/>
      <w:r w:rsidRPr="00461D0D">
        <w:rPr>
          <w:bCs/>
          <w:color w:val="000000"/>
          <w:sz w:val="24"/>
          <w:szCs w:val="24"/>
          <w:lang w:eastAsia="uk-UA"/>
        </w:rPr>
        <w:t>проммайданчику</w:t>
      </w:r>
      <w:proofErr w:type="spellEnd"/>
      <w:r w:rsidRPr="00461D0D">
        <w:rPr>
          <w:bCs/>
          <w:color w:val="000000"/>
          <w:sz w:val="24"/>
          <w:szCs w:val="24"/>
          <w:lang w:eastAsia="uk-UA"/>
        </w:rPr>
        <w:t xml:space="preserve"> встановлено заправні </w:t>
      </w:r>
      <w:proofErr w:type="spellStart"/>
      <w:r w:rsidRPr="00461D0D">
        <w:rPr>
          <w:bCs/>
          <w:color w:val="000000"/>
          <w:sz w:val="24"/>
          <w:szCs w:val="24"/>
          <w:lang w:eastAsia="uk-UA"/>
        </w:rPr>
        <w:t>блок-пости</w:t>
      </w:r>
      <w:proofErr w:type="spellEnd"/>
      <w:r w:rsidRPr="00461D0D">
        <w:rPr>
          <w:bCs/>
          <w:color w:val="000000"/>
          <w:sz w:val="24"/>
          <w:szCs w:val="24"/>
          <w:lang w:eastAsia="uk-UA"/>
        </w:rPr>
        <w:t xml:space="preserve"> бензину та дизпалива з наземними ємностями зберігання палива. </w:t>
      </w:r>
      <w:r w:rsidRPr="00461D0D">
        <w:rPr>
          <w:b/>
          <w:bCs/>
          <w:color w:val="000000"/>
          <w:sz w:val="24"/>
          <w:szCs w:val="24"/>
          <w:lang w:eastAsia="uk-UA"/>
        </w:rPr>
        <w:t>Д</w:t>
      </w:r>
      <w:r w:rsidRPr="00461D0D">
        <w:rPr>
          <w:rStyle w:val="tx1"/>
          <w:sz w:val="24"/>
          <w:szCs w:val="24"/>
        </w:rPr>
        <w:t xml:space="preserve">жерелами утворення викидів забруднюючих речовин в атмосферне повітря на </w:t>
      </w:r>
      <w:proofErr w:type="spellStart"/>
      <w:r w:rsidRPr="00461D0D">
        <w:rPr>
          <w:rStyle w:val="tx1"/>
          <w:sz w:val="24"/>
          <w:szCs w:val="24"/>
        </w:rPr>
        <w:t>проммайданчику</w:t>
      </w:r>
      <w:proofErr w:type="spellEnd"/>
      <w:r w:rsidRPr="00461D0D">
        <w:rPr>
          <w:rStyle w:val="tx1"/>
          <w:sz w:val="24"/>
          <w:szCs w:val="24"/>
        </w:rPr>
        <w:t xml:space="preserve"> є:</w:t>
      </w:r>
      <w:r>
        <w:rPr>
          <w:rStyle w:val="tx1"/>
          <w:sz w:val="24"/>
          <w:szCs w:val="24"/>
        </w:rPr>
        <w:t xml:space="preserve"> </w:t>
      </w:r>
      <w:r w:rsidRPr="009D738B">
        <w:rPr>
          <w:sz w:val="24"/>
          <w:szCs w:val="24"/>
        </w:rPr>
        <w:t>скловарна піч фірми «</w:t>
      </w:r>
      <w:r w:rsidRPr="009D738B">
        <w:rPr>
          <w:sz w:val="24"/>
          <w:szCs w:val="24"/>
          <w:lang w:val="en-US"/>
        </w:rPr>
        <w:t>Tech</w:t>
      </w:r>
      <w:r w:rsidR="000816D7">
        <w:rPr>
          <w:sz w:val="24"/>
          <w:szCs w:val="24"/>
          <w:lang w:val="pl-PL"/>
        </w:rPr>
        <w:t>g</w:t>
      </w:r>
      <w:r w:rsidRPr="009D738B">
        <w:rPr>
          <w:sz w:val="24"/>
          <w:szCs w:val="24"/>
          <w:lang w:val="en-US"/>
        </w:rPr>
        <w:t>lass</w:t>
      </w:r>
      <w:r w:rsidR="000816D7" w:rsidRPr="000816D7">
        <w:rPr>
          <w:sz w:val="28"/>
          <w:szCs w:val="28"/>
        </w:rPr>
        <w:t xml:space="preserve"> </w:t>
      </w:r>
      <w:proofErr w:type="spellStart"/>
      <w:r w:rsidR="000816D7" w:rsidRPr="000816D7">
        <w:rPr>
          <w:sz w:val="24"/>
          <w:szCs w:val="24"/>
          <w:lang w:val="en-US"/>
        </w:rPr>
        <w:t>Sp</w:t>
      </w:r>
      <w:proofErr w:type="spellEnd"/>
      <w:r w:rsidR="000816D7" w:rsidRPr="000816D7">
        <w:rPr>
          <w:sz w:val="24"/>
          <w:szCs w:val="24"/>
        </w:rPr>
        <w:t>.</w:t>
      </w:r>
      <w:r w:rsidR="000816D7" w:rsidRPr="000816D7">
        <w:rPr>
          <w:sz w:val="24"/>
          <w:szCs w:val="24"/>
          <w:lang w:val="en-US"/>
        </w:rPr>
        <w:t>z</w:t>
      </w:r>
      <w:r w:rsidR="000816D7" w:rsidRPr="000816D7">
        <w:rPr>
          <w:sz w:val="24"/>
          <w:szCs w:val="24"/>
        </w:rPr>
        <w:t xml:space="preserve"> </w:t>
      </w:r>
      <w:r w:rsidR="000816D7" w:rsidRPr="000816D7">
        <w:rPr>
          <w:sz w:val="24"/>
          <w:szCs w:val="24"/>
          <w:lang w:val="en-US"/>
        </w:rPr>
        <w:t>o</w:t>
      </w:r>
      <w:r w:rsidR="000816D7" w:rsidRPr="000816D7">
        <w:rPr>
          <w:sz w:val="24"/>
          <w:szCs w:val="24"/>
        </w:rPr>
        <w:t>.</w:t>
      </w:r>
      <w:r w:rsidR="000816D7" w:rsidRPr="000816D7">
        <w:rPr>
          <w:sz w:val="24"/>
          <w:szCs w:val="24"/>
          <w:lang w:val="en-US"/>
        </w:rPr>
        <w:t>o</w:t>
      </w:r>
      <w:r w:rsidR="000816D7" w:rsidRPr="000816D7">
        <w:rPr>
          <w:sz w:val="28"/>
          <w:szCs w:val="28"/>
        </w:rPr>
        <w:t>.</w:t>
      </w:r>
      <w:r w:rsidRPr="009D738B">
        <w:rPr>
          <w:sz w:val="24"/>
          <w:szCs w:val="24"/>
        </w:rPr>
        <w:t>»</w:t>
      </w:r>
      <w:r w:rsidRPr="009D738B">
        <w:rPr>
          <w:rStyle w:val="tx1"/>
          <w:sz w:val="24"/>
          <w:szCs w:val="24"/>
        </w:rPr>
        <w:t xml:space="preserve">, </w:t>
      </w:r>
      <w:r w:rsidRPr="009D738B">
        <w:rPr>
          <w:sz w:val="24"/>
          <w:szCs w:val="24"/>
        </w:rPr>
        <w:t>скловарна піч фірми «</w:t>
      </w:r>
      <w:r w:rsidRPr="009D738B">
        <w:rPr>
          <w:sz w:val="24"/>
          <w:szCs w:val="24"/>
          <w:lang w:val="en-US"/>
        </w:rPr>
        <w:t>Horn</w:t>
      </w:r>
      <w:r w:rsidR="000816D7" w:rsidRPr="000816D7">
        <w:rPr>
          <w:sz w:val="24"/>
          <w:szCs w:val="24"/>
        </w:rPr>
        <w:t xml:space="preserve"> </w:t>
      </w:r>
      <w:r w:rsidRPr="009D738B">
        <w:rPr>
          <w:sz w:val="24"/>
          <w:szCs w:val="24"/>
          <w:lang w:val="en-US"/>
        </w:rPr>
        <w:t>Glass</w:t>
      </w:r>
      <w:r w:rsidR="000816D7" w:rsidRPr="000816D7">
        <w:rPr>
          <w:sz w:val="24"/>
          <w:szCs w:val="24"/>
        </w:rPr>
        <w:t xml:space="preserve"> </w:t>
      </w:r>
      <w:r w:rsidR="000816D7">
        <w:rPr>
          <w:sz w:val="24"/>
          <w:szCs w:val="24"/>
          <w:lang w:val="en-US"/>
        </w:rPr>
        <w:t>Industries</w:t>
      </w:r>
      <w:r w:rsidRPr="009D738B">
        <w:rPr>
          <w:sz w:val="24"/>
          <w:szCs w:val="24"/>
        </w:rPr>
        <w:t xml:space="preserve">», установки гарячого зміцнення №№1-5, печі відпалу </w:t>
      </w:r>
      <w:proofErr w:type="spellStart"/>
      <w:r w:rsidRPr="009D738B">
        <w:rPr>
          <w:sz w:val="24"/>
          <w:szCs w:val="24"/>
        </w:rPr>
        <w:t>склоформуючих</w:t>
      </w:r>
      <w:proofErr w:type="spellEnd"/>
      <w:r w:rsidRPr="009D738B">
        <w:rPr>
          <w:sz w:val="24"/>
          <w:szCs w:val="24"/>
        </w:rPr>
        <w:t xml:space="preserve"> машин, сушильний барабан піску, </w:t>
      </w:r>
      <w:r w:rsidRPr="009D738B">
        <w:rPr>
          <w:color w:val="000000"/>
          <w:sz w:val="24"/>
          <w:szCs w:val="24"/>
        </w:rPr>
        <w:t>сушильний барабан доломіту (вапняку)</w:t>
      </w:r>
      <w:r w:rsidRPr="009D738B">
        <w:rPr>
          <w:sz w:val="24"/>
          <w:szCs w:val="24"/>
        </w:rPr>
        <w:t xml:space="preserve">, </w:t>
      </w:r>
      <w:r w:rsidRPr="009D738B">
        <w:rPr>
          <w:color w:val="000000"/>
          <w:sz w:val="24"/>
          <w:szCs w:val="24"/>
        </w:rPr>
        <w:t xml:space="preserve">магнітний сепаратор піску, </w:t>
      </w:r>
      <w:r w:rsidRPr="009D738B">
        <w:rPr>
          <w:sz w:val="24"/>
          <w:szCs w:val="24"/>
        </w:rPr>
        <w:t>транспортери сировини для приготування  шихти,</w:t>
      </w:r>
      <w:r>
        <w:rPr>
          <w:sz w:val="24"/>
          <w:szCs w:val="24"/>
        </w:rPr>
        <w:t xml:space="preserve"> </w:t>
      </w:r>
      <w:r w:rsidRPr="009D738B">
        <w:rPr>
          <w:sz w:val="24"/>
          <w:szCs w:val="24"/>
        </w:rPr>
        <w:t xml:space="preserve"> установка</w:t>
      </w:r>
      <w:r w:rsidRPr="009D738B">
        <w:rPr>
          <w:sz w:val="22"/>
          <w:szCs w:val="22"/>
        </w:rPr>
        <w:t xml:space="preserve"> </w:t>
      </w:r>
      <w:r w:rsidRPr="009D738B">
        <w:rPr>
          <w:sz w:val="24"/>
          <w:szCs w:val="24"/>
        </w:rPr>
        <w:t>хімічної обробки скловиробів,</w:t>
      </w:r>
      <w:r w:rsidRPr="009D738B">
        <w:rPr>
          <w:b/>
          <w:sz w:val="24"/>
          <w:szCs w:val="24"/>
        </w:rPr>
        <w:t xml:space="preserve"> </w:t>
      </w:r>
      <w:r w:rsidRPr="009D738B">
        <w:rPr>
          <w:sz w:val="24"/>
          <w:szCs w:val="24"/>
        </w:rPr>
        <w:t xml:space="preserve">лінія фарбування скляних пляшок </w:t>
      </w:r>
      <w:r w:rsidRPr="009D738B">
        <w:rPr>
          <w:sz w:val="24"/>
          <w:szCs w:val="24"/>
          <w:lang w:val="en-US"/>
        </w:rPr>
        <w:t>HX</w:t>
      </w:r>
      <w:r w:rsidRPr="009D738B">
        <w:rPr>
          <w:sz w:val="24"/>
          <w:szCs w:val="24"/>
        </w:rPr>
        <w:t xml:space="preserve">3600, лінія друкування скляних пляшок </w:t>
      </w:r>
      <w:r w:rsidRPr="009D738B">
        <w:rPr>
          <w:sz w:val="24"/>
          <w:szCs w:val="24"/>
          <w:lang w:val="en-US"/>
        </w:rPr>
        <w:t>Kamman</w:t>
      </w:r>
      <w:r w:rsidRPr="009D738B">
        <w:rPr>
          <w:sz w:val="24"/>
          <w:szCs w:val="24"/>
        </w:rPr>
        <w:t xml:space="preserve"> </w:t>
      </w:r>
      <w:r w:rsidRPr="009D738B">
        <w:rPr>
          <w:sz w:val="24"/>
          <w:szCs w:val="24"/>
          <w:lang w:val="en-US"/>
        </w:rPr>
        <w:t>k</w:t>
      </w:r>
      <w:r w:rsidRPr="009D738B">
        <w:rPr>
          <w:sz w:val="24"/>
          <w:szCs w:val="24"/>
        </w:rPr>
        <w:t xml:space="preserve">-15,  приймальний бункер кальцинованої соди , </w:t>
      </w:r>
      <w:proofErr w:type="spellStart"/>
      <w:r w:rsidRPr="009D738B">
        <w:rPr>
          <w:bCs/>
          <w:color w:val="000000"/>
          <w:sz w:val="24"/>
          <w:szCs w:val="24"/>
          <w:lang w:eastAsia="uk-UA"/>
        </w:rPr>
        <w:t>газопоршнева</w:t>
      </w:r>
      <w:proofErr w:type="spellEnd"/>
      <w:r w:rsidRPr="009D738B">
        <w:rPr>
          <w:bCs/>
          <w:color w:val="000000"/>
          <w:sz w:val="24"/>
          <w:szCs w:val="24"/>
          <w:lang w:eastAsia="uk-UA"/>
        </w:rPr>
        <w:t xml:space="preserve"> установка RSE 1500, </w:t>
      </w:r>
      <w:r w:rsidRPr="009D738B">
        <w:rPr>
          <w:color w:val="000000"/>
          <w:sz w:val="24"/>
          <w:szCs w:val="24"/>
          <w:lang w:eastAsia="zh-CN"/>
        </w:rPr>
        <w:t xml:space="preserve">пост </w:t>
      </w:r>
      <w:r w:rsidRPr="009D738B">
        <w:rPr>
          <w:color w:val="000000"/>
          <w:sz w:val="24"/>
          <w:szCs w:val="24"/>
          <w:lang w:eastAsia="zh-CN"/>
        </w:rPr>
        <w:lastRenderedPageBreak/>
        <w:t>зарядки акумуляторних батарей</w:t>
      </w:r>
      <w:r w:rsidRPr="009D738B">
        <w:rPr>
          <w:sz w:val="24"/>
          <w:szCs w:val="24"/>
        </w:rPr>
        <w:t xml:space="preserve"> , лабораторні хімічні шафи-2шт, бункер-навантажувач шихти, приймальний бункер шихти, металообробні верстати, пост </w:t>
      </w:r>
      <w:proofErr w:type="spellStart"/>
      <w:r w:rsidRPr="009D738B">
        <w:rPr>
          <w:sz w:val="24"/>
          <w:szCs w:val="24"/>
        </w:rPr>
        <w:t>наплавки</w:t>
      </w:r>
      <w:proofErr w:type="spellEnd"/>
      <w:r w:rsidRPr="009D738B">
        <w:rPr>
          <w:sz w:val="24"/>
          <w:szCs w:val="24"/>
        </w:rPr>
        <w:t>, пости шліфування та полірування, газгольдери – 7шт, випарник, змішувач,  заправні колонки бензину та дизпалива, наземні ємності зберігання бензину та дизпалив</w:t>
      </w:r>
      <w:r>
        <w:rPr>
          <w:sz w:val="24"/>
          <w:szCs w:val="24"/>
        </w:rPr>
        <w:t xml:space="preserve">а, </w:t>
      </w:r>
      <w:proofErr w:type="spellStart"/>
      <w:r>
        <w:rPr>
          <w:sz w:val="24"/>
          <w:szCs w:val="24"/>
        </w:rPr>
        <w:t>д</w:t>
      </w:r>
      <w:r w:rsidRPr="009D738B">
        <w:rPr>
          <w:sz w:val="24"/>
          <w:szCs w:val="24"/>
        </w:rPr>
        <w:t>изельгенератор</w:t>
      </w:r>
      <w:r>
        <w:rPr>
          <w:sz w:val="24"/>
          <w:szCs w:val="24"/>
        </w:rPr>
        <w:t>и</w:t>
      </w:r>
      <w:proofErr w:type="spellEnd"/>
      <w:r w:rsidRPr="009D738B">
        <w:rPr>
          <w:sz w:val="24"/>
          <w:szCs w:val="24"/>
        </w:rPr>
        <w:t xml:space="preserve"> </w:t>
      </w:r>
      <w:r>
        <w:rPr>
          <w:bCs/>
          <w:sz w:val="24"/>
          <w:szCs w:val="24"/>
          <w:lang w:eastAsia="uk-UA"/>
        </w:rPr>
        <w:t>-5шт</w:t>
      </w:r>
      <w:r w:rsidRPr="009D738B">
        <w:rPr>
          <w:bCs/>
          <w:sz w:val="24"/>
          <w:szCs w:val="24"/>
          <w:lang w:eastAsia="uk-UA"/>
        </w:rPr>
        <w:t>.</w:t>
      </w:r>
    </w:p>
    <w:p w14:paraId="2E2D0F80" w14:textId="77777777" w:rsidR="007A332E" w:rsidRPr="00104543" w:rsidRDefault="007A332E" w:rsidP="007A332E">
      <w:pPr>
        <w:pStyle w:val="a4"/>
        <w:numPr>
          <w:ilvl w:val="0"/>
          <w:numId w:val="1"/>
        </w:numPr>
        <w:contextualSpacing/>
        <w:jc w:val="both"/>
        <w:rPr>
          <w:lang w:eastAsia="ru-RU"/>
        </w:rPr>
      </w:pPr>
      <w:r w:rsidRPr="00AC5CF7">
        <w:rPr>
          <w:b/>
        </w:rPr>
        <w:t>Відомості щодо видів та обсягів викидів:</w:t>
      </w:r>
      <w:r w:rsidRPr="00AC5CF7">
        <w:t xml:space="preserve"> діоксиду азоту – 2</w:t>
      </w:r>
      <w:r>
        <w:t>79</w:t>
      </w:r>
      <w:r w:rsidRPr="00AC5CF7">
        <w:t>,</w:t>
      </w:r>
      <w:r>
        <w:t>184т, оксиду вуглецю – 56</w:t>
      </w:r>
      <w:r w:rsidRPr="00AC5CF7">
        <w:t>,</w:t>
      </w:r>
      <w:r>
        <w:t>915</w:t>
      </w:r>
      <w:r w:rsidRPr="00AC5CF7">
        <w:t>т, сірки діоксид -</w:t>
      </w:r>
      <w:r>
        <w:t>25</w:t>
      </w:r>
      <w:r w:rsidRPr="00AC5CF7">
        <w:t>,</w:t>
      </w:r>
      <w:r>
        <w:t>699</w:t>
      </w:r>
      <w:r w:rsidRPr="00AC5CF7">
        <w:t>т, метану – 0,</w:t>
      </w:r>
      <w:r>
        <w:t>714</w:t>
      </w:r>
      <w:r w:rsidRPr="00AC5CF7">
        <w:t xml:space="preserve">т, діоксиду вуглецю – </w:t>
      </w:r>
      <w:r>
        <w:t>41564,035</w:t>
      </w:r>
      <w:r w:rsidRPr="00AC5CF7">
        <w:t>т, оксиду діазоту – 0,</w:t>
      </w:r>
      <w:r>
        <w:t>300</w:t>
      </w:r>
      <w:r w:rsidRPr="00AC5CF7">
        <w:t xml:space="preserve">т, суспендованих твердих частинок- </w:t>
      </w:r>
      <w:r>
        <w:t>10</w:t>
      </w:r>
      <w:r w:rsidRPr="00AC5CF7">
        <w:t>,</w:t>
      </w:r>
      <w:r>
        <w:t>059</w:t>
      </w:r>
      <w:r w:rsidRPr="00AC5CF7">
        <w:t>т</w:t>
      </w:r>
      <w:r>
        <w:t xml:space="preserve">, аміак – 1,993т, бутан – 7,381т, масло мінеральне нафтове – 1,735т, бутилцеллозольв – 2,611т, ацетон – 0,637т, формальдегід – 0,046т, толуол – 0,385т, кислота оцтова – 0,108т, пропан – 7,381т, водень хлористий – 2,704т, спирт метиловий – 0,017т, ксилол – 0,00027т, етилцеллозольв – 0,062т, бутилацетат – 0,077т, бензол – 0,00046т, </w:t>
      </w:r>
      <w:r>
        <w:rPr>
          <w:lang w:eastAsia="uk-UA"/>
        </w:rPr>
        <w:t>в</w:t>
      </w:r>
      <w:r w:rsidRPr="00104543">
        <w:rPr>
          <w:lang w:eastAsia="uk-UA"/>
        </w:rPr>
        <w:t>углеводні гpаничні С12-С19</w:t>
      </w:r>
      <w:r>
        <w:rPr>
          <w:lang w:eastAsia="uk-UA"/>
        </w:rPr>
        <w:t xml:space="preserve"> – 0,235т, спирт бутиловий – 0,077т, спирт пропіловий – 0,078т, спирт етиловий – 0,116т, кислота сірчана – 0,00077т, кремнію діоксид – 0,0022т, бор аморфний – 0,00012т, марганцю сполуки – 0,015т, сполуки кобальту – 0,0047т, оксид цинку – 0,035т, хром та його сполуки – 0,023т, свинець та його сполуки – 0,041т, селен та його сполуки – 0,076т, нікелю сполуки – 0,047т, сполуки міді – 0,00071т, заліза оксид – 0,150т, сполуки арсену – 0,018т, метилметакрилат – 0,095т, натрію гідрооксид – 0,00011т, діоксид титану – 0,000059т, фториди добре розчинні – 0,0062т, фториди погано розчинні – 0,0034т, водень фтористий -0,0037т</w:t>
      </w:r>
      <w:r w:rsidRPr="00104543">
        <w:rPr>
          <w:lang w:eastAsia="ru-RU"/>
        </w:rPr>
        <w:t>.</w:t>
      </w:r>
    </w:p>
    <w:p w14:paraId="11B86A55" w14:textId="375EFEA8" w:rsidR="007A332E" w:rsidRPr="00AC5CF7" w:rsidRDefault="007A332E" w:rsidP="007A332E">
      <w:pPr>
        <w:pStyle w:val="2"/>
        <w:widowControl/>
        <w:numPr>
          <w:ilvl w:val="0"/>
          <w:numId w:val="1"/>
        </w:numPr>
        <w:spacing w:after="0" w:line="240" w:lineRule="auto"/>
        <w:jc w:val="both"/>
        <w:rPr>
          <w:sz w:val="24"/>
          <w:szCs w:val="24"/>
        </w:rPr>
      </w:pPr>
      <w:r w:rsidRPr="00AC5CF7">
        <w:rPr>
          <w:b/>
          <w:sz w:val="24"/>
          <w:szCs w:val="24"/>
        </w:rPr>
        <w:t>Заходи щодо впровадження найкращих існуючих технологій виробництва, що виконані або/та які потребують виконання</w:t>
      </w:r>
      <w:r>
        <w:rPr>
          <w:b/>
          <w:sz w:val="24"/>
          <w:szCs w:val="24"/>
        </w:rPr>
        <w:t>, перелік заходів щодо скорочення викидів</w:t>
      </w:r>
      <w:r w:rsidRPr="00AC5CF7">
        <w:rPr>
          <w:b/>
          <w:sz w:val="24"/>
          <w:szCs w:val="24"/>
        </w:rPr>
        <w:t>:</w:t>
      </w:r>
      <w:r w:rsidRPr="00AC5CF7">
        <w:rPr>
          <w:sz w:val="24"/>
          <w:szCs w:val="24"/>
        </w:rPr>
        <w:t xml:space="preserve"> Підприємство відноситься до </w:t>
      </w:r>
      <w:r>
        <w:rPr>
          <w:sz w:val="24"/>
          <w:szCs w:val="24"/>
        </w:rPr>
        <w:t>першої</w:t>
      </w:r>
      <w:r w:rsidRPr="00AC5CF7">
        <w:rPr>
          <w:sz w:val="24"/>
          <w:szCs w:val="24"/>
          <w:u w:val="single"/>
        </w:rPr>
        <w:t xml:space="preserve"> </w:t>
      </w:r>
      <w:r w:rsidRPr="00AC5CF7">
        <w:rPr>
          <w:sz w:val="24"/>
          <w:szCs w:val="24"/>
        </w:rPr>
        <w:t>групи об’єктів</w:t>
      </w:r>
      <w:r>
        <w:rPr>
          <w:sz w:val="24"/>
          <w:szCs w:val="24"/>
        </w:rPr>
        <w:t xml:space="preserve">. До </w:t>
      </w:r>
      <w:r w:rsidRPr="00AC5CF7">
        <w:rPr>
          <w:sz w:val="24"/>
          <w:szCs w:val="24"/>
        </w:rPr>
        <w:t>технологічного устаткування, на яких повинні впроваджуватися найкращі доступні технології та методи керування</w:t>
      </w:r>
      <w:r>
        <w:rPr>
          <w:sz w:val="24"/>
          <w:szCs w:val="24"/>
        </w:rPr>
        <w:t xml:space="preserve"> відносяться дві </w:t>
      </w:r>
      <w:r w:rsidRPr="009D738B">
        <w:rPr>
          <w:sz w:val="24"/>
          <w:szCs w:val="24"/>
        </w:rPr>
        <w:t>скловарн</w:t>
      </w:r>
      <w:r>
        <w:rPr>
          <w:sz w:val="24"/>
          <w:szCs w:val="24"/>
        </w:rPr>
        <w:t>і</w:t>
      </w:r>
      <w:r w:rsidRPr="009D738B">
        <w:rPr>
          <w:sz w:val="24"/>
          <w:szCs w:val="24"/>
        </w:rPr>
        <w:t xml:space="preserve"> п</w:t>
      </w:r>
      <w:r>
        <w:rPr>
          <w:sz w:val="24"/>
          <w:szCs w:val="24"/>
        </w:rPr>
        <w:t>е</w:t>
      </w:r>
      <w:r w:rsidRPr="009D738B">
        <w:rPr>
          <w:sz w:val="24"/>
          <w:szCs w:val="24"/>
        </w:rPr>
        <w:t>ч</w:t>
      </w:r>
      <w:r>
        <w:rPr>
          <w:sz w:val="24"/>
          <w:szCs w:val="24"/>
        </w:rPr>
        <w:t>і:</w:t>
      </w:r>
      <w:r w:rsidRPr="009D738B">
        <w:rPr>
          <w:sz w:val="24"/>
          <w:szCs w:val="24"/>
        </w:rPr>
        <w:t xml:space="preserve"> </w:t>
      </w:r>
      <w:r>
        <w:rPr>
          <w:sz w:val="24"/>
          <w:szCs w:val="24"/>
        </w:rPr>
        <w:t xml:space="preserve">піч </w:t>
      </w:r>
      <w:r w:rsidRPr="009D738B">
        <w:rPr>
          <w:sz w:val="24"/>
          <w:szCs w:val="24"/>
        </w:rPr>
        <w:t>фірми «</w:t>
      </w:r>
      <w:proofErr w:type="spellStart"/>
      <w:r w:rsidRPr="009D738B">
        <w:rPr>
          <w:sz w:val="24"/>
          <w:szCs w:val="24"/>
          <w:lang w:val="en-US"/>
        </w:rPr>
        <w:t>Tech</w:t>
      </w:r>
      <w:r w:rsidR="000816D7">
        <w:rPr>
          <w:sz w:val="24"/>
          <w:szCs w:val="24"/>
          <w:lang w:val="en-US"/>
        </w:rPr>
        <w:t>g</w:t>
      </w:r>
      <w:r w:rsidRPr="009D738B">
        <w:rPr>
          <w:sz w:val="24"/>
          <w:szCs w:val="24"/>
          <w:lang w:val="en-US"/>
        </w:rPr>
        <w:t>lass</w:t>
      </w:r>
      <w:proofErr w:type="spellEnd"/>
      <w:r w:rsidR="000816D7" w:rsidRPr="000816D7">
        <w:rPr>
          <w:sz w:val="28"/>
          <w:szCs w:val="28"/>
        </w:rPr>
        <w:t xml:space="preserve"> </w:t>
      </w:r>
      <w:proofErr w:type="spellStart"/>
      <w:r w:rsidR="000816D7" w:rsidRPr="000816D7">
        <w:rPr>
          <w:sz w:val="24"/>
          <w:szCs w:val="24"/>
          <w:lang w:val="en-US"/>
        </w:rPr>
        <w:t>Sp</w:t>
      </w:r>
      <w:proofErr w:type="spellEnd"/>
      <w:r w:rsidR="000816D7" w:rsidRPr="000816D7">
        <w:rPr>
          <w:sz w:val="24"/>
          <w:szCs w:val="24"/>
        </w:rPr>
        <w:t>.</w:t>
      </w:r>
      <w:r w:rsidR="000816D7" w:rsidRPr="000816D7">
        <w:rPr>
          <w:sz w:val="24"/>
          <w:szCs w:val="24"/>
          <w:lang w:val="en-US"/>
        </w:rPr>
        <w:t>z</w:t>
      </w:r>
      <w:r w:rsidR="000816D7" w:rsidRPr="000816D7">
        <w:rPr>
          <w:sz w:val="24"/>
          <w:szCs w:val="24"/>
        </w:rPr>
        <w:t xml:space="preserve"> </w:t>
      </w:r>
      <w:r w:rsidR="000816D7" w:rsidRPr="000816D7">
        <w:rPr>
          <w:sz w:val="24"/>
          <w:szCs w:val="24"/>
          <w:lang w:val="en-US"/>
        </w:rPr>
        <w:t>o</w:t>
      </w:r>
      <w:r w:rsidR="000816D7" w:rsidRPr="000816D7">
        <w:rPr>
          <w:sz w:val="24"/>
          <w:szCs w:val="24"/>
        </w:rPr>
        <w:t>.</w:t>
      </w:r>
      <w:r w:rsidR="000816D7" w:rsidRPr="000816D7">
        <w:rPr>
          <w:sz w:val="24"/>
          <w:szCs w:val="24"/>
          <w:lang w:val="en-US"/>
        </w:rPr>
        <w:t>o</w:t>
      </w:r>
      <w:r w:rsidR="000816D7" w:rsidRPr="000816D7">
        <w:rPr>
          <w:sz w:val="24"/>
          <w:szCs w:val="24"/>
        </w:rPr>
        <w:t>.</w:t>
      </w:r>
      <w:r w:rsidRPr="009D738B">
        <w:rPr>
          <w:sz w:val="24"/>
          <w:szCs w:val="24"/>
        </w:rPr>
        <w:t>»</w:t>
      </w:r>
      <w:r>
        <w:rPr>
          <w:sz w:val="24"/>
          <w:szCs w:val="24"/>
        </w:rPr>
        <w:t xml:space="preserve"> та </w:t>
      </w:r>
      <w:r w:rsidRPr="009D738B">
        <w:rPr>
          <w:sz w:val="24"/>
          <w:szCs w:val="24"/>
        </w:rPr>
        <w:t>піч фірми «</w:t>
      </w:r>
      <w:r w:rsidRPr="009D738B">
        <w:rPr>
          <w:sz w:val="24"/>
          <w:szCs w:val="24"/>
          <w:lang w:val="en-US"/>
        </w:rPr>
        <w:t>Horn</w:t>
      </w:r>
      <w:r w:rsidR="00DB71AA">
        <w:rPr>
          <w:sz w:val="24"/>
          <w:szCs w:val="24"/>
        </w:rPr>
        <w:t xml:space="preserve"> </w:t>
      </w:r>
      <w:r w:rsidR="00DB71AA">
        <w:rPr>
          <w:sz w:val="24"/>
          <w:szCs w:val="24"/>
          <w:lang w:val="en-US"/>
        </w:rPr>
        <w:t>Glass</w:t>
      </w:r>
      <w:r w:rsidR="00DB71AA" w:rsidRPr="00DB71AA">
        <w:rPr>
          <w:sz w:val="24"/>
          <w:szCs w:val="24"/>
        </w:rPr>
        <w:t xml:space="preserve"> </w:t>
      </w:r>
      <w:r w:rsidR="00DB71AA">
        <w:rPr>
          <w:sz w:val="24"/>
          <w:szCs w:val="24"/>
          <w:lang w:val="en-US"/>
        </w:rPr>
        <w:t>Industries</w:t>
      </w:r>
      <w:r w:rsidRPr="009D738B">
        <w:rPr>
          <w:sz w:val="24"/>
          <w:szCs w:val="24"/>
        </w:rPr>
        <w:t>»</w:t>
      </w:r>
      <w:r w:rsidRPr="00AC5CF7">
        <w:rPr>
          <w:sz w:val="24"/>
          <w:szCs w:val="24"/>
        </w:rPr>
        <w:t xml:space="preserve">. </w:t>
      </w:r>
      <w:r>
        <w:rPr>
          <w:sz w:val="24"/>
          <w:szCs w:val="24"/>
        </w:rPr>
        <w:t>Для зменшення викидів діоксиду азоту в атмосферне повітря джерелами викидів №1 та №2 організованих від скловарних печей передбачено наступні заходи: зміна конструкцій пальників печей зі встановленням малотоксичних пальників, ступеневої подачі повітря на спалювання та часткової рециркуляції димових газів;  системи автоматичного контролю витрати палива по кожному пальнику</w:t>
      </w:r>
      <w:r w:rsidRPr="00AC5CF7">
        <w:rPr>
          <w:sz w:val="24"/>
          <w:szCs w:val="24"/>
        </w:rPr>
        <w:t>;</w:t>
      </w:r>
      <w:r>
        <w:rPr>
          <w:sz w:val="24"/>
          <w:szCs w:val="24"/>
        </w:rPr>
        <w:t xml:space="preserve"> системи автоматичного контролю вмісту кисню. Для зменшення викидів суспендованих твердих частинок в заходах передбачено встановлення системи очистки димових газів</w:t>
      </w:r>
      <w:r w:rsidR="007F636D" w:rsidRPr="007F636D">
        <w:rPr>
          <w:sz w:val="24"/>
          <w:szCs w:val="24"/>
          <w:lang w:val="ru-RU"/>
        </w:rPr>
        <w:t xml:space="preserve"> </w:t>
      </w:r>
      <w:r w:rsidR="007F636D">
        <w:rPr>
          <w:sz w:val="24"/>
          <w:szCs w:val="24"/>
        </w:rPr>
        <w:t>на базі котл</w:t>
      </w:r>
      <w:r w:rsidR="00DB71AA">
        <w:rPr>
          <w:sz w:val="24"/>
          <w:szCs w:val="24"/>
        </w:rPr>
        <w:t>ів</w:t>
      </w:r>
      <w:r w:rsidR="007F636D">
        <w:rPr>
          <w:sz w:val="24"/>
          <w:szCs w:val="24"/>
        </w:rPr>
        <w:t xml:space="preserve"> утилізатор</w:t>
      </w:r>
      <w:r w:rsidR="00DB71AA">
        <w:rPr>
          <w:sz w:val="24"/>
          <w:szCs w:val="24"/>
        </w:rPr>
        <w:t>ів</w:t>
      </w:r>
      <w:r>
        <w:rPr>
          <w:sz w:val="24"/>
          <w:szCs w:val="24"/>
        </w:rPr>
        <w:t xml:space="preserve">. </w:t>
      </w:r>
    </w:p>
    <w:p w14:paraId="6AD407A2" w14:textId="77777777" w:rsidR="007A332E" w:rsidRPr="00AC5CF7" w:rsidRDefault="007A332E" w:rsidP="007A332E">
      <w:pPr>
        <w:pStyle w:val="2"/>
        <w:widowControl/>
        <w:numPr>
          <w:ilvl w:val="0"/>
          <w:numId w:val="1"/>
        </w:numPr>
        <w:spacing w:after="0" w:line="240" w:lineRule="auto"/>
        <w:jc w:val="both"/>
        <w:rPr>
          <w:sz w:val="24"/>
          <w:szCs w:val="24"/>
        </w:rPr>
      </w:pPr>
      <w:r w:rsidRPr="00AC5CF7">
        <w:rPr>
          <w:b/>
          <w:sz w:val="24"/>
          <w:szCs w:val="24"/>
        </w:rPr>
        <w:t>Дотримання виконання природоохоронних заходів щодо скорочення викидів:</w:t>
      </w:r>
      <w:r>
        <w:rPr>
          <w:sz w:val="24"/>
          <w:szCs w:val="24"/>
        </w:rPr>
        <w:t xml:space="preserve"> Не більше семи років з дня затвердження заходів</w:t>
      </w:r>
      <w:r w:rsidRPr="00AC5CF7">
        <w:rPr>
          <w:sz w:val="24"/>
          <w:szCs w:val="24"/>
        </w:rPr>
        <w:t>;</w:t>
      </w:r>
    </w:p>
    <w:p w14:paraId="6335BA00" w14:textId="77777777" w:rsidR="007A332E" w:rsidRPr="00224595" w:rsidRDefault="007A332E" w:rsidP="007A332E">
      <w:pPr>
        <w:pStyle w:val="2"/>
        <w:widowControl/>
        <w:numPr>
          <w:ilvl w:val="0"/>
          <w:numId w:val="1"/>
        </w:numPr>
        <w:spacing w:after="0" w:line="240" w:lineRule="auto"/>
        <w:jc w:val="both"/>
        <w:rPr>
          <w:rStyle w:val="tx1"/>
          <w:b w:val="0"/>
          <w:bCs w:val="0"/>
          <w:sz w:val="24"/>
          <w:szCs w:val="24"/>
        </w:rPr>
      </w:pPr>
      <w:r w:rsidRPr="00AC5CF7">
        <w:rPr>
          <w:b/>
          <w:sz w:val="24"/>
          <w:szCs w:val="24"/>
        </w:rPr>
        <w:t>Відповідність пропозицій щодо дозволених обсягів викидів законодавству:</w:t>
      </w:r>
      <w:r w:rsidRPr="00AC5CF7">
        <w:rPr>
          <w:sz w:val="24"/>
          <w:szCs w:val="24"/>
        </w:rPr>
        <w:t xml:space="preserve"> Для визначення рівня забруднення атмосферного повітря в районі розташування виробничого майданчика </w:t>
      </w:r>
      <w:r w:rsidRPr="00AC5CF7">
        <w:rPr>
          <w:rStyle w:val="tx1"/>
          <w:iCs/>
          <w:sz w:val="24"/>
          <w:szCs w:val="24"/>
        </w:rPr>
        <w:t>ТОВ «</w:t>
      </w:r>
      <w:r>
        <w:rPr>
          <w:rStyle w:val="tx1"/>
          <w:iCs/>
          <w:sz w:val="24"/>
          <w:szCs w:val="24"/>
        </w:rPr>
        <w:t>КЗС</w:t>
      </w:r>
      <w:r w:rsidRPr="00AC5CF7">
        <w:rPr>
          <w:rStyle w:val="tx1"/>
          <w:iCs/>
          <w:sz w:val="24"/>
          <w:szCs w:val="24"/>
        </w:rPr>
        <w:t>»</w:t>
      </w:r>
      <w:r w:rsidRPr="00AC5CF7">
        <w:rPr>
          <w:bCs/>
          <w:sz w:val="24"/>
          <w:szCs w:val="24"/>
        </w:rPr>
        <w:t xml:space="preserve"> </w:t>
      </w:r>
      <w:r w:rsidRPr="00AC5CF7">
        <w:rPr>
          <w:sz w:val="24"/>
          <w:szCs w:val="24"/>
        </w:rPr>
        <w:t xml:space="preserve">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нормативної санітарно-захисної зони. Результати розрахунку показали, що перевищень над </w:t>
      </w:r>
      <w:proofErr w:type="spellStart"/>
      <w:r w:rsidRPr="00AC5CF7">
        <w:rPr>
          <w:sz w:val="24"/>
          <w:szCs w:val="24"/>
        </w:rPr>
        <w:t>ГДК</w:t>
      </w:r>
      <w:r w:rsidRPr="00AC5CF7">
        <w:rPr>
          <w:sz w:val="24"/>
          <w:szCs w:val="24"/>
          <w:vertAlign w:val="subscript"/>
        </w:rPr>
        <w:t>м.р</w:t>
      </w:r>
      <w:proofErr w:type="spellEnd"/>
      <w:r w:rsidRPr="00AC5CF7">
        <w:rPr>
          <w:sz w:val="24"/>
          <w:szCs w:val="24"/>
        </w:rPr>
        <w:t xml:space="preserve"> немає по жодному інгредієнту. </w:t>
      </w:r>
      <w:r>
        <w:rPr>
          <w:sz w:val="24"/>
          <w:szCs w:val="24"/>
        </w:rPr>
        <w:t>При врахуванні заходів щодо скорочення викидів для основних джерел викидів в</w:t>
      </w:r>
      <w:r w:rsidRPr="00AC5CF7">
        <w:rPr>
          <w:sz w:val="24"/>
          <w:szCs w:val="24"/>
        </w:rPr>
        <w:t>икид</w:t>
      </w:r>
      <w:r>
        <w:rPr>
          <w:sz w:val="24"/>
          <w:szCs w:val="24"/>
        </w:rPr>
        <w:t>и</w:t>
      </w:r>
      <w:r w:rsidRPr="00AC5CF7">
        <w:rPr>
          <w:sz w:val="24"/>
          <w:szCs w:val="24"/>
        </w:rPr>
        <w:t xml:space="preserve"> забруднюючих речовин </w:t>
      </w:r>
      <w:r>
        <w:rPr>
          <w:sz w:val="24"/>
          <w:szCs w:val="24"/>
        </w:rPr>
        <w:t xml:space="preserve">від джерел викидів №1 та №2 </w:t>
      </w:r>
      <w:r w:rsidRPr="00AC5CF7">
        <w:rPr>
          <w:sz w:val="24"/>
          <w:szCs w:val="24"/>
        </w:rPr>
        <w:t>не перевищу</w:t>
      </w:r>
      <w:r>
        <w:rPr>
          <w:sz w:val="24"/>
          <w:szCs w:val="24"/>
        </w:rPr>
        <w:t>ють</w:t>
      </w:r>
      <w:r w:rsidRPr="00AC5CF7">
        <w:rPr>
          <w:sz w:val="24"/>
          <w:szCs w:val="24"/>
        </w:rPr>
        <w:t xml:space="preserve"> </w:t>
      </w:r>
      <w:r>
        <w:rPr>
          <w:sz w:val="24"/>
          <w:szCs w:val="24"/>
        </w:rPr>
        <w:t>технологічні нормативи; пропозиції щодо дозволених обсягів викидів  для інших джерел викидів</w:t>
      </w:r>
      <w:r w:rsidRPr="00AC5CF7">
        <w:rPr>
          <w:rStyle w:val="tx1"/>
          <w:sz w:val="24"/>
          <w:szCs w:val="24"/>
        </w:rPr>
        <w:t xml:space="preserve"> відповідають вимогам Наказ</w:t>
      </w:r>
      <w:r>
        <w:rPr>
          <w:rStyle w:val="tx1"/>
          <w:sz w:val="24"/>
          <w:szCs w:val="24"/>
        </w:rPr>
        <w:t>у</w:t>
      </w:r>
      <w:r w:rsidRPr="00AC5CF7">
        <w:rPr>
          <w:rStyle w:val="tx1"/>
          <w:sz w:val="24"/>
          <w:szCs w:val="24"/>
        </w:rPr>
        <w:t xml:space="preserve"> №309 від 27.06.2006 р.</w:t>
      </w:r>
    </w:p>
    <w:p w14:paraId="1F2D7E6C" w14:textId="77777777" w:rsidR="007A332E" w:rsidRPr="00224595" w:rsidRDefault="007A332E" w:rsidP="007A332E">
      <w:pPr>
        <w:pStyle w:val="2"/>
        <w:widowControl/>
        <w:numPr>
          <w:ilvl w:val="0"/>
          <w:numId w:val="1"/>
        </w:numPr>
        <w:spacing w:after="0" w:line="240" w:lineRule="auto"/>
        <w:jc w:val="both"/>
        <w:rPr>
          <w:sz w:val="24"/>
          <w:szCs w:val="24"/>
        </w:rPr>
      </w:pPr>
      <w:r w:rsidRPr="00224595">
        <w:rPr>
          <w:b/>
          <w:sz w:val="24"/>
          <w:szCs w:val="24"/>
        </w:rPr>
        <w:t>Адреса</w:t>
      </w:r>
      <w:r w:rsidRPr="00224595">
        <w:rPr>
          <w:sz w:val="24"/>
          <w:szCs w:val="24"/>
        </w:rPr>
        <w:t xml:space="preserve"> </w:t>
      </w:r>
      <w:r w:rsidRPr="00224595">
        <w:rPr>
          <w:b/>
          <w:sz w:val="24"/>
          <w:szCs w:val="24"/>
        </w:rPr>
        <w:t>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224595">
        <w:rPr>
          <w:sz w:val="24"/>
          <w:szCs w:val="24"/>
        </w:rPr>
        <w:t xml:space="preserve"> Рівненська обласна державна адміністрація, 33028, Рівненська </w:t>
      </w:r>
      <w:proofErr w:type="spellStart"/>
      <w:r w:rsidRPr="00224595">
        <w:rPr>
          <w:sz w:val="24"/>
          <w:szCs w:val="24"/>
        </w:rPr>
        <w:t>обл</w:t>
      </w:r>
      <w:proofErr w:type="spellEnd"/>
      <w:r w:rsidRPr="00224595">
        <w:rPr>
          <w:sz w:val="24"/>
          <w:szCs w:val="24"/>
        </w:rPr>
        <w:t xml:space="preserve">, м. Рівне, м-н. Просвіти, 1, електронна пошта: </w:t>
      </w:r>
      <w:r w:rsidRPr="00224595">
        <w:rPr>
          <w:rFonts w:ascii="ProbaPro" w:hAnsi="ProbaPro"/>
          <w:color w:val="000000"/>
          <w:sz w:val="24"/>
          <w:szCs w:val="24"/>
          <w:u w:val="single"/>
          <w:shd w:val="clear" w:color="auto" w:fill="FFFFFF"/>
        </w:rPr>
        <w:t>roda@rv.gov.ua</w:t>
      </w:r>
      <w:r w:rsidRPr="00224595">
        <w:rPr>
          <w:sz w:val="24"/>
          <w:szCs w:val="24"/>
        </w:rPr>
        <w:t xml:space="preserve">, телефон: </w:t>
      </w:r>
      <w:hyperlink r:id="rId6" w:history="1">
        <w:r w:rsidRPr="00224595">
          <w:rPr>
            <w:rStyle w:val="a3"/>
            <w:color w:val="1A0DAB"/>
            <w:sz w:val="24"/>
            <w:szCs w:val="24"/>
            <w:shd w:val="clear" w:color="auto" w:fill="FFFFFF"/>
          </w:rPr>
          <w:t>0362 695 </w:t>
        </w:r>
      </w:hyperlink>
      <w:r w:rsidRPr="00224595">
        <w:rPr>
          <w:rStyle w:val="a3"/>
          <w:color w:val="1A0DAB"/>
          <w:sz w:val="24"/>
          <w:szCs w:val="24"/>
          <w:shd w:val="clear" w:color="auto" w:fill="FFFFFF"/>
        </w:rPr>
        <w:t>165</w:t>
      </w:r>
      <w:r w:rsidRPr="00224595">
        <w:rPr>
          <w:sz w:val="24"/>
          <w:szCs w:val="24"/>
        </w:rPr>
        <w:t>.</w:t>
      </w:r>
    </w:p>
    <w:p w14:paraId="2F57C8B5" w14:textId="77777777" w:rsidR="007A332E" w:rsidRPr="00224595" w:rsidRDefault="007A332E" w:rsidP="007A332E">
      <w:pPr>
        <w:pStyle w:val="2"/>
        <w:widowControl/>
        <w:numPr>
          <w:ilvl w:val="0"/>
          <w:numId w:val="1"/>
        </w:numPr>
        <w:spacing w:after="0" w:line="240" w:lineRule="auto"/>
        <w:jc w:val="both"/>
        <w:rPr>
          <w:sz w:val="24"/>
          <w:szCs w:val="24"/>
        </w:rPr>
      </w:pPr>
      <w:r w:rsidRPr="00224595">
        <w:rPr>
          <w:b/>
          <w:sz w:val="24"/>
          <w:szCs w:val="24"/>
        </w:rPr>
        <w:t xml:space="preserve">Строки подання зауважень та пропозицій: </w:t>
      </w:r>
      <w:r w:rsidRPr="00224595">
        <w:rPr>
          <w:sz w:val="24"/>
          <w:szCs w:val="24"/>
        </w:rPr>
        <w:t>Пропозиції та рекомендації просимо надсилати протягом 30 днів з дня опублікування.</w:t>
      </w:r>
    </w:p>
    <w:p w14:paraId="16730117" w14:textId="77777777" w:rsidR="007A332E" w:rsidRDefault="007A332E">
      <w:bookmarkStart w:id="0" w:name="_GoBack"/>
      <w:bookmarkEnd w:id="0"/>
    </w:p>
    <w:sectPr w:rsidR="007A33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BM Plex Serif">
    <w:altName w:val="Times New Roman"/>
    <w:panose1 w:val="00000000000000000000"/>
    <w:charset w:val="00"/>
    <w:family w:val="roman"/>
    <w:notTrueType/>
    <w:pitch w:val="default"/>
    <w:sig w:usb0="00000003" w:usb1="00000000" w:usb2="00000000" w:usb3="00000000" w:csb0="00000001" w:csb1="00000000"/>
  </w:font>
  <w:font w:name="Proba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876"/>
    <w:multiLevelType w:val="hybridMultilevel"/>
    <w:tmpl w:val="01300BC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2E"/>
    <w:rsid w:val="000816D7"/>
    <w:rsid w:val="001C1728"/>
    <w:rsid w:val="002B1DD7"/>
    <w:rsid w:val="00583D6B"/>
    <w:rsid w:val="007A332E"/>
    <w:rsid w:val="007F636D"/>
    <w:rsid w:val="00841E9C"/>
    <w:rsid w:val="00DB71AA"/>
    <w:rsid w:val="00FF38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A332E"/>
    <w:pPr>
      <w:spacing w:after="120" w:line="480" w:lineRule="auto"/>
    </w:pPr>
  </w:style>
  <w:style w:type="character" w:customStyle="1" w:styleId="20">
    <w:name w:val="Основний текст 2 Знак"/>
    <w:basedOn w:val="a0"/>
    <w:link w:val="2"/>
    <w:uiPriority w:val="99"/>
    <w:rsid w:val="007A332E"/>
    <w:rPr>
      <w:rFonts w:ascii="Times New Roman" w:eastAsia="Times New Roman" w:hAnsi="Times New Roman" w:cs="Times New Roman"/>
      <w:sz w:val="20"/>
      <w:szCs w:val="20"/>
      <w:lang w:eastAsia="ru-RU"/>
    </w:rPr>
  </w:style>
  <w:style w:type="character" w:customStyle="1" w:styleId="tx1">
    <w:name w:val="tx1"/>
    <w:rsid w:val="007A332E"/>
    <w:rPr>
      <w:b/>
      <w:bCs/>
    </w:rPr>
  </w:style>
  <w:style w:type="character" w:styleId="a3">
    <w:name w:val="Hyperlink"/>
    <w:rsid w:val="007A332E"/>
    <w:rPr>
      <w:color w:val="0000FF"/>
      <w:u w:val="single"/>
    </w:rPr>
  </w:style>
  <w:style w:type="paragraph" w:styleId="a4">
    <w:name w:val="List Paragraph"/>
    <w:basedOn w:val="a"/>
    <w:uiPriority w:val="34"/>
    <w:qFormat/>
    <w:rsid w:val="007A332E"/>
    <w:pPr>
      <w:widowControl/>
      <w:ind w:left="720"/>
    </w:pPr>
    <w:rPr>
      <w:noProo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A332E"/>
    <w:pPr>
      <w:spacing w:after="120" w:line="480" w:lineRule="auto"/>
    </w:pPr>
  </w:style>
  <w:style w:type="character" w:customStyle="1" w:styleId="20">
    <w:name w:val="Основний текст 2 Знак"/>
    <w:basedOn w:val="a0"/>
    <w:link w:val="2"/>
    <w:uiPriority w:val="99"/>
    <w:rsid w:val="007A332E"/>
    <w:rPr>
      <w:rFonts w:ascii="Times New Roman" w:eastAsia="Times New Roman" w:hAnsi="Times New Roman" w:cs="Times New Roman"/>
      <w:sz w:val="20"/>
      <w:szCs w:val="20"/>
      <w:lang w:eastAsia="ru-RU"/>
    </w:rPr>
  </w:style>
  <w:style w:type="character" w:customStyle="1" w:styleId="tx1">
    <w:name w:val="tx1"/>
    <w:rsid w:val="007A332E"/>
    <w:rPr>
      <w:b/>
      <w:bCs/>
    </w:rPr>
  </w:style>
  <w:style w:type="character" w:styleId="a3">
    <w:name w:val="Hyperlink"/>
    <w:rsid w:val="007A332E"/>
    <w:rPr>
      <w:color w:val="0000FF"/>
      <w:u w:val="single"/>
    </w:rPr>
  </w:style>
  <w:style w:type="paragraph" w:styleId="a4">
    <w:name w:val="List Paragraph"/>
    <w:basedOn w:val="a"/>
    <w:uiPriority w:val="34"/>
    <w:qFormat/>
    <w:rsid w:val="007A332E"/>
    <w:pPr>
      <w:widowControl/>
      <w:ind w:left="720"/>
    </w:pPr>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D0%B4%D0%B5%D0%BF%D0%B0%D1%80%D1%82%D0%B0%D0%BC%D0%B5%D0%BD%D1%82+%D0%B5%D0%BA%D0%BE%D0%BB%D0%BE%D0%B3%D1%96%D1%97+%D1%80%D1%96%D0%B2%D0%BD%D0%B5%D0%BD%D1%81%D1%8C%D0%BA%D0%BE%D1%97+%D0%BE%D0%B4%D0%B0&amp;ei=139rY47iEdCwrgSx8KXACw&amp;ved=0ahUKEwjOqcv78KD7AhVQmIsKHTF4CbgQ4dUDCA8&amp;uact=5&amp;oq=%D0%B4%D0%B5%D0%BF%D0%B0%D1%80%D1%82%D0%B0%D0%BC%D0%B5%D0%BD%D1%82+%D0%B5%D0%BA%D0%BE%D0%BB%D0%BE%D0%B3%D1%96%D1%97+%D1%80%D1%96%D0%B2%D0%BD%D0%B5%D0%BD%D1%81%D1%8C%D0%BA%D0%BE%D1%97+%D0%BE%D0%B4%D0%B0&amp;gs_lcp=Cgxnd3Mtd2l6LXNlcnAQAzIFCAAQgAQ6CggAEEcQ1gQQsAM6BggAEBYQHkoECEEYAEoECEYYAFAWWI0CYOcDaAFwAXgAgAFciAG1AZIBATKYAQCgAQHIAQjAAQE&amp;sclient=gws-wiz-ser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5496</Words>
  <Characters>3133</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2025-02-20T15:34:00Z</dcterms:created>
  <dcterms:modified xsi:type="dcterms:W3CDTF">2025-03-03T10:28:00Z</dcterms:modified>
</cp:coreProperties>
</file>