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6D" w:rsidRDefault="00341C6D" w:rsidP="00341C6D">
      <w:pPr>
        <w:jc w:val="center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>ПОВІДОМЛЕННЯ</w:t>
      </w:r>
    </w:p>
    <w:p w:rsidR="00341C6D" w:rsidRPr="00123EF0" w:rsidRDefault="00341C6D" w:rsidP="00341C6D">
      <w:pPr>
        <w:jc w:val="center"/>
        <w:rPr>
          <w:sz w:val="20"/>
          <w:szCs w:val="20"/>
          <w:lang w:val="uk-UA"/>
        </w:rPr>
      </w:pP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Товариство з обмеженою відповідальністю “Маяк-3” (ТОВ  ”Маяк-3”) повідомляє про намір отримати дозвіл на викиди забруднюючих речовин в атмосферне повітря стаціонарними джерелами на  промисловому майданчику на території Рівненського району, Рівненської  області для реконструйованого об’єкту з  вирощування курей-бройлерів.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         Код  ЄДРПОУ  33521351. Юридична адреса і місцезнаходження підприємства:  35336, с. </w:t>
      </w:r>
      <w:proofErr w:type="spellStart"/>
      <w:r w:rsidRPr="00123EF0">
        <w:rPr>
          <w:sz w:val="20"/>
          <w:szCs w:val="20"/>
          <w:lang w:val="uk-UA"/>
        </w:rPr>
        <w:t>Верхівськ</w:t>
      </w:r>
      <w:proofErr w:type="spellEnd"/>
      <w:r w:rsidRPr="00123EF0">
        <w:rPr>
          <w:sz w:val="20"/>
          <w:szCs w:val="20"/>
          <w:lang w:val="uk-UA"/>
        </w:rPr>
        <w:t xml:space="preserve">, вул. Шевченка, 81, Рівненський район, Рівненська область., </w:t>
      </w:r>
      <w:proofErr w:type="spellStart"/>
      <w:r w:rsidRPr="00123EF0">
        <w:rPr>
          <w:sz w:val="20"/>
          <w:szCs w:val="20"/>
          <w:lang w:val="uk-UA"/>
        </w:rPr>
        <w:t>тел</w:t>
      </w:r>
      <w:proofErr w:type="spellEnd"/>
      <w:r w:rsidRPr="00123EF0">
        <w:rPr>
          <w:sz w:val="20"/>
          <w:szCs w:val="20"/>
          <w:lang w:val="uk-UA"/>
        </w:rPr>
        <w:t>. 0673634270, 0679777089 e-</w:t>
      </w:r>
      <w:proofErr w:type="spellStart"/>
      <w:r w:rsidRPr="00123EF0">
        <w:rPr>
          <w:sz w:val="20"/>
          <w:szCs w:val="20"/>
          <w:lang w:val="uk-UA"/>
        </w:rPr>
        <w:t>mail</w:t>
      </w:r>
      <w:proofErr w:type="spellEnd"/>
      <w:r w:rsidRPr="00123EF0">
        <w:rPr>
          <w:sz w:val="20"/>
          <w:szCs w:val="20"/>
          <w:lang w:val="uk-UA"/>
        </w:rPr>
        <w:t xml:space="preserve">: berezneptashka@gmail.com.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Місцезнаходження промислового майданчика: 35312, с. </w:t>
      </w:r>
      <w:proofErr w:type="spellStart"/>
      <w:r w:rsidRPr="00123EF0">
        <w:rPr>
          <w:sz w:val="20"/>
          <w:szCs w:val="20"/>
          <w:lang w:val="uk-UA"/>
        </w:rPr>
        <w:t>Олишва</w:t>
      </w:r>
      <w:proofErr w:type="spellEnd"/>
      <w:r w:rsidRPr="00123EF0">
        <w:rPr>
          <w:sz w:val="20"/>
          <w:szCs w:val="20"/>
          <w:lang w:val="uk-UA"/>
        </w:rPr>
        <w:t xml:space="preserve">, вул. Лісова, 1, Рівненський район, Рівненська область. 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Основною виробничою діяльністю Товариства з обмеженою відповідальністю “Маяк-3” є промислове вирощування курей-бройлерів та виробництво органічних добрив для забезпечення власної господарської діяльності з вирощування сільськогосподарської продукції.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        Основний вид економічної діяльності у відповідності з класифікатором КВЕД: 01.47 Розведення свійської птиці (підпункт-розведення та вирощування свійської птиці).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        Все основне й допоміжне виробництво знаходиться на одному  промисловому майданчику.  На промисловому майданчику будуть розміщені 4 будівлі пташників, морозильна камера з фреоновою холодильною установкою, резервна дизельна електростанція, топкові прохідної та адміністративного приміщення, </w:t>
      </w:r>
      <w:proofErr w:type="spellStart"/>
      <w:r w:rsidRPr="00123EF0">
        <w:rPr>
          <w:sz w:val="20"/>
          <w:szCs w:val="20"/>
          <w:lang w:val="uk-UA"/>
        </w:rPr>
        <w:t>енерготепловий</w:t>
      </w:r>
      <w:proofErr w:type="spellEnd"/>
      <w:r w:rsidRPr="00123EF0">
        <w:rPr>
          <w:sz w:val="20"/>
          <w:szCs w:val="20"/>
          <w:lang w:val="uk-UA"/>
        </w:rPr>
        <w:t xml:space="preserve"> блок з котлами, що працюватимуть  на деревних </w:t>
      </w:r>
      <w:proofErr w:type="spellStart"/>
      <w:r w:rsidRPr="00123EF0">
        <w:rPr>
          <w:sz w:val="20"/>
          <w:szCs w:val="20"/>
          <w:lang w:val="uk-UA"/>
        </w:rPr>
        <w:t>пелетах</w:t>
      </w:r>
      <w:proofErr w:type="spellEnd"/>
      <w:r w:rsidRPr="00123EF0">
        <w:rPr>
          <w:sz w:val="20"/>
          <w:szCs w:val="20"/>
          <w:lang w:val="uk-UA"/>
        </w:rPr>
        <w:t xml:space="preserve"> та природному газі, які будуть джерелами утворення викидів забруднюючих речовин в атмосферне повітря, </w:t>
      </w:r>
      <w:proofErr w:type="spellStart"/>
      <w:r w:rsidRPr="00123EF0">
        <w:rPr>
          <w:sz w:val="20"/>
          <w:szCs w:val="20"/>
          <w:lang w:val="uk-UA"/>
        </w:rPr>
        <w:t>когенераційна</w:t>
      </w:r>
      <w:proofErr w:type="spellEnd"/>
      <w:r w:rsidRPr="00123EF0">
        <w:rPr>
          <w:sz w:val="20"/>
          <w:szCs w:val="20"/>
          <w:lang w:val="uk-UA"/>
        </w:rPr>
        <w:t xml:space="preserve"> установка на природному газі, елеваторний комплекс з просушування та зберігання зерна, внутрігосподарська автозаправна станція.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Опалення пташників передбачено централізованим за допомогою </w:t>
      </w:r>
      <w:proofErr w:type="spellStart"/>
      <w:r w:rsidRPr="00123EF0">
        <w:rPr>
          <w:sz w:val="20"/>
          <w:szCs w:val="20"/>
          <w:lang w:val="uk-UA"/>
        </w:rPr>
        <w:t>енерготеплового</w:t>
      </w:r>
      <w:proofErr w:type="spellEnd"/>
      <w:r w:rsidRPr="00123EF0">
        <w:rPr>
          <w:sz w:val="20"/>
          <w:szCs w:val="20"/>
          <w:lang w:val="uk-UA"/>
        </w:rPr>
        <w:t xml:space="preserve"> блоку, що є більш передовим і сучасним ніж опалення кожного пташника окремо. При такій схемі опалення ліквідовуються 48 джерел викидів.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>Основне та допоміжне виробництво відповідає високому  науково-технічному рівню оснащення з точки зору утворення викидів забруднюючих речовин.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  За результатами  розрахунків розсіювання забруднюючих речовин в атмосферному повітрі з врахуванням фонових концентрацій визначено, що приземна концентрація жодної забруднюючої речовини для яких визначена доцільність розрахунку приземних концентрацій  на межі СЗЗ та межі житлової забудови не перевищує відповідні гігієнічні нормативи і тому заходи щодо скорочення викидів та заходи з дотримання виконання природоохоронних заходів щодо скорочення викидів не розроблялися.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Промисловий майданчик ТОВ  ”Маяк-3” підлягає оцінці впливу на довкілля згідно з вимогами Закону України “Про оцінку впливу на довкілля”.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>На  промисловому майданчику, стаціонарні джерела з яких в атмосферне повітря надходять забруднюючі речовини від виробництв та технологічного устаткування, на яких повинні впроваджуватися найкращі доступні технології та методи керування (основні джерела) відсутні. У зв’язку з цим,  заходи щодо впровадження найкращих існуючих технологій виробництва не розроблялися.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          В результаті виробничої діяльності в атмосферне повітря максимально можливий потенційний річний викид основних видів забруднюючих речовин і парникових газів та обсяги забруднюючих речовин можуть бути: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Всього – 13884,121 т/рік,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з них основних і найбільш поширених забруднюючих речовин (оксиди азоту, оксид вуглецю, діоксид сірки, пил, аміак , сірководень) - 37,322 т/рік,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-       парникових газів, НМЛОС – 13846,78 т,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-     небезпечні речовини (заліза оксид, марганцю оксид, фреон, вуглеводні, альдегід </w:t>
      </w:r>
      <w:proofErr w:type="spellStart"/>
      <w:r w:rsidRPr="00123EF0">
        <w:rPr>
          <w:sz w:val="20"/>
          <w:szCs w:val="20"/>
          <w:lang w:val="uk-UA"/>
        </w:rPr>
        <w:t>глутаровий</w:t>
      </w:r>
      <w:proofErr w:type="spellEnd"/>
      <w:r w:rsidRPr="00123EF0">
        <w:rPr>
          <w:sz w:val="20"/>
          <w:szCs w:val="20"/>
          <w:lang w:val="uk-UA"/>
        </w:rPr>
        <w:t>) –0,019 т.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>-       інші речовини - відсутні.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За додатковою інформацією звертатися за </w:t>
      </w:r>
      <w:proofErr w:type="spellStart"/>
      <w:r w:rsidRPr="00123EF0">
        <w:rPr>
          <w:sz w:val="20"/>
          <w:szCs w:val="20"/>
          <w:lang w:val="uk-UA"/>
        </w:rPr>
        <w:t>адресою</w:t>
      </w:r>
      <w:proofErr w:type="spellEnd"/>
      <w:r w:rsidRPr="00123EF0">
        <w:rPr>
          <w:sz w:val="20"/>
          <w:szCs w:val="20"/>
          <w:lang w:val="uk-UA"/>
        </w:rPr>
        <w:t xml:space="preserve">: 35336, с. </w:t>
      </w:r>
      <w:proofErr w:type="spellStart"/>
      <w:r w:rsidRPr="00123EF0">
        <w:rPr>
          <w:sz w:val="20"/>
          <w:szCs w:val="20"/>
          <w:lang w:val="uk-UA"/>
        </w:rPr>
        <w:t>Верхівськ</w:t>
      </w:r>
      <w:proofErr w:type="spellEnd"/>
      <w:r w:rsidRPr="00123EF0">
        <w:rPr>
          <w:sz w:val="20"/>
          <w:szCs w:val="20"/>
          <w:lang w:val="uk-UA"/>
        </w:rPr>
        <w:t xml:space="preserve">, вул. Шевченка, 81, Рівненський район, Рівненська область. </w:t>
      </w:r>
    </w:p>
    <w:p w:rsidR="00341C6D" w:rsidRPr="00123EF0" w:rsidRDefault="00341C6D" w:rsidP="00341C6D">
      <w:pPr>
        <w:jc w:val="both"/>
        <w:rPr>
          <w:sz w:val="20"/>
          <w:szCs w:val="20"/>
          <w:lang w:val="uk-UA"/>
        </w:rPr>
      </w:pPr>
      <w:r w:rsidRPr="00123EF0">
        <w:rPr>
          <w:sz w:val="20"/>
          <w:szCs w:val="20"/>
          <w:lang w:val="uk-UA"/>
        </w:rPr>
        <w:t xml:space="preserve">        Зауваження громадських організацій та окремих громадян можуть надсилатися впродовж 30 днів з моменту публікації до приймальні Рівненської обласної державної адміністрації (33028, </w:t>
      </w:r>
      <w:proofErr w:type="spellStart"/>
      <w:r w:rsidRPr="00123EF0">
        <w:rPr>
          <w:sz w:val="20"/>
          <w:szCs w:val="20"/>
          <w:lang w:val="uk-UA"/>
        </w:rPr>
        <w:t>м.Рівне</w:t>
      </w:r>
      <w:proofErr w:type="spellEnd"/>
      <w:r w:rsidRPr="00123EF0">
        <w:rPr>
          <w:sz w:val="20"/>
          <w:szCs w:val="20"/>
          <w:lang w:val="uk-UA"/>
        </w:rPr>
        <w:t>, майдан Просвіти, 1 ).</w:t>
      </w:r>
    </w:p>
    <w:p w:rsidR="00341C6D" w:rsidRDefault="00341C6D" w:rsidP="00341C6D">
      <w:pPr>
        <w:jc w:val="both"/>
        <w:rPr>
          <w:sz w:val="20"/>
          <w:szCs w:val="20"/>
          <w:lang w:val="uk-UA"/>
        </w:rPr>
      </w:pPr>
    </w:p>
    <w:p w:rsidR="00341C6D" w:rsidRDefault="00341C6D" w:rsidP="00341C6D">
      <w:pPr>
        <w:jc w:val="both"/>
        <w:rPr>
          <w:sz w:val="20"/>
          <w:szCs w:val="20"/>
          <w:lang w:val="uk-UA"/>
        </w:rPr>
      </w:pPr>
    </w:p>
    <w:p w:rsidR="00450D6F" w:rsidRPr="00341C6D" w:rsidRDefault="00450D6F">
      <w:pPr>
        <w:rPr>
          <w:lang w:val="uk-UA"/>
        </w:rPr>
      </w:pPr>
      <w:bookmarkStart w:id="0" w:name="_GoBack"/>
      <w:bookmarkEnd w:id="0"/>
    </w:p>
    <w:sectPr w:rsidR="00450D6F" w:rsidRPr="00341C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65"/>
    <w:rsid w:val="00341C6D"/>
    <w:rsid w:val="00450D6F"/>
    <w:rsid w:val="00A034D4"/>
    <w:rsid w:val="00E0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1AE6-1977-45CB-9048-A68C4545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"/>
    <w:basedOn w:val="a"/>
    <w:rsid w:val="00341C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</dc:creator>
  <cp:keywords/>
  <dc:description/>
  <cp:lastModifiedBy>VOT</cp:lastModifiedBy>
  <cp:revision>2</cp:revision>
  <dcterms:created xsi:type="dcterms:W3CDTF">2025-03-17T19:44:00Z</dcterms:created>
  <dcterms:modified xsi:type="dcterms:W3CDTF">2025-03-17T19:44:00Z</dcterms:modified>
</cp:coreProperties>
</file>