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BDB33" w14:textId="77777777" w:rsidR="00211E87" w:rsidRPr="000101FF" w:rsidRDefault="00211E87" w:rsidP="00516845">
      <w:pPr>
        <w:jc w:val="center"/>
        <w:rPr>
          <w:b/>
          <w:sz w:val="28"/>
          <w:szCs w:val="28"/>
          <w:lang w:val="uk-UA"/>
        </w:rPr>
      </w:pPr>
      <w:r w:rsidRPr="000101FF">
        <w:rPr>
          <w:b/>
          <w:sz w:val="28"/>
          <w:szCs w:val="28"/>
          <w:lang w:val="uk-UA"/>
        </w:rPr>
        <w:t>АНАЛІЗ РЕГУЛЯТОРНОГО ВПЛИВУ</w:t>
      </w:r>
    </w:p>
    <w:p w14:paraId="2FCC249D" w14:textId="77777777" w:rsidR="008B5F96" w:rsidRPr="000101FF" w:rsidRDefault="00211E87" w:rsidP="008B5F96">
      <w:pPr>
        <w:pStyle w:val="rvps6"/>
        <w:shd w:val="clear" w:color="auto" w:fill="FFFFFF"/>
        <w:spacing w:before="0" w:beforeAutospacing="0" w:after="0" w:afterAutospacing="0"/>
        <w:ind w:left="450" w:right="450"/>
        <w:jc w:val="center"/>
        <w:rPr>
          <w:b/>
          <w:sz w:val="28"/>
          <w:szCs w:val="28"/>
        </w:rPr>
      </w:pPr>
      <w:r w:rsidRPr="000101FF">
        <w:rPr>
          <w:b/>
          <w:sz w:val="28"/>
          <w:szCs w:val="28"/>
        </w:rPr>
        <w:t xml:space="preserve">до проєкту </w:t>
      </w:r>
      <w:r w:rsidR="008B5F96" w:rsidRPr="000101FF">
        <w:rPr>
          <w:b/>
          <w:sz w:val="28"/>
          <w:szCs w:val="28"/>
        </w:rPr>
        <w:t xml:space="preserve">постанови Кабінету Міністрів України </w:t>
      </w:r>
    </w:p>
    <w:p w14:paraId="6FC80CAC" w14:textId="77777777" w:rsidR="00822464" w:rsidRPr="000101FF" w:rsidRDefault="008B5F96" w:rsidP="008B5F96">
      <w:pPr>
        <w:pStyle w:val="rvps6"/>
        <w:shd w:val="clear" w:color="auto" w:fill="FFFFFF"/>
        <w:spacing w:before="0" w:beforeAutospacing="0" w:after="0" w:afterAutospacing="0"/>
        <w:ind w:left="450" w:right="450"/>
        <w:jc w:val="center"/>
        <w:rPr>
          <w:b/>
          <w:sz w:val="28"/>
          <w:szCs w:val="28"/>
        </w:rPr>
      </w:pPr>
      <w:r w:rsidRPr="000101FF">
        <w:rPr>
          <w:b/>
          <w:sz w:val="28"/>
          <w:szCs w:val="28"/>
        </w:rPr>
        <w:t>«</w:t>
      </w:r>
      <w:r w:rsidR="00822464" w:rsidRPr="000101FF">
        <w:rPr>
          <w:b/>
          <w:sz w:val="28"/>
          <w:szCs w:val="28"/>
        </w:rPr>
        <w:t xml:space="preserve">Деякі питання щодо провадження господарської діяльності </w:t>
      </w:r>
    </w:p>
    <w:p w14:paraId="45A5752D" w14:textId="689B1F2A" w:rsidR="008B5F96" w:rsidRPr="000101FF" w:rsidRDefault="00822464" w:rsidP="008B5F96">
      <w:pPr>
        <w:pStyle w:val="rvps6"/>
        <w:shd w:val="clear" w:color="auto" w:fill="FFFFFF"/>
        <w:spacing w:before="0" w:beforeAutospacing="0" w:after="0" w:afterAutospacing="0"/>
        <w:ind w:left="450" w:right="450"/>
        <w:jc w:val="center"/>
        <w:rPr>
          <w:b/>
          <w:sz w:val="28"/>
          <w:szCs w:val="28"/>
        </w:rPr>
      </w:pPr>
      <w:r w:rsidRPr="000101FF">
        <w:rPr>
          <w:b/>
          <w:sz w:val="28"/>
          <w:szCs w:val="28"/>
        </w:rPr>
        <w:t>з управління небезпечними відходами</w:t>
      </w:r>
      <w:r w:rsidR="008B5F96" w:rsidRPr="000101FF">
        <w:rPr>
          <w:b/>
          <w:sz w:val="28"/>
          <w:szCs w:val="28"/>
        </w:rPr>
        <w:t xml:space="preserve">» </w:t>
      </w:r>
    </w:p>
    <w:p w14:paraId="2E9B06C3" w14:textId="77777777" w:rsidR="00826980" w:rsidRPr="000101FF" w:rsidRDefault="00826980" w:rsidP="008B5F96">
      <w:pPr>
        <w:pStyle w:val="a5"/>
        <w:keepNext/>
        <w:keepLines/>
        <w:ind w:left="0"/>
        <w:jc w:val="center"/>
        <w:rPr>
          <w:b/>
          <w:sz w:val="28"/>
          <w:szCs w:val="28"/>
          <w:lang w:val="uk-UA"/>
        </w:rPr>
      </w:pPr>
    </w:p>
    <w:p w14:paraId="08A01813" w14:textId="77777777" w:rsidR="00211E87" w:rsidRPr="000101FF" w:rsidRDefault="00211E87" w:rsidP="00516845">
      <w:pPr>
        <w:ind w:firstLine="567"/>
        <w:jc w:val="both"/>
        <w:rPr>
          <w:b/>
          <w:sz w:val="28"/>
          <w:szCs w:val="28"/>
          <w:lang w:val="uk-UA"/>
        </w:rPr>
      </w:pPr>
      <w:r w:rsidRPr="000101FF">
        <w:rPr>
          <w:b/>
          <w:sz w:val="28"/>
          <w:szCs w:val="28"/>
          <w:lang w:val="uk-UA"/>
        </w:rPr>
        <w:t>І. Визначення проблеми</w:t>
      </w:r>
    </w:p>
    <w:p w14:paraId="4810F6EA" w14:textId="48537CEB" w:rsidR="008B5F96" w:rsidRPr="000101FF" w:rsidRDefault="008B5F96" w:rsidP="00571D0A">
      <w:pPr>
        <w:shd w:val="clear" w:color="auto" w:fill="FFFFFF"/>
        <w:ind w:firstLine="567"/>
        <w:jc w:val="both"/>
        <w:rPr>
          <w:sz w:val="28"/>
          <w:szCs w:val="28"/>
          <w:lang w:val="uk-UA" w:eastAsia="uk-UA"/>
        </w:rPr>
      </w:pPr>
      <w:bookmarkStart w:id="0" w:name="n11"/>
      <w:bookmarkEnd w:id="0"/>
      <w:r w:rsidRPr="000101FF">
        <w:rPr>
          <w:sz w:val="28"/>
          <w:szCs w:val="28"/>
          <w:lang w:val="uk-UA"/>
        </w:rPr>
        <w:t xml:space="preserve">Згідно з пунктом 14 </w:t>
      </w:r>
      <w:r w:rsidRPr="000101FF">
        <w:rPr>
          <w:bCs/>
          <w:sz w:val="28"/>
          <w:szCs w:val="28"/>
          <w:lang w:val="uk-UA" w:eastAsia="uk-UA"/>
        </w:rPr>
        <w:t>Переліку органів ліцензування, затвердженого постановою Кабінету Міністрів України від 05 серпня 2015 року № 609</w:t>
      </w:r>
      <w:r w:rsidR="00F82F85" w:rsidRPr="000101FF">
        <w:rPr>
          <w:bCs/>
          <w:sz w:val="28"/>
          <w:szCs w:val="28"/>
          <w:lang w:val="uk-UA" w:eastAsia="uk-UA"/>
        </w:rPr>
        <w:t>,</w:t>
      </w:r>
      <w:r w:rsidRPr="000101FF">
        <w:rPr>
          <w:bCs/>
          <w:sz w:val="28"/>
          <w:szCs w:val="28"/>
          <w:lang w:val="uk-UA" w:eastAsia="uk-UA"/>
        </w:rPr>
        <w:t xml:space="preserve"> </w:t>
      </w:r>
      <w:r w:rsidRPr="000101FF">
        <w:rPr>
          <w:sz w:val="28"/>
          <w:szCs w:val="28"/>
          <w:lang w:val="uk-UA"/>
        </w:rPr>
        <w:t xml:space="preserve">Міністерство захисту довкілля та природних ресурсів України </w:t>
      </w:r>
      <w:r w:rsidR="00F82F85" w:rsidRPr="000101FF">
        <w:rPr>
          <w:sz w:val="28"/>
          <w:szCs w:val="28"/>
          <w:shd w:val="clear" w:color="auto" w:fill="FFFFFF"/>
          <w:lang w:val="uk-UA"/>
        </w:rPr>
        <w:t xml:space="preserve">визначено органом ліцензування </w:t>
      </w:r>
      <w:r w:rsidRPr="000101FF">
        <w:rPr>
          <w:sz w:val="28"/>
          <w:szCs w:val="28"/>
          <w:shd w:val="clear" w:color="auto" w:fill="FFFFFF"/>
          <w:lang w:val="uk-UA"/>
        </w:rPr>
        <w:t xml:space="preserve">з такого виду господарської діяльності, як </w:t>
      </w:r>
      <w:r w:rsidR="00544D0B" w:rsidRPr="000101FF">
        <w:rPr>
          <w:rFonts w:eastAsiaTheme="minorHAnsi"/>
          <w:sz w:val="28"/>
          <w:szCs w:val="28"/>
          <w:lang w:val="uk-UA" w:eastAsia="en-US"/>
        </w:rPr>
        <w:t>управління</w:t>
      </w:r>
      <w:r w:rsidRPr="000101FF">
        <w:rPr>
          <w:rStyle w:val="rvts23"/>
          <w:sz w:val="28"/>
          <w:szCs w:val="28"/>
          <w:lang w:val="uk-UA"/>
        </w:rPr>
        <w:t xml:space="preserve"> небезпечними відходами</w:t>
      </w:r>
      <w:r w:rsidRPr="000101FF">
        <w:rPr>
          <w:sz w:val="28"/>
          <w:szCs w:val="28"/>
          <w:lang w:val="uk-UA" w:eastAsia="uk-UA"/>
        </w:rPr>
        <w:t>.</w:t>
      </w:r>
    </w:p>
    <w:p w14:paraId="05BD5BF2" w14:textId="46C75775" w:rsidR="009048BA" w:rsidRPr="000101FF" w:rsidRDefault="009048BA" w:rsidP="00571D0A">
      <w:pPr>
        <w:ind w:firstLine="567"/>
        <w:jc w:val="both"/>
        <w:rPr>
          <w:sz w:val="28"/>
          <w:szCs w:val="28"/>
          <w:lang w:val="uk-UA"/>
        </w:rPr>
      </w:pPr>
      <w:r w:rsidRPr="000101FF">
        <w:rPr>
          <w:sz w:val="28"/>
          <w:szCs w:val="28"/>
          <w:lang w:val="uk-UA"/>
        </w:rPr>
        <w:t xml:space="preserve">Необхідність розроблення </w:t>
      </w:r>
      <w:r w:rsidRPr="000101FF">
        <w:rPr>
          <w:sz w:val="28"/>
          <w:szCs w:val="28"/>
          <w:lang w:val="uk-UA" w:eastAsia="uk-UA"/>
        </w:rPr>
        <w:t>п</w:t>
      </w:r>
      <w:r w:rsidRPr="000101FF">
        <w:rPr>
          <w:sz w:val="28"/>
          <w:szCs w:val="28"/>
          <w:lang w:val="uk-UA"/>
        </w:rPr>
        <w:t>роєкту постанови Кабінету Міністрів України «</w:t>
      </w:r>
      <w:r w:rsidR="00822464" w:rsidRPr="000101FF">
        <w:rPr>
          <w:sz w:val="28"/>
          <w:szCs w:val="28"/>
          <w:lang w:val="uk-UA"/>
        </w:rPr>
        <w:t>Деякі питання щодо провадження господарської діяльності з управління небезпечними відходами</w:t>
      </w:r>
      <w:r w:rsidRPr="000101FF">
        <w:rPr>
          <w:sz w:val="28"/>
          <w:szCs w:val="28"/>
          <w:lang w:val="uk-UA"/>
        </w:rPr>
        <w:t xml:space="preserve">» (далі – проєкт </w:t>
      </w:r>
      <w:proofErr w:type="spellStart"/>
      <w:r w:rsidRPr="000101FF">
        <w:rPr>
          <w:sz w:val="28"/>
          <w:szCs w:val="28"/>
          <w:lang w:val="uk-UA"/>
        </w:rPr>
        <w:t>акта</w:t>
      </w:r>
      <w:proofErr w:type="spellEnd"/>
      <w:r w:rsidRPr="000101FF">
        <w:rPr>
          <w:sz w:val="28"/>
          <w:szCs w:val="28"/>
          <w:lang w:val="uk-UA"/>
        </w:rPr>
        <w:t xml:space="preserve">) передбачена вимогами абзацу третього частини третьої розділу ІІ «Прикінцеві та перехідні положення» Закону України </w:t>
      </w:r>
      <w:r w:rsidR="00D56A3C" w:rsidRPr="000101FF">
        <w:rPr>
          <w:sz w:val="28"/>
          <w:szCs w:val="28"/>
          <w:lang w:val="uk-UA"/>
        </w:rPr>
        <w:t xml:space="preserve">від 10 жовтня 2024 р. № 4017-ІХ </w:t>
      </w:r>
      <w:r w:rsidRPr="000101FF">
        <w:rPr>
          <w:sz w:val="28"/>
          <w:szCs w:val="28"/>
          <w:lang w:val="uk-UA"/>
        </w:rPr>
        <w:t>«Про внесення змін до деяких законодавчих актів України у зв’язку з прийняттям Закону України</w:t>
      </w:r>
      <w:r w:rsidR="007142B4" w:rsidRPr="000101FF">
        <w:rPr>
          <w:sz w:val="28"/>
          <w:szCs w:val="28"/>
          <w:lang w:val="uk-UA"/>
        </w:rPr>
        <w:t xml:space="preserve"> “Про адміністративну процедуру”</w:t>
      </w:r>
      <w:r w:rsidRPr="000101FF">
        <w:rPr>
          <w:sz w:val="28"/>
          <w:szCs w:val="28"/>
          <w:lang w:val="uk-UA"/>
        </w:rPr>
        <w:t xml:space="preserve">» і дорученням Прем’єр-міністра України </w:t>
      </w:r>
      <w:r w:rsidR="007142B4" w:rsidRPr="000101FF">
        <w:rPr>
          <w:sz w:val="28"/>
          <w:szCs w:val="28"/>
          <w:lang w:val="uk-UA"/>
        </w:rPr>
        <w:br/>
      </w:r>
      <w:r w:rsidRPr="000101FF">
        <w:rPr>
          <w:sz w:val="28"/>
          <w:szCs w:val="28"/>
          <w:lang w:val="uk-UA"/>
        </w:rPr>
        <w:t>22 листопада 2024 р</w:t>
      </w:r>
      <w:r w:rsidR="009F4A8A" w:rsidRPr="000101FF">
        <w:rPr>
          <w:sz w:val="28"/>
          <w:szCs w:val="28"/>
          <w:lang w:val="uk-UA"/>
        </w:rPr>
        <w:t>.</w:t>
      </w:r>
      <w:r w:rsidRPr="000101FF">
        <w:rPr>
          <w:sz w:val="28"/>
          <w:szCs w:val="28"/>
          <w:lang w:val="uk-UA"/>
        </w:rPr>
        <w:t xml:space="preserve"> № 37239/1/1-24.</w:t>
      </w:r>
    </w:p>
    <w:p w14:paraId="46641CDE" w14:textId="343EF7AA" w:rsidR="00544D0B" w:rsidRPr="000101FF" w:rsidRDefault="00953A88" w:rsidP="00953A88">
      <w:pPr>
        <w:pStyle w:val="af7"/>
        <w:ind w:firstLine="567"/>
        <w:jc w:val="both"/>
        <w:rPr>
          <w:rFonts w:ascii="Times New Roman" w:hAnsi="Times New Roman"/>
          <w:sz w:val="28"/>
          <w:szCs w:val="28"/>
          <w:lang w:val="uk-UA"/>
        </w:rPr>
      </w:pPr>
      <w:r w:rsidRPr="000101FF">
        <w:rPr>
          <w:rFonts w:ascii="Times New Roman" w:hAnsi="Times New Roman"/>
          <w:sz w:val="28"/>
          <w:szCs w:val="28"/>
          <w:lang w:val="uk-UA"/>
        </w:rPr>
        <w:t>Наразі чинна редакція</w:t>
      </w:r>
      <w:r w:rsidR="00FE3B32" w:rsidRPr="000101FF">
        <w:rPr>
          <w:rFonts w:ascii="Times New Roman" w:hAnsi="Times New Roman"/>
          <w:sz w:val="28"/>
          <w:szCs w:val="28"/>
          <w:lang w:val="uk-UA"/>
        </w:rPr>
        <w:t xml:space="preserve"> Ліцензійних умов провадження господарської діяльності з управління небезпечними відходами, затверджених постано</w:t>
      </w:r>
      <w:r w:rsidR="00224E9F" w:rsidRPr="000101FF">
        <w:rPr>
          <w:rFonts w:ascii="Times New Roman" w:hAnsi="Times New Roman"/>
          <w:sz w:val="28"/>
          <w:szCs w:val="28"/>
          <w:lang w:val="uk-UA"/>
        </w:rPr>
        <w:t>вою Кабінету Міністрів України від 05 грудня 2023 р</w:t>
      </w:r>
      <w:r w:rsidR="00544D0B" w:rsidRPr="000101FF">
        <w:rPr>
          <w:rFonts w:ascii="Times New Roman" w:hAnsi="Times New Roman"/>
          <w:sz w:val="28"/>
          <w:szCs w:val="28"/>
          <w:lang w:val="uk-UA"/>
        </w:rPr>
        <w:t>оку</w:t>
      </w:r>
      <w:r w:rsidR="00224E9F" w:rsidRPr="000101FF">
        <w:rPr>
          <w:rFonts w:ascii="Times New Roman" w:hAnsi="Times New Roman"/>
          <w:sz w:val="28"/>
          <w:szCs w:val="28"/>
          <w:lang w:val="uk-UA"/>
        </w:rPr>
        <w:t xml:space="preserve"> № 1278</w:t>
      </w:r>
      <w:r w:rsidR="005A25E8" w:rsidRPr="000101FF">
        <w:rPr>
          <w:rFonts w:ascii="Times New Roman" w:hAnsi="Times New Roman"/>
          <w:sz w:val="28"/>
          <w:szCs w:val="28"/>
          <w:lang w:val="uk-UA"/>
        </w:rPr>
        <w:t xml:space="preserve"> (далі – Ліцензійні умови)</w:t>
      </w:r>
      <w:r w:rsidR="004B0293" w:rsidRPr="000101FF">
        <w:rPr>
          <w:rFonts w:ascii="Times New Roman" w:hAnsi="Times New Roman"/>
          <w:sz w:val="28"/>
          <w:szCs w:val="28"/>
          <w:lang w:val="uk-UA"/>
        </w:rPr>
        <w:t>,</w:t>
      </w:r>
      <w:r w:rsidR="00FE3B32" w:rsidRPr="000101FF">
        <w:rPr>
          <w:rFonts w:ascii="Times New Roman" w:hAnsi="Times New Roman"/>
          <w:sz w:val="28"/>
          <w:szCs w:val="28"/>
          <w:lang w:val="uk-UA"/>
        </w:rPr>
        <w:t xml:space="preserve"> </w:t>
      </w:r>
      <w:r w:rsidR="00CD15BD" w:rsidRPr="000101FF">
        <w:rPr>
          <w:rFonts w:ascii="Times New Roman" w:hAnsi="Times New Roman"/>
          <w:sz w:val="28"/>
          <w:szCs w:val="28"/>
          <w:lang w:val="uk-UA"/>
        </w:rPr>
        <w:t xml:space="preserve">не відповідає </w:t>
      </w:r>
      <w:r w:rsidRPr="000101FF">
        <w:rPr>
          <w:rFonts w:ascii="Times New Roman" w:hAnsi="Times New Roman"/>
          <w:sz w:val="28"/>
          <w:szCs w:val="28"/>
          <w:lang w:val="uk-UA"/>
        </w:rPr>
        <w:t>положенням Законів</w:t>
      </w:r>
      <w:r w:rsidR="00544D0B" w:rsidRPr="000101FF">
        <w:rPr>
          <w:rFonts w:ascii="Times New Roman" w:hAnsi="Times New Roman"/>
          <w:sz w:val="28"/>
          <w:szCs w:val="28"/>
          <w:lang w:val="uk-UA"/>
        </w:rPr>
        <w:t xml:space="preserve"> України </w:t>
      </w:r>
      <w:r w:rsidRPr="000101FF">
        <w:rPr>
          <w:rFonts w:ascii="Times New Roman" w:hAnsi="Times New Roman"/>
          <w:sz w:val="28"/>
          <w:szCs w:val="28"/>
          <w:lang w:val="uk-UA"/>
        </w:rPr>
        <w:t xml:space="preserve">«Про управління відходами», </w:t>
      </w:r>
      <w:r w:rsidR="00544D0B" w:rsidRPr="000101FF">
        <w:rPr>
          <w:rFonts w:ascii="Times New Roman" w:hAnsi="Times New Roman"/>
          <w:sz w:val="28"/>
          <w:szCs w:val="28"/>
          <w:lang w:val="uk-UA"/>
        </w:rPr>
        <w:t xml:space="preserve">«Про ліцензування </w:t>
      </w:r>
      <w:r w:rsidRPr="000101FF">
        <w:rPr>
          <w:rFonts w:ascii="Times New Roman" w:hAnsi="Times New Roman"/>
          <w:sz w:val="28"/>
          <w:szCs w:val="28"/>
          <w:lang w:val="uk-UA"/>
        </w:rPr>
        <w:t>видів господарської діяльності», «</w:t>
      </w:r>
      <w:r w:rsidR="00926377" w:rsidRPr="000101FF">
        <w:rPr>
          <w:rFonts w:ascii="Times New Roman" w:hAnsi="Times New Roman"/>
          <w:sz w:val="28"/>
          <w:szCs w:val="28"/>
          <w:lang w:val="uk-UA"/>
        </w:rPr>
        <w:t>Про адміністративну процедуру</w:t>
      </w:r>
      <w:r w:rsidR="00544D0B" w:rsidRPr="000101FF">
        <w:rPr>
          <w:rFonts w:ascii="Times New Roman" w:hAnsi="Times New Roman"/>
          <w:sz w:val="28"/>
          <w:szCs w:val="28"/>
          <w:lang w:val="uk-UA"/>
        </w:rPr>
        <w:t>».</w:t>
      </w:r>
    </w:p>
    <w:p w14:paraId="58505E26" w14:textId="76530545" w:rsidR="00F82F85" w:rsidRPr="000101FF" w:rsidRDefault="00CD15BD" w:rsidP="00F82F85">
      <w:pPr>
        <w:autoSpaceDE w:val="0"/>
        <w:autoSpaceDN w:val="0"/>
        <w:adjustRightInd w:val="0"/>
        <w:ind w:firstLine="567"/>
        <w:jc w:val="both"/>
        <w:rPr>
          <w:sz w:val="28"/>
          <w:szCs w:val="28"/>
          <w:lang w:val="uk-UA"/>
        </w:rPr>
      </w:pPr>
      <w:r w:rsidRPr="000101FF">
        <w:rPr>
          <w:bCs/>
          <w:sz w:val="28"/>
          <w:szCs w:val="28"/>
          <w:lang w:val="uk-UA"/>
        </w:rPr>
        <w:t xml:space="preserve">З прийняттям </w:t>
      </w:r>
      <w:r w:rsidRPr="000101FF">
        <w:rPr>
          <w:bCs/>
          <w:sz w:val="28"/>
          <w:szCs w:val="28"/>
          <w:lang w:val="uk-UA" w:eastAsia="uk-UA"/>
        </w:rPr>
        <w:t xml:space="preserve">проєкту </w:t>
      </w:r>
      <w:proofErr w:type="spellStart"/>
      <w:r w:rsidR="00B64682" w:rsidRPr="000101FF">
        <w:rPr>
          <w:bCs/>
          <w:sz w:val="28"/>
          <w:szCs w:val="28"/>
          <w:lang w:val="uk-UA" w:eastAsia="uk-UA"/>
        </w:rPr>
        <w:t>акта</w:t>
      </w:r>
      <w:proofErr w:type="spellEnd"/>
      <w:r w:rsidRPr="000101FF">
        <w:rPr>
          <w:bCs/>
          <w:sz w:val="28"/>
          <w:szCs w:val="28"/>
          <w:lang w:val="uk-UA" w:eastAsia="uk-UA"/>
        </w:rPr>
        <w:t xml:space="preserve"> Ліцензійні умови </w:t>
      </w:r>
      <w:r w:rsidR="00953A88" w:rsidRPr="000101FF">
        <w:rPr>
          <w:bCs/>
          <w:sz w:val="28"/>
          <w:szCs w:val="28"/>
          <w:lang w:val="uk-UA" w:eastAsia="uk-UA"/>
        </w:rPr>
        <w:t xml:space="preserve">та </w:t>
      </w:r>
      <w:r w:rsidR="00953A88" w:rsidRPr="000101FF">
        <w:rPr>
          <w:sz w:val="28"/>
          <w:szCs w:val="28"/>
          <w:lang w:val="uk-UA"/>
        </w:rPr>
        <w:t>Положення про Міністерство захисту довкілля та природних ресурсів України</w:t>
      </w:r>
      <w:r w:rsidR="004A7603" w:rsidRPr="000101FF">
        <w:rPr>
          <w:sz w:val="28"/>
          <w:szCs w:val="28"/>
          <w:lang w:val="uk-UA"/>
        </w:rPr>
        <w:t xml:space="preserve">, </w:t>
      </w:r>
      <w:r w:rsidR="004A7603" w:rsidRPr="000101FF">
        <w:rPr>
          <w:bCs/>
          <w:sz w:val="28"/>
          <w:szCs w:val="28"/>
          <w:lang w:val="uk-UA" w:eastAsia="uk-UA"/>
        </w:rPr>
        <w:t>затверджене постановою Кабінету Міністрів України</w:t>
      </w:r>
      <w:r w:rsidR="004A7603" w:rsidRPr="000101FF">
        <w:rPr>
          <w:sz w:val="28"/>
          <w:szCs w:val="28"/>
          <w:lang w:val="uk-UA"/>
        </w:rPr>
        <w:t xml:space="preserve"> від 25 червня 2020 р. № 614,</w:t>
      </w:r>
      <w:r w:rsidR="00953A88" w:rsidRPr="000101FF">
        <w:rPr>
          <w:bCs/>
          <w:sz w:val="28"/>
          <w:szCs w:val="28"/>
          <w:lang w:val="uk-UA" w:eastAsia="uk-UA"/>
        </w:rPr>
        <w:t xml:space="preserve"> </w:t>
      </w:r>
      <w:r w:rsidRPr="000101FF">
        <w:rPr>
          <w:bCs/>
          <w:sz w:val="28"/>
          <w:szCs w:val="28"/>
          <w:lang w:val="uk-UA" w:eastAsia="uk-UA"/>
        </w:rPr>
        <w:t xml:space="preserve">будуть приведені у відповідність до </w:t>
      </w:r>
      <w:r w:rsidR="00F82F85" w:rsidRPr="000101FF">
        <w:rPr>
          <w:sz w:val="28"/>
          <w:szCs w:val="28"/>
          <w:lang w:val="uk-UA"/>
        </w:rPr>
        <w:t xml:space="preserve">Законів України </w:t>
      </w:r>
      <w:r w:rsidR="00F82F85" w:rsidRPr="000101FF">
        <w:rPr>
          <w:sz w:val="28"/>
          <w:szCs w:val="28"/>
          <w:highlight w:val="white"/>
          <w:lang w:val="uk-UA"/>
        </w:rPr>
        <w:t>«Про ліцензування видів господарської діяльності»</w:t>
      </w:r>
      <w:r w:rsidR="00F82F85" w:rsidRPr="000101FF">
        <w:rPr>
          <w:sz w:val="28"/>
          <w:szCs w:val="28"/>
          <w:lang w:val="uk-UA"/>
        </w:rPr>
        <w:t>, «Про управління відходами», «Про адміністративну процедуру».</w:t>
      </w:r>
    </w:p>
    <w:p w14:paraId="315E3567" w14:textId="1E38C9D9" w:rsidR="00211E87" w:rsidRPr="000101FF" w:rsidRDefault="00211E87" w:rsidP="00F82F85">
      <w:pPr>
        <w:autoSpaceDE w:val="0"/>
        <w:autoSpaceDN w:val="0"/>
        <w:adjustRightInd w:val="0"/>
        <w:spacing w:before="120"/>
        <w:ind w:firstLine="567"/>
        <w:jc w:val="both"/>
        <w:rPr>
          <w:sz w:val="28"/>
          <w:szCs w:val="28"/>
          <w:lang w:val="uk-UA"/>
        </w:rPr>
      </w:pPr>
      <w:r w:rsidRPr="000101FF">
        <w:rPr>
          <w:sz w:val="28"/>
          <w:szCs w:val="28"/>
          <w:lang w:val="uk-UA"/>
        </w:rPr>
        <w:t>Основними групами (підгрупами), на які</w:t>
      </w:r>
      <w:r w:rsidR="007F2B7B" w:rsidRPr="000101FF">
        <w:rPr>
          <w:sz w:val="28"/>
          <w:szCs w:val="28"/>
          <w:lang w:val="uk-UA"/>
        </w:rPr>
        <w:t xml:space="preserve"> зазначена проблема</w:t>
      </w:r>
      <w:r w:rsidRPr="000101FF">
        <w:rPr>
          <w:sz w:val="28"/>
          <w:szCs w:val="28"/>
          <w:lang w:val="uk-UA"/>
        </w:rPr>
        <w:t xml:space="preserve"> </w:t>
      </w:r>
      <w:r w:rsidR="00E8147D" w:rsidRPr="000101FF">
        <w:rPr>
          <w:sz w:val="28"/>
          <w:szCs w:val="28"/>
          <w:lang w:val="uk-UA"/>
        </w:rPr>
        <w:t xml:space="preserve">справляє вплив </w:t>
      </w:r>
      <w:r w:rsidRPr="000101FF">
        <w:rPr>
          <w:sz w:val="28"/>
          <w:szCs w:val="28"/>
          <w:lang w:val="uk-UA"/>
        </w:rPr>
        <w:t>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2683"/>
        <w:gridCol w:w="2683"/>
      </w:tblGrid>
      <w:tr w:rsidR="000101FF" w:rsidRPr="000101FF" w14:paraId="10E886C8" w14:textId="77777777" w:rsidTr="00CB5421">
        <w:tc>
          <w:tcPr>
            <w:tcW w:w="2213" w:type="pct"/>
          </w:tcPr>
          <w:p w14:paraId="7E694464" w14:textId="77777777" w:rsidR="00211E87" w:rsidRPr="000101FF" w:rsidRDefault="00211E87" w:rsidP="00F82F85">
            <w:pPr>
              <w:pStyle w:val="HTML"/>
              <w:spacing w:before="40" w:after="40"/>
              <w:jc w:val="both"/>
              <w:rPr>
                <w:rFonts w:ascii="Times New Roman" w:hAnsi="Times New Roman"/>
                <w:b/>
                <w:color w:val="auto"/>
                <w:lang w:val="uk-UA"/>
              </w:rPr>
            </w:pPr>
            <w:r w:rsidRPr="000101FF">
              <w:rPr>
                <w:rFonts w:ascii="Times New Roman" w:hAnsi="Times New Roman"/>
                <w:b/>
                <w:color w:val="auto"/>
                <w:lang w:val="uk-UA"/>
              </w:rPr>
              <w:t>Групи (підгрупи)</w:t>
            </w:r>
          </w:p>
        </w:tc>
        <w:tc>
          <w:tcPr>
            <w:tcW w:w="1393" w:type="pct"/>
          </w:tcPr>
          <w:p w14:paraId="2771B687" w14:textId="77777777" w:rsidR="00211E87" w:rsidRPr="000101FF" w:rsidRDefault="00211E87" w:rsidP="00516845">
            <w:pPr>
              <w:pStyle w:val="HTML"/>
              <w:jc w:val="both"/>
              <w:rPr>
                <w:rFonts w:ascii="Times New Roman" w:hAnsi="Times New Roman"/>
                <w:b/>
                <w:color w:val="auto"/>
                <w:lang w:val="uk-UA"/>
              </w:rPr>
            </w:pPr>
            <w:r w:rsidRPr="000101FF">
              <w:rPr>
                <w:rFonts w:ascii="Times New Roman" w:hAnsi="Times New Roman"/>
                <w:b/>
                <w:color w:val="auto"/>
                <w:lang w:val="uk-UA"/>
              </w:rPr>
              <w:t>Так</w:t>
            </w:r>
          </w:p>
        </w:tc>
        <w:tc>
          <w:tcPr>
            <w:tcW w:w="1393" w:type="pct"/>
          </w:tcPr>
          <w:p w14:paraId="507418CE" w14:textId="77777777" w:rsidR="00211E87" w:rsidRPr="000101FF" w:rsidRDefault="00211E87" w:rsidP="00516845">
            <w:pPr>
              <w:pStyle w:val="HTML"/>
              <w:jc w:val="both"/>
              <w:rPr>
                <w:rFonts w:ascii="Times New Roman" w:hAnsi="Times New Roman"/>
                <w:b/>
                <w:color w:val="auto"/>
                <w:lang w:val="uk-UA"/>
              </w:rPr>
            </w:pPr>
            <w:r w:rsidRPr="000101FF">
              <w:rPr>
                <w:rFonts w:ascii="Times New Roman" w:hAnsi="Times New Roman"/>
                <w:b/>
                <w:color w:val="auto"/>
                <w:lang w:val="uk-UA"/>
              </w:rPr>
              <w:t>Ні</w:t>
            </w:r>
          </w:p>
        </w:tc>
      </w:tr>
      <w:tr w:rsidR="000101FF" w:rsidRPr="000101FF" w14:paraId="3AE614CA" w14:textId="77777777" w:rsidTr="00CB5421">
        <w:tc>
          <w:tcPr>
            <w:tcW w:w="2213" w:type="pct"/>
          </w:tcPr>
          <w:p w14:paraId="4387685E" w14:textId="77777777" w:rsidR="00211E87" w:rsidRPr="000101FF" w:rsidRDefault="00211E87" w:rsidP="00F82F85">
            <w:pPr>
              <w:pStyle w:val="HTML"/>
              <w:spacing w:before="40" w:after="40"/>
              <w:jc w:val="both"/>
              <w:rPr>
                <w:rFonts w:ascii="Times New Roman" w:hAnsi="Times New Roman"/>
                <w:color w:val="auto"/>
                <w:lang w:val="uk-UA"/>
              </w:rPr>
            </w:pPr>
            <w:r w:rsidRPr="000101FF">
              <w:rPr>
                <w:rFonts w:ascii="Times New Roman" w:hAnsi="Times New Roman"/>
                <w:color w:val="auto"/>
                <w:lang w:val="uk-UA"/>
              </w:rPr>
              <w:t>Громадяни</w:t>
            </w:r>
          </w:p>
        </w:tc>
        <w:tc>
          <w:tcPr>
            <w:tcW w:w="1393" w:type="pct"/>
          </w:tcPr>
          <w:p w14:paraId="3CBBC374" w14:textId="587E5BAB" w:rsidR="00211E87" w:rsidRPr="000101FF" w:rsidRDefault="0042243F" w:rsidP="00516845">
            <w:pPr>
              <w:pStyle w:val="HTML"/>
              <w:jc w:val="both"/>
              <w:rPr>
                <w:rFonts w:ascii="Times New Roman" w:hAnsi="Times New Roman"/>
                <w:color w:val="auto"/>
                <w:lang w:val="uk-UA"/>
              </w:rPr>
            </w:pPr>
            <w:r w:rsidRPr="000101FF">
              <w:rPr>
                <w:rFonts w:ascii="Times New Roman" w:hAnsi="Times New Roman"/>
                <w:color w:val="auto"/>
                <w:lang w:val="uk-UA"/>
              </w:rPr>
              <w:t>-</w:t>
            </w:r>
          </w:p>
        </w:tc>
        <w:tc>
          <w:tcPr>
            <w:tcW w:w="1393" w:type="pct"/>
          </w:tcPr>
          <w:p w14:paraId="0A4602CC" w14:textId="59913F80" w:rsidR="00211E87" w:rsidRPr="000101FF" w:rsidRDefault="0042243F" w:rsidP="00516845">
            <w:pPr>
              <w:pStyle w:val="HTML"/>
              <w:jc w:val="both"/>
              <w:rPr>
                <w:rFonts w:ascii="Times New Roman" w:hAnsi="Times New Roman"/>
                <w:color w:val="auto"/>
                <w:lang w:val="uk-UA"/>
              </w:rPr>
            </w:pPr>
            <w:r w:rsidRPr="000101FF">
              <w:rPr>
                <w:rFonts w:ascii="Times New Roman" w:hAnsi="Times New Roman"/>
                <w:color w:val="auto"/>
                <w:lang w:val="uk-UA"/>
              </w:rPr>
              <w:t>+</w:t>
            </w:r>
          </w:p>
        </w:tc>
      </w:tr>
      <w:tr w:rsidR="000101FF" w:rsidRPr="000101FF" w14:paraId="617D6795" w14:textId="77777777" w:rsidTr="00CB5421">
        <w:tc>
          <w:tcPr>
            <w:tcW w:w="2213" w:type="pct"/>
          </w:tcPr>
          <w:p w14:paraId="27B86A91" w14:textId="77777777" w:rsidR="00211E87" w:rsidRPr="000101FF" w:rsidRDefault="00211E87" w:rsidP="00F82F85">
            <w:pPr>
              <w:pStyle w:val="HTML"/>
              <w:spacing w:before="40" w:after="40"/>
              <w:jc w:val="both"/>
              <w:rPr>
                <w:rFonts w:ascii="Times New Roman" w:hAnsi="Times New Roman"/>
                <w:color w:val="auto"/>
                <w:lang w:val="uk-UA"/>
              </w:rPr>
            </w:pPr>
            <w:r w:rsidRPr="000101FF">
              <w:rPr>
                <w:rFonts w:ascii="Times New Roman" w:hAnsi="Times New Roman"/>
                <w:color w:val="auto"/>
                <w:lang w:val="uk-UA"/>
              </w:rPr>
              <w:t>Держава</w:t>
            </w:r>
          </w:p>
        </w:tc>
        <w:tc>
          <w:tcPr>
            <w:tcW w:w="1393" w:type="pct"/>
          </w:tcPr>
          <w:p w14:paraId="68DD06B4" w14:textId="77777777" w:rsidR="00211E87" w:rsidRPr="000101FF" w:rsidRDefault="00211E87" w:rsidP="00516845">
            <w:pPr>
              <w:pStyle w:val="HTML"/>
              <w:jc w:val="both"/>
              <w:rPr>
                <w:rFonts w:ascii="Times New Roman" w:hAnsi="Times New Roman"/>
                <w:color w:val="auto"/>
                <w:lang w:val="uk-UA"/>
              </w:rPr>
            </w:pPr>
            <w:r w:rsidRPr="000101FF">
              <w:rPr>
                <w:rFonts w:ascii="Times New Roman" w:hAnsi="Times New Roman"/>
                <w:color w:val="auto"/>
                <w:lang w:val="uk-UA"/>
              </w:rPr>
              <w:t>+</w:t>
            </w:r>
          </w:p>
        </w:tc>
        <w:tc>
          <w:tcPr>
            <w:tcW w:w="1393" w:type="pct"/>
          </w:tcPr>
          <w:p w14:paraId="025712EB" w14:textId="77777777" w:rsidR="00211E87" w:rsidRPr="000101FF" w:rsidRDefault="00272F82" w:rsidP="00516845">
            <w:pPr>
              <w:pStyle w:val="HTML"/>
              <w:jc w:val="both"/>
              <w:rPr>
                <w:rFonts w:ascii="Times New Roman" w:hAnsi="Times New Roman"/>
                <w:color w:val="auto"/>
                <w:lang w:val="uk-UA"/>
              </w:rPr>
            </w:pPr>
            <w:r w:rsidRPr="000101FF">
              <w:rPr>
                <w:rFonts w:ascii="Times New Roman" w:hAnsi="Times New Roman"/>
                <w:color w:val="auto"/>
                <w:lang w:val="uk-UA"/>
              </w:rPr>
              <w:t>-</w:t>
            </w:r>
          </w:p>
        </w:tc>
      </w:tr>
      <w:tr w:rsidR="000101FF" w:rsidRPr="000101FF" w14:paraId="3AA016FB" w14:textId="77777777" w:rsidTr="00CB5421">
        <w:tc>
          <w:tcPr>
            <w:tcW w:w="2213" w:type="pct"/>
          </w:tcPr>
          <w:p w14:paraId="22FBB166" w14:textId="77777777" w:rsidR="00211E87" w:rsidRPr="000101FF" w:rsidRDefault="00211E87" w:rsidP="00F82F85">
            <w:pPr>
              <w:pStyle w:val="HTML"/>
              <w:spacing w:before="40" w:after="40"/>
              <w:jc w:val="both"/>
              <w:rPr>
                <w:rFonts w:ascii="Times New Roman" w:hAnsi="Times New Roman"/>
                <w:color w:val="auto"/>
                <w:lang w:val="uk-UA"/>
              </w:rPr>
            </w:pPr>
            <w:r w:rsidRPr="000101FF">
              <w:rPr>
                <w:rFonts w:ascii="Times New Roman" w:hAnsi="Times New Roman"/>
                <w:color w:val="auto"/>
                <w:lang w:val="uk-UA"/>
              </w:rPr>
              <w:t xml:space="preserve">Суб’єкти господарювання, у </w:t>
            </w:r>
            <w:proofErr w:type="spellStart"/>
            <w:r w:rsidRPr="000101FF">
              <w:rPr>
                <w:rFonts w:ascii="Times New Roman" w:hAnsi="Times New Roman"/>
                <w:color w:val="auto"/>
                <w:lang w:val="uk-UA"/>
              </w:rPr>
              <w:t>т.ч</w:t>
            </w:r>
            <w:proofErr w:type="spellEnd"/>
            <w:r w:rsidRPr="000101FF">
              <w:rPr>
                <w:rFonts w:ascii="Times New Roman" w:hAnsi="Times New Roman"/>
                <w:color w:val="auto"/>
                <w:lang w:val="uk-UA"/>
              </w:rPr>
              <w:t>. суб’єкти малого підприємництва</w:t>
            </w:r>
          </w:p>
        </w:tc>
        <w:tc>
          <w:tcPr>
            <w:tcW w:w="1393" w:type="pct"/>
          </w:tcPr>
          <w:p w14:paraId="2CD1609C" w14:textId="77777777" w:rsidR="00211E87" w:rsidRPr="000101FF" w:rsidRDefault="00211E87" w:rsidP="00516845">
            <w:pPr>
              <w:pStyle w:val="HTML"/>
              <w:jc w:val="both"/>
              <w:rPr>
                <w:rFonts w:ascii="Times New Roman" w:hAnsi="Times New Roman"/>
                <w:color w:val="auto"/>
                <w:lang w:val="uk-UA"/>
              </w:rPr>
            </w:pPr>
            <w:r w:rsidRPr="000101FF">
              <w:rPr>
                <w:rFonts w:ascii="Times New Roman" w:hAnsi="Times New Roman"/>
                <w:color w:val="auto"/>
                <w:lang w:val="uk-UA"/>
              </w:rPr>
              <w:t xml:space="preserve">+ </w:t>
            </w:r>
          </w:p>
        </w:tc>
        <w:tc>
          <w:tcPr>
            <w:tcW w:w="1393" w:type="pct"/>
          </w:tcPr>
          <w:p w14:paraId="7774103E" w14:textId="77777777" w:rsidR="00211E87" w:rsidRPr="000101FF" w:rsidRDefault="00272F82" w:rsidP="00516845">
            <w:pPr>
              <w:pStyle w:val="HTML"/>
              <w:jc w:val="both"/>
              <w:rPr>
                <w:rFonts w:ascii="Times New Roman" w:hAnsi="Times New Roman"/>
                <w:color w:val="auto"/>
                <w:lang w:val="uk-UA"/>
              </w:rPr>
            </w:pPr>
            <w:r w:rsidRPr="000101FF">
              <w:rPr>
                <w:rFonts w:ascii="Times New Roman" w:hAnsi="Times New Roman"/>
                <w:color w:val="auto"/>
                <w:lang w:val="uk-UA"/>
              </w:rPr>
              <w:t>-</w:t>
            </w:r>
          </w:p>
        </w:tc>
      </w:tr>
    </w:tbl>
    <w:p w14:paraId="6FCCAD23" w14:textId="619D4574" w:rsidR="00BE4B06" w:rsidRPr="000101FF" w:rsidRDefault="00BE4B06" w:rsidP="00F82F85">
      <w:pPr>
        <w:spacing w:before="120"/>
        <w:ind w:firstLine="567"/>
        <w:jc w:val="both"/>
        <w:rPr>
          <w:sz w:val="28"/>
          <w:szCs w:val="28"/>
          <w:lang w:val="uk-UA"/>
        </w:rPr>
      </w:pPr>
      <w:r w:rsidRPr="000101FF">
        <w:rPr>
          <w:sz w:val="28"/>
          <w:szCs w:val="28"/>
          <w:lang w:val="uk-UA"/>
        </w:rPr>
        <w:t xml:space="preserve">Проблема обумовлена внесенням </w:t>
      </w:r>
      <w:r w:rsidR="006360F6" w:rsidRPr="000101FF">
        <w:rPr>
          <w:sz w:val="28"/>
          <w:szCs w:val="28"/>
          <w:lang w:val="uk-UA"/>
        </w:rPr>
        <w:t xml:space="preserve">змін, зокрема </w:t>
      </w:r>
      <w:r w:rsidRPr="000101FF">
        <w:rPr>
          <w:sz w:val="28"/>
          <w:szCs w:val="28"/>
          <w:lang w:val="uk-UA"/>
        </w:rPr>
        <w:t xml:space="preserve">до </w:t>
      </w:r>
      <w:r w:rsidR="006360F6" w:rsidRPr="000101FF">
        <w:rPr>
          <w:sz w:val="28"/>
          <w:szCs w:val="28"/>
          <w:lang w:val="uk-UA"/>
        </w:rPr>
        <w:t xml:space="preserve">Законів України </w:t>
      </w:r>
      <w:r w:rsidR="006360F6" w:rsidRPr="000101FF">
        <w:rPr>
          <w:sz w:val="28"/>
          <w:szCs w:val="28"/>
          <w:highlight w:val="white"/>
          <w:lang w:val="uk-UA"/>
        </w:rPr>
        <w:t>«Про ліцензування видів господарської діяльності»</w:t>
      </w:r>
      <w:r w:rsidR="006360F6" w:rsidRPr="000101FF">
        <w:rPr>
          <w:sz w:val="28"/>
          <w:szCs w:val="28"/>
          <w:lang w:val="uk-UA"/>
        </w:rPr>
        <w:t>, «Про управління відходами»</w:t>
      </w:r>
      <w:r w:rsidRPr="000101FF">
        <w:rPr>
          <w:sz w:val="28"/>
          <w:szCs w:val="28"/>
          <w:lang w:val="uk-UA"/>
        </w:rPr>
        <w:t xml:space="preserve"> </w:t>
      </w:r>
      <w:r w:rsidR="006360F6" w:rsidRPr="000101FF">
        <w:rPr>
          <w:sz w:val="28"/>
          <w:szCs w:val="28"/>
          <w:lang w:val="uk-UA"/>
        </w:rPr>
        <w:t>у зв’язку з прийняттям Закону України «Про адміністративну процедуру»</w:t>
      </w:r>
      <w:r w:rsidRPr="000101FF">
        <w:rPr>
          <w:sz w:val="28"/>
          <w:szCs w:val="28"/>
          <w:lang w:val="uk-UA"/>
        </w:rPr>
        <w:t xml:space="preserve">, а тому не може бути вирішена за допомогою ринкових механізмів та вже діючих регуляторних актів. </w:t>
      </w:r>
    </w:p>
    <w:p w14:paraId="7E49113E" w14:textId="5A807C58" w:rsidR="00211E87" w:rsidRPr="000101FF"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lang w:val="uk-UA"/>
        </w:rPr>
      </w:pPr>
      <w:r w:rsidRPr="000101FF">
        <w:rPr>
          <w:b/>
          <w:sz w:val="28"/>
          <w:szCs w:val="28"/>
          <w:lang w:val="uk-UA"/>
        </w:rPr>
        <w:lastRenderedPageBreak/>
        <w:t>ІІ. Цілі державного регулювання</w:t>
      </w:r>
    </w:p>
    <w:p w14:paraId="02C0C18C" w14:textId="311472E9" w:rsidR="00444936" w:rsidRPr="000101FF" w:rsidRDefault="00215C28" w:rsidP="00A561B2">
      <w:pPr>
        <w:ind w:firstLine="567"/>
        <w:jc w:val="both"/>
        <w:rPr>
          <w:sz w:val="28"/>
          <w:szCs w:val="28"/>
          <w:lang w:val="uk-UA"/>
        </w:rPr>
      </w:pPr>
      <w:r w:rsidRPr="000101FF">
        <w:rPr>
          <w:sz w:val="28"/>
          <w:szCs w:val="28"/>
          <w:lang w:val="uk-UA"/>
        </w:rPr>
        <w:t xml:space="preserve">Основною ціллю проєкту постанови є врегулювання процедури надання послуги з отримання ліцензії </w:t>
      </w:r>
      <w:r w:rsidR="00FB5062" w:rsidRPr="000101FF">
        <w:rPr>
          <w:sz w:val="28"/>
          <w:szCs w:val="28"/>
          <w:lang w:val="uk-UA"/>
        </w:rPr>
        <w:t xml:space="preserve">провадження господарської діяльності з управління небезпечними відходами </w:t>
      </w:r>
      <w:r w:rsidRPr="000101FF">
        <w:rPr>
          <w:sz w:val="28"/>
          <w:szCs w:val="28"/>
          <w:lang w:val="uk-UA"/>
        </w:rPr>
        <w:t xml:space="preserve">в частині приведення такої процедури у відповідність </w:t>
      </w:r>
      <w:r w:rsidR="00B64682" w:rsidRPr="000101FF">
        <w:rPr>
          <w:sz w:val="28"/>
          <w:szCs w:val="28"/>
          <w:lang w:val="uk-UA"/>
        </w:rPr>
        <w:t xml:space="preserve">до </w:t>
      </w:r>
      <w:r w:rsidR="00F82F85" w:rsidRPr="000101FF">
        <w:rPr>
          <w:sz w:val="28"/>
          <w:szCs w:val="28"/>
          <w:lang w:val="uk-UA"/>
        </w:rPr>
        <w:t xml:space="preserve">Законів України </w:t>
      </w:r>
      <w:r w:rsidR="00F82F85" w:rsidRPr="000101FF">
        <w:rPr>
          <w:sz w:val="28"/>
          <w:szCs w:val="28"/>
          <w:highlight w:val="white"/>
          <w:lang w:val="uk-UA"/>
        </w:rPr>
        <w:t>«Про ліцензування видів господарської діяльності»</w:t>
      </w:r>
      <w:r w:rsidR="00F82F85" w:rsidRPr="000101FF">
        <w:rPr>
          <w:sz w:val="28"/>
          <w:szCs w:val="28"/>
          <w:lang w:val="uk-UA"/>
        </w:rPr>
        <w:t>, «Про управління відходами», «Про адміністративну процедуру»</w:t>
      </w:r>
      <w:r w:rsidR="00444936" w:rsidRPr="000101FF">
        <w:rPr>
          <w:sz w:val="28"/>
          <w:szCs w:val="28"/>
          <w:lang w:val="uk-UA"/>
        </w:rPr>
        <w:t>.</w:t>
      </w:r>
    </w:p>
    <w:p w14:paraId="4CB4C798" w14:textId="37CDD2D4" w:rsidR="00A561B2" w:rsidRPr="000101FF" w:rsidRDefault="00701D7A" w:rsidP="00F82F85">
      <w:pPr>
        <w:ind w:firstLine="567"/>
        <w:jc w:val="both"/>
        <w:rPr>
          <w:sz w:val="28"/>
          <w:szCs w:val="28"/>
          <w:lang w:val="uk-UA"/>
        </w:rPr>
      </w:pPr>
      <w:r w:rsidRPr="000101FF">
        <w:rPr>
          <w:sz w:val="28"/>
          <w:szCs w:val="28"/>
          <w:lang w:val="uk-UA"/>
        </w:rPr>
        <w:t>О</w:t>
      </w:r>
      <w:r w:rsidR="00A561B2" w:rsidRPr="000101FF">
        <w:rPr>
          <w:sz w:val="28"/>
          <w:szCs w:val="28"/>
          <w:lang w:val="uk-UA"/>
        </w:rPr>
        <w:t xml:space="preserve">сновними цілями державного регулювання, що будуть досягнуті з прийняттям проєкту </w:t>
      </w:r>
      <w:proofErr w:type="spellStart"/>
      <w:r w:rsidR="00A561B2" w:rsidRPr="000101FF">
        <w:rPr>
          <w:sz w:val="28"/>
          <w:szCs w:val="28"/>
          <w:lang w:val="uk-UA"/>
        </w:rPr>
        <w:t>акта</w:t>
      </w:r>
      <w:proofErr w:type="spellEnd"/>
      <w:r w:rsidR="00A561B2" w:rsidRPr="000101FF">
        <w:rPr>
          <w:sz w:val="28"/>
          <w:szCs w:val="28"/>
          <w:lang w:val="uk-UA"/>
        </w:rPr>
        <w:t>, є:</w:t>
      </w:r>
    </w:p>
    <w:p w14:paraId="528CE410" w14:textId="2A31A3B6" w:rsidR="005A4F52" w:rsidRPr="000101FF" w:rsidRDefault="00792796" w:rsidP="00F82F85">
      <w:pPr>
        <w:tabs>
          <w:tab w:val="left" w:pos="993"/>
        </w:tabs>
        <w:ind w:firstLine="567"/>
        <w:jc w:val="both"/>
        <w:rPr>
          <w:sz w:val="28"/>
          <w:szCs w:val="28"/>
          <w:lang w:val="uk-UA"/>
        </w:rPr>
      </w:pPr>
      <w:r w:rsidRPr="000101FF">
        <w:rPr>
          <w:sz w:val="28"/>
          <w:szCs w:val="28"/>
          <w:lang w:val="uk-UA"/>
        </w:rPr>
        <w:t>удосконалення законодавства у сфері управління відходами</w:t>
      </w:r>
      <w:r w:rsidR="005A4F52" w:rsidRPr="000101FF">
        <w:rPr>
          <w:sz w:val="28"/>
          <w:szCs w:val="28"/>
          <w:lang w:val="uk-UA"/>
        </w:rPr>
        <w:t>;</w:t>
      </w:r>
    </w:p>
    <w:p w14:paraId="6C515B24" w14:textId="2D93F36B" w:rsidR="00A561B2" w:rsidRPr="000101FF" w:rsidRDefault="00544D0B" w:rsidP="00F82F85">
      <w:pPr>
        <w:tabs>
          <w:tab w:val="left" w:pos="993"/>
        </w:tabs>
        <w:ind w:firstLine="567"/>
        <w:jc w:val="both"/>
        <w:rPr>
          <w:sz w:val="28"/>
          <w:szCs w:val="28"/>
          <w:lang w:val="uk-UA"/>
        </w:rPr>
      </w:pPr>
      <w:r w:rsidRPr="000101FF">
        <w:rPr>
          <w:sz w:val="28"/>
          <w:szCs w:val="28"/>
          <w:lang w:val="uk-UA"/>
        </w:rPr>
        <w:t>надання</w:t>
      </w:r>
      <w:r w:rsidR="00792796" w:rsidRPr="000101FF">
        <w:rPr>
          <w:spacing w:val="1"/>
          <w:sz w:val="28"/>
          <w:szCs w:val="28"/>
          <w:lang w:val="uk-UA"/>
        </w:rPr>
        <w:t xml:space="preserve"> </w:t>
      </w:r>
      <w:r w:rsidRPr="000101FF">
        <w:rPr>
          <w:sz w:val="28"/>
          <w:szCs w:val="28"/>
          <w:lang w:val="uk-UA"/>
        </w:rPr>
        <w:t>уніфікованої</w:t>
      </w:r>
      <w:r w:rsidR="00792796" w:rsidRPr="000101FF">
        <w:rPr>
          <w:spacing w:val="1"/>
          <w:sz w:val="28"/>
          <w:szCs w:val="28"/>
          <w:lang w:val="uk-UA"/>
        </w:rPr>
        <w:t xml:space="preserve"> </w:t>
      </w:r>
      <w:r w:rsidRPr="000101FF">
        <w:rPr>
          <w:sz w:val="28"/>
          <w:szCs w:val="28"/>
          <w:lang w:val="uk-UA"/>
        </w:rPr>
        <w:t>адміністративної</w:t>
      </w:r>
      <w:r w:rsidR="00792796" w:rsidRPr="000101FF">
        <w:rPr>
          <w:spacing w:val="1"/>
          <w:sz w:val="28"/>
          <w:szCs w:val="28"/>
          <w:lang w:val="uk-UA"/>
        </w:rPr>
        <w:t xml:space="preserve"> </w:t>
      </w:r>
      <w:r w:rsidR="00792796" w:rsidRPr="000101FF">
        <w:rPr>
          <w:sz w:val="28"/>
          <w:szCs w:val="28"/>
          <w:lang w:val="uk-UA"/>
        </w:rPr>
        <w:t xml:space="preserve">процедури, </w:t>
      </w:r>
      <w:r w:rsidRPr="000101FF">
        <w:rPr>
          <w:sz w:val="28"/>
          <w:szCs w:val="28"/>
          <w:lang w:val="uk-UA"/>
        </w:rPr>
        <w:t>яка має прозорий</w:t>
      </w:r>
      <w:r w:rsidR="00792796" w:rsidRPr="000101FF">
        <w:rPr>
          <w:sz w:val="28"/>
          <w:szCs w:val="28"/>
          <w:lang w:val="uk-UA"/>
        </w:rPr>
        <w:t xml:space="preserve"> алгоритм відносин з державою,</w:t>
      </w:r>
      <w:r w:rsidR="00792796" w:rsidRPr="000101FF">
        <w:rPr>
          <w:spacing w:val="1"/>
          <w:sz w:val="28"/>
          <w:szCs w:val="28"/>
          <w:lang w:val="uk-UA"/>
        </w:rPr>
        <w:t xml:space="preserve"> </w:t>
      </w:r>
      <w:r w:rsidR="00792796" w:rsidRPr="000101FF">
        <w:rPr>
          <w:sz w:val="28"/>
          <w:szCs w:val="28"/>
          <w:lang w:val="uk-UA"/>
        </w:rPr>
        <w:t>що,</w:t>
      </w:r>
      <w:r w:rsidR="00792796" w:rsidRPr="000101FF">
        <w:rPr>
          <w:spacing w:val="1"/>
          <w:sz w:val="28"/>
          <w:szCs w:val="28"/>
          <w:lang w:val="uk-UA"/>
        </w:rPr>
        <w:t xml:space="preserve"> </w:t>
      </w:r>
      <w:r w:rsidR="00792796" w:rsidRPr="000101FF">
        <w:rPr>
          <w:sz w:val="28"/>
          <w:szCs w:val="28"/>
          <w:lang w:val="uk-UA"/>
        </w:rPr>
        <w:t>зокрема,</w:t>
      </w:r>
      <w:r w:rsidR="00792796" w:rsidRPr="000101FF">
        <w:rPr>
          <w:spacing w:val="1"/>
          <w:sz w:val="28"/>
          <w:szCs w:val="28"/>
          <w:lang w:val="uk-UA"/>
        </w:rPr>
        <w:t xml:space="preserve"> </w:t>
      </w:r>
      <w:r w:rsidR="00792796" w:rsidRPr="000101FF">
        <w:rPr>
          <w:sz w:val="28"/>
          <w:szCs w:val="28"/>
          <w:lang w:val="uk-UA"/>
        </w:rPr>
        <w:t>сприятиме</w:t>
      </w:r>
      <w:r w:rsidR="00792796" w:rsidRPr="000101FF">
        <w:rPr>
          <w:spacing w:val="1"/>
          <w:sz w:val="28"/>
          <w:szCs w:val="28"/>
          <w:lang w:val="uk-UA"/>
        </w:rPr>
        <w:t xml:space="preserve"> </w:t>
      </w:r>
      <w:r w:rsidR="00792796" w:rsidRPr="000101FF">
        <w:rPr>
          <w:sz w:val="28"/>
          <w:szCs w:val="28"/>
          <w:lang w:val="uk-UA"/>
        </w:rPr>
        <w:t>наближенню</w:t>
      </w:r>
      <w:r w:rsidR="00792796" w:rsidRPr="000101FF">
        <w:rPr>
          <w:spacing w:val="1"/>
          <w:sz w:val="28"/>
          <w:szCs w:val="28"/>
          <w:lang w:val="uk-UA"/>
        </w:rPr>
        <w:t xml:space="preserve"> </w:t>
      </w:r>
      <w:r w:rsidR="00792796" w:rsidRPr="000101FF">
        <w:rPr>
          <w:sz w:val="28"/>
          <w:szCs w:val="28"/>
          <w:lang w:val="uk-UA"/>
        </w:rPr>
        <w:t>законодавства</w:t>
      </w:r>
      <w:r w:rsidR="00792796" w:rsidRPr="000101FF">
        <w:rPr>
          <w:spacing w:val="1"/>
          <w:sz w:val="28"/>
          <w:szCs w:val="28"/>
          <w:lang w:val="uk-UA"/>
        </w:rPr>
        <w:t xml:space="preserve"> </w:t>
      </w:r>
      <w:r w:rsidR="00792796" w:rsidRPr="000101FF">
        <w:rPr>
          <w:sz w:val="28"/>
          <w:szCs w:val="28"/>
          <w:lang w:val="uk-UA"/>
        </w:rPr>
        <w:t>України</w:t>
      </w:r>
      <w:r w:rsidR="00792796" w:rsidRPr="000101FF">
        <w:rPr>
          <w:spacing w:val="1"/>
          <w:sz w:val="28"/>
          <w:szCs w:val="28"/>
          <w:lang w:val="uk-UA"/>
        </w:rPr>
        <w:t xml:space="preserve"> </w:t>
      </w:r>
      <w:r w:rsidR="00792796" w:rsidRPr="000101FF">
        <w:rPr>
          <w:sz w:val="28"/>
          <w:szCs w:val="28"/>
          <w:lang w:val="uk-UA"/>
        </w:rPr>
        <w:t>до</w:t>
      </w:r>
      <w:r w:rsidR="00792796" w:rsidRPr="000101FF">
        <w:rPr>
          <w:spacing w:val="1"/>
          <w:sz w:val="28"/>
          <w:szCs w:val="28"/>
          <w:lang w:val="uk-UA"/>
        </w:rPr>
        <w:t xml:space="preserve"> </w:t>
      </w:r>
      <w:r w:rsidR="00792796" w:rsidRPr="000101FF">
        <w:rPr>
          <w:sz w:val="28"/>
          <w:szCs w:val="28"/>
          <w:lang w:val="uk-UA"/>
        </w:rPr>
        <w:t>європейських</w:t>
      </w:r>
      <w:r w:rsidR="00792796" w:rsidRPr="000101FF">
        <w:rPr>
          <w:spacing w:val="1"/>
          <w:sz w:val="28"/>
          <w:szCs w:val="28"/>
          <w:lang w:val="uk-UA"/>
        </w:rPr>
        <w:t xml:space="preserve"> </w:t>
      </w:r>
      <w:r w:rsidR="00792796" w:rsidRPr="000101FF">
        <w:rPr>
          <w:sz w:val="28"/>
          <w:szCs w:val="28"/>
          <w:lang w:val="uk-UA"/>
        </w:rPr>
        <w:t>стандартів</w:t>
      </w:r>
      <w:r w:rsidR="00CC1E9F" w:rsidRPr="000101FF">
        <w:rPr>
          <w:sz w:val="28"/>
          <w:szCs w:val="28"/>
          <w:lang w:val="uk-UA"/>
        </w:rPr>
        <w:t>.</w:t>
      </w:r>
    </w:p>
    <w:p w14:paraId="41A8D16D" w14:textId="77777777" w:rsidR="005A4F52" w:rsidRPr="000101FF" w:rsidRDefault="005A4F52" w:rsidP="00516845">
      <w:pPr>
        <w:jc w:val="both"/>
        <w:rPr>
          <w:sz w:val="28"/>
          <w:szCs w:val="28"/>
          <w:lang w:val="uk-UA"/>
        </w:rPr>
      </w:pPr>
      <w:bookmarkStart w:id="1" w:name="m_4342932813637092789_n79"/>
      <w:bookmarkStart w:id="2" w:name="m_4342932813637092789_n80"/>
      <w:bookmarkEnd w:id="1"/>
      <w:bookmarkEnd w:id="2"/>
    </w:p>
    <w:p w14:paraId="0E2FD561" w14:textId="77777777" w:rsidR="00211E87" w:rsidRPr="000101FF" w:rsidRDefault="00211E87" w:rsidP="007E5AE7">
      <w:pPr>
        <w:ind w:firstLine="567"/>
        <w:jc w:val="both"/>
        <w:rPr>
          <w:b/>
          <w:sz w:val="28"/>
          <w:szCs w:val="28"/>
          <w:lang w:val="uk-UA"/>
        </w:rPr>
      </w:pPr>
      <w:r w:rsidRPr="000101FF">
        <w:rPr>
          <w:b/>
          <w:sz w:val="28"/>
          <w:szCs w:val="28"/>
          <w:lang w:val="uk-UA"/>
        </w:rPr>
        <w:t>ІІІ. Визначення та оцінка альтернат</w:t>
      </w:r>
      <w:r w:rsidR="006D005C" w:rsidRPr="000101FF">
        <w:rPr>
          <w:b/>
          <w:sz w:val="28"/>
          <w:szCs w:val="28"/>
          <w:lang w:val="uk-UA"/>
        </w:rPr>
        <w:t>ивних способів досягнення цілей</w:t>
      </w:r>
    </w:p>
    <w:p w14:paraId="11F2169B" w14:textId="77777777" w:rsidR="007E5AE7" w:rsidRPr="000101FF" w:rsidRDefault="007E5AE7" w:rsidP="007E5AE7">
      <w:pPr>
        <w:pStyle w:val="Style21"/>
        <w:widowControl/>
        <w:tabs>
          <w:tab w:val="left" w:pos="1406"/>
        </w:tabs>
        <w:spacing w:line="240" w:lineRule="auto"/>
        <w:ind w:left="924" w:firstLine="0"/>
        <w:jc w:val="both"/>
        <w:rPr>
          <w:rStyle w:val="FontStyle41"/>
          <w:bCs/>
          <w:sz w:val="28"/>
          <w:szCs w:val="28"/>
        </w:rPr>
      </w:pPr>
    </w:p>
    <w:p w14:paraId="5C19A9A0" w14:textId="428953A9" w:rsidR="00211E87" w:rsidRPr="000101FF" w:rsidRDefault="00211E87" w:rsidP="007E5AE7">
      <w:pPr>
        <w:pStyle w:val="Style21"/>
        <w:widowControl/>
        <w:numPr>
          <w:ilvl w:val="0"/>
          <w:numId w:val="11"/>
        </w:numPr>
        <w:tabs>
          <w:tab w:val="left" w:pos="1406"/>
        </w:tabs>
        <w:spacing w:line="240" w:lineRule="auto"/>
        <w:ind w:left="924" w:hanging="357"/>
        <w:jc w:val="both"/>
        <w:rPr>
          <w:rStyle w:val="FontStyle41"/>
          <w:bCs/>
          <w:sz w:val="28"/>
          <w:szCs w:val="28"/>
        </w:rPr>
      </w:pPr>
      <w:r w:rsidRPr="000101FF">
        <w:rPr>
          <w:rStyle w:val="FontStyle41"/>
          <w:bCs/>
          <w:sz w:val="28"/>
          <w:szCs w:val="28"/>
        </w:rPr>
        <w:t>Визначення альтернативних способів</w:t>
      </w:r>
    </w:p>
    <w:p w14:paraId="0E2F2ACB" w14:textId="77777777" w:rsidR="00C76259" w:rsidRPr="000101FF" w:rsidRDefault="00C76259" w:rsidP="00C76259">
      <w:pPr>
        <w:pStyle w:val="Style21"/>
        <w:widowControl/>
        <w:tabs>
          <w:tab w:val="left" w:pos="1406"/>
        </w:tabs>
        <w:spacing w:line="240" w:lineRule="auto"/>
        <w:ind w:left="927" w:firstLine="0"/>
        <w:jc w:val="both"/>
        <w:rPr>
          <w:rStyle w:val="FontStyle41"/>
          <w:b w:val="0"/>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7458"/>
      </w:tblGrid>
      <w:tr w:rsidR="000101FF" w:rsidRPr="000101FF" w14:paraId="441F186A" w14:textId="77777777" w:rsidTr="00CB5421">
        <w:tc>
          <w:tcPr>
            <w:tcW w:w="1127" w:type="pct"/>
          </w:tcPr>
          <w:p w14:paraId="5F8D5297" w14:textId="77777777" w:rsidR="00211E87" w:rsidRPr="000101FF" w:rsidRDefault="00211E87" w:rsidP="00544D0B">
            <w:pPr>
              <w:pStyle w:val="Style21"/>
              <w:widowControl/>
              <w:tabs>
                <w:tab w:val="left" w:pos="1406"/>
              </w:tabs>
              <w:spacing w:after="120" w:line="240" w:lineRule="auto"/>
              <w:ind w:firstLine="0"/>
              <w:jc w:val="both"/>
              <w:rPr>
                <w:rStyle w:val="FontStyle41"/>
                <w:bCs/>
                <w:sz w:val="28"/>
                <w:szCs w:val="28"/>
              </w:rPr>
            </w:pPr>
            <w:r w:rsidRPr="000101FF">
              <w:rPr>
                <w:rStyle w:val="FontStyle41"/>
                <w:bCs/>
                <w:sz w:val="28"/>
                <w:szCs w:val="28"/>
              </w:rPr>
              <w:t>Вид альтернатив</w:t>
            </w:r>
            <w:r w:rsidR="00025507" w:rsidRPr="000101FF">
              <w:rPr>
                <w:rStyle w:val="FontStyle41"/>
                <w:bCs/>
                <w:sz w:val="28"/>
                <w:szCs w:val="28"/>
              </w:rPr>
              <w:t>и</w:t>
            </w:r>
          </w:p>
        </w:tc>
        <w:tc>
          <w:tcPr>
            <w:tcW w:w="3873" w:type="pct"/>
          </w:tcPr>
          <w:p w14:paraId="4BA6412C" w14:textId="77777777" w:rsidR="00211E87" w:rsidRPr="000101FF" w:rsidRDefault="00211E87" w:rsidP="00516845">
            <w:pPr>
              <w:pStyle w:val="Style21"/>
              <w:widowControl/>
              <w:tabs>
                <w:tab w:val="left" w:pos="1406"/>
              </w:tabs>
              <w:spacing w:line="240" w:lineRule="auto"/>
              <w:ind w:firstLine="0"/>
              <w:jc w:val="both"/>
              <w:rPr>
                <w:rStyle w:val="FontStyle44"/>
                <w:b/>
                <w:sz w:val="28"/>
                <w:szCs w:val="28"/>
              </w:rPr>
            </w:pPr>
            <w:r w:rsidRPr="000101FF">
              <w:rPr>
                <w:rStyle w:val="FontStyle44"/>
                <w:b/>
                <w:sz w:val="28"/>
                <w:szCs w:val="28"/>
              </w:rPr>
              <w:t>Опис альтернативи</w:t>
            </w:r>
          </w:p>
        </w:tc>
      </w:tr>
      <w:tr w:rsidR="000101FF" w:rsidRPr="006B4344" w14:paraId="0764B696" w14:textId="77777777" w:rsidTr="00CB5421">
        <w:tc>
          <w:tcPr>
            <w:tcW w:w="1127" w:type="pct"/>
          </w:tcPr>
          <w:p w14:paraId="77F875C4" w14:textId="77777777" w:rsidR="00211E87" w:rsidRPr="000101FF" w:rsidRDefault="00211E87" w:rsidP="0060594F">
            <w:pPr>
              <w:pStyle w:val="Style21"/>
              <w:widowControl/>
              <w:tabs>
                <w:tab w:val="left" w:pos="1406"/>
              </w:tabs>
              <w:spacing w:line="240" w:lineRule="auto"/>
              <w:ind w:firstLine="0"/>
              <w:rPr>
                <w:rStyle w:val="FontStyle41"/>
                <w:b w:val="0"/>
                <w:bCs/>
                <w:sz w:val="28"/>
                <w:szCs w:val="28"/>
              </w:rPr>
            </w:pPr>
            <w:r w:rsidRPr="000101FF">
              <w:rPr>
                <w:rStyle w:val="FontStyle41"/>
                <w:b w:val="0"/>
                <w:bCs/>
                <w:sz w:val="28"/>
                <w:szCs w:val="28"/>
              </w:rPr>
              <w:t xml:space="preserve">Альтернатива 1: </w:t>
            </w:r>
          </w:p>
          <w:p w14:paraId="306E77C0" w14:textId="06C01DCC" w:rsidR="00211E87" w:rsidRPr="000101FF" w:rsidRDefault="00C44346" w:rsidP="0060594F">
            <w:pPr>
              <w:pStyle w:val="Style21"/>
              <w:widowControl/>
              <w:tabs>
                <w:tab w:val="left" w:pos="1406"/>
              </w:tabs>
              <w:spacing w:line="240" w:lineRule="auto"/>
              <w:ind w:firstLine="0"/>
              <w:rPr>
                <w:rStyle w:val="FontStyle41"/>
                <w:b w:val="0"/>
                <w:bCs/>
                <w:sz w:val="28"/>
                <w:szCs w:val="28"/>
              </w:rPr>
            </w:pPr>
            <w:r w:rsidRPr="000101FF">
              <w:rPr>
                <w:sz w:val="28"/>
                <w:szCs w:val="28"/>
                <w:lang w:bidi="uk-UA"/>
              </w:rPr>
              <w:t>Збереження ситуації, яка є на цей час</w:t>
            </w:r>
          </w:p>
          <w:p w14:paraId="18F4DD10" w14:textId="77777777" w:rsidR="00211E87" w:rsidRPr="000101FF" w:rsidRDefault="00211E87" w:rsidP="0060594F">
            <w:pPr>
              <w:pStyle w:val="Style21"/>
              <w:widowControl/>
              <w:tabs>
                <w:tab w:val="left" w:pos="1406"/>
              </w:tabs>
              <w:spacing w:line="240" w:lineRule="auto"/>
              <w:ind w:firstLine="0"/>
              <w:rPr>
                <w:rStyle w:val="FontStyle41"/>
                <w:b w:val="0"/>
                <w:bCs/>
                <w:sz w:val="28"/>
                <w:szCs w:val="28"/>
              </w:rPr>
            </w:pPr>
          </w:p>
        </w:tc>
        <w:tc>
          <w:tcPr>
            <w:tcW w:w="3873" w:type="pct"/>
          </w:tcPr>
          <w:p w14:paraId="7A18612C" w14:textId="2980E7EA" w:rsidR="00056E2A" w:rsidRPr="000101FF" w:rsidRDefault="002C0040" w:rsidP="0060594F">
            <w:pPr>
              <w:pStyle w:val="a6"/>
              <w:rPr>
                <w:sz w:val="28"/>
                <w:szCs w:val="28"/>
                <w:lang w:val="uk-UA"/>
              </w:rPr>
            </w:pPr>
            <w:r w:rsidRPr="000101FF">
              <w:rPr>
                <w:sz w:val="28"/>
                <w:szCs w:val="28"/>
                <w:lang w:val="uk-UA"/>
              </w:rPr>
              <w:t>Не забезпечує</w:t>
            </w:r>
            <w:r w:rsidR="00211E87" w:rsidRPr="000101FF">
              <w:rPr>
                <w:sz w:val="28"/>
                <w:szCs w:val="28"/>
                <w:lang w:val="uk-UA"/>
              </w:rPr>
              <w:t xml:space="preserve"> </w:t>
            </w:r>
            <w:r w:rsidR="00A66DEA" w:rsidRPr="000101FF">
              <w:rPr>
                <w:sz w:val="28"/>
                <w:szCs w:val="28"/>
                <w:lang w:val="uk-UA"/>
              </w:rPr>
              <w:t>виконання вимог</w:t>
            </w:r>
            <w:r w:rsidR="00211E87" w:rsidRPr="000101FF">
              <w:rPr>
                <w:sz w:val="28"/>
                <w:szCs w:val="28"/>
                <w:lang w:val="uk-UA"/>
              </w:rPr>
              <w:t xml:space="preserve"> </w:t>
            </w:r>
            <w:r w:rsidR="00654C84" w:rsidRPr="000101FF">
              <w:rPr>
                <w:sz w:val="28"/>
                <w:szCs w:val="28"/>
                <w:lang w:val="uk-UA"/>
              </w:rPr>
              <w:t>законодавства</w:t>
            </w:r>
            <w:r w:rsidR="00DC5A20" w:rsidRPr="000101FF">
              <w:rPr>
                <w:sz w:val="28"/>
                <w:szCs w:val="28"/>
                <w:lang w:val="uk-UA"/>
              </w:rPr>
              <w:t>.</w:t>
            </w:r>
          </w:p>
          <w:p w14:paraId="125100D4" w14:textId="19EAA74E" w:rsidR="00DC5A20" w:rsidRPr="000101FF" w:rsidRDefault="00DC5A20" w:rsidP="0060594F">
            <w:pPr>
              <w:rPr>
                <w:sz w:val="28"/>
                <w:szCs w:val="28"/>
                <w:lang w:val="uk-UA" w:eastAsia="uk-UA"/>
              </w:rPr>
            </w:pPr>
            <w:r w:rsidRPr="000101FF">
              <w:rPr>
                <w:sz w:val="28"/>
                <w:szCs w:val="28"/>
                <w:lang w:val="uk-UA" w:eastAsia="uk-UA"/>
              </w:rPr>
              <w:t xml:space="preserve">Наразі, такий спосіб не відповідає вимогам </w:t>
            </w:r>
            <w:r w:rsidR="00641946" w:rsidRPr="000101FF">
              <w:rPr>
                <w:sz w:val="28"/>
                <w:szCs w:val="28"/>
                <w:lang w:val="uk-UA" w:eastAsia="uk-UA"/>
              </w:rPr>
              <w:t xml:space="preserve">законодавства, оскільки </w:t>
            </w:r>
            <w:r w:rsidR="005A25E8" w:rsidRPr="000101FF">
              <w:rPr>
                <w:sz w:val="28"/>
                <w:szCs w:val="28"/>
                <w:lang w:val="uk-UA" w:eastAsia="uk-UA"/>
              </w:rPr>
              <w:t>положення Ліцензійних умов</w:t>
            </w:r>
            <w:r w:rsidR="00641946" w:rsidRPr="000101FF">
              <w:rPr>
                <w:sz w:val="28"/>
                <w:szCs w:val="28"/>
                <w:lang w:val="uk-UA" w:eastAsia="uk-UA"/>
              </w:rPr>
              <w:t xml:space="preserve"> не відповідають положенням </w:t>
            </w:r>
            <w:r w:rsidR="00F82F85" w:rsidRPr="000101FF">
              <w:rPr>
                <w:bCs/>
                <w:sz w:val="28"/>
                <w:szCs w:val="28"/>
                <w:lang w:val="uk-UA" w:eastAsia="uk-UA"/>
              </w:rPr>
              <w:t xml:space="preserve"> </w:t>
            </w:r>
            <w:r w:rsidR="00F82F85" w:rsidRPr="000101FF">
              <w:rPr>
                <w:sz w:val="28"/>
                <w:szCs w:val="28"/>
                <w:lang w:val="uk-UA"/>
              </w:rPr>
              <w:t xml:space="preserve">Законів України </w:t>
            </w:r>
            <w:r w:rsidR="00F82F85" w:rsidRPr="000101FF">
              <w:rPr>
                <w:sz w:val="28"/>
                <w:szCs w:val="28"/>
                <w:highlight w:val="white"/>
                <w:lang w:val="uk-UA"/>
              </w:rPr>
              <w:t>«Про ліцензування видів господарської діяльності»</w:t>
            </w:r>
            <w:r w:rsidR="00F82F85" w:rsidRPr="000101FF">
              <w:rPr>
                <w:sz w:val="28"/>
                <w:szCs w:val="28"/>
                <w:lang w:val="uk-UA"/>
              </w:rPr>
              <w:t>, «Про управління відходами», «Про адміністративну процедуру»</w:t>
            </w:r>
            <w:r w:rsidR="00654C84" w:rsidRPr="000101FF">
              <w:rPr>
                <w:sz w:val="28"/>
                <w:szCs w:val="28"/>
                <w:lang w:val="uk-UA"/>
              </w:rPr>
              <w:t xml:space="preserve">, а також </w:t>
            </w:r>
            <w:r w:rsidRPr="000101FF">
              <w:rPr>
                <w:sz w:val="28"/>
                <w:szCs w:val="28"/>
                <w:lang w:val="uk-UA" w:eastAsia="uk-UA"/>
              </w:rPr>
              <w:t>не забезпечу</w:t>
            </w:r>
            <w:r w:rsidR="00C91E60" w:rsidRPr="000101FF">
              <w:rPr>
                <w:sz w:val="28"/>
                <w:szCs w:val="28"/>
                <w:lang w:val="uk-UA" w:eastAsia="uk-UA"/>
              </w:rPr>
              <w:t>ють</w:t>
            </w:r>
            <w:r w:rsidRPr="000101FF">
              <w:rPr>
                <w:sz w:val="28"/>
                <w:szCs w:val="28"/>
                <w:lang w:val="uk-UA" w:eastAsia="uk-UA"/>
              </w:rPr>
              <w:t xml:space="preserve"> досягнення поставленої цілі регулювання, та є неприйнятним</w:t>
            </w:r>
          </w:p>
          <w:p w14:paraId="2549483B" w14:textId="69F25FC5" w:rsidR="007E5AE7" w:rsidRPr="000101FF" w:rsidRDefault="007E5AE7" w:rsidP="0060594F">
            <w:pPr>
              <w:rPr>
                <w:sz w:val="28"/>
                <w:szCs w:val="28"/>
                <w:lang w:val="uk-UA"/>
              </w:rPr>
            </w:pPr>
          </w:p>
        </w:tc>
      </w:tr>
      <w:tr w:rsidR="000101FF" w:rsidRPr="000101FF" w14:paraId="31592BBE" w14:textId="77777777" w:rsidTr="00CB5421">
        <w:tc>
          <w:tcPr>
            <w:tcW w:w="1127" w:type="pct"/>
          </w:tcPr>
          <w:p w14:paraId="3DBD3FFB" w14:textId="1454D424" w:rsidR="00211E87" w:rsidRPr="000101FF" w:rsidRDefault="00211E87" w:rsidP="0060594F">
            <w:pPr>
              <w:pStyle w:val="Style21"/>
              <w:tabs>
                <w:tab w:val="left" w:pos="1406"/>
              </w:tabs>
              <w:spacing w:line="240" w:lineRule="auto"/>
              <w:ind w:firstLine="0"/>
              <w:rPr>
                <w:rStyle w:val="FontStyle41"/>
                <w:b w:val="0"/>
                <w:bCs/>
                <w:sz w:val="28"/>
                <w:szCs w:val="28"/>
              </w:rPr>
            </w:pPr>
            <w:r w:rsidRPr="000101FF">
              <w:rPr>
                <w:rStyle w:val="FontStyle41"/>
                <w:b w:val="0"/>
                <w:bCs/>
                <w:sz w:val="28"/>
                <w:szCs w:val="28"/>
              </w:rPr>
              <w:t xml:space="preserve">Альтернатива 2: </w:t>
            </w:r>
          </w:p>
          <w:p w14:paraId="2A911C17" w14:textId="41B057CE" w:rsidR="00211E87" w:rsidRPr="000101FF" w:rsidRDefault="00C76259" w:rsidP="0060594F">
            <w:pPr>
              <w:pStyle w:val="Style21"/>
              <w:tabs>
                <w:tab w:val="left" w:pos="1406"/>
              </w:tabs>
              <w:spacing w:line="240" w:lineRule="auto"/>
              <w:ind w:firstLine="0"/>
              <w:rPr>
                <w:rStyle w:val="FontStyle41"/>
                <w:b w:val="0"/>
                <w:bCs/>
                <w:sz w:val="28"/>
                <w:szCs w:val="28"/>
              </w:rPr>
            </w:pPr>
            <w:r w:rsidRPr="000101FF">
              <w:rPr>
                <w:rStyle w:val="FontStyle41"/>
                <w:b w:val="0"/>
                <w:bCs/>
                <w:sz w:val="28"/>
                <w:szCs w:val="28"/>
              </w:rPr>
              <w:t>П</w:t>
            </w:r>
            <w:r w:rsidR="00166186" w:rsidRPr="000101FF">
              <w:rPr>
                <w:rStyle w:val="FontStyle41"/>
                <w:b w:val="0"/>
                <w:bCs/>
                <w:sz w:val="28"/>
                <w:szCs w:val="28"/>
              </w:rPr>
              <w:t xml:space="preserve">рийняття </w:t>
            </w:r>
            <w:r w:rsidR="00211E87" w:rsidRPr="000101FF">
              <w:rPr>
                <w:rStyle w:val="FontStyle41"/>
                <w:b w:val="0"/>
                <w:bCs/>
                <w:sz w:val="28"/>
                <w:szCs w:val="28"/>
              </w:rPr>
              <w:t xml:space="preserve">проєкту </w:t>
            </w:r>
            <w:proofErr w:type="spellStart"/>
            <w:r w:rsidR="009370C8" w:rsidRPr="000101FF">
              <w:rPr>
                <w:rStyle w:val="FontStyle41"/>
                <w:b w:val="0"/>
                <w:bCs/>
                <w:sz w:val="28"/>
                <w:szCs w:val="28"/>
              </w:rPr>
              <w:t>а</w:t>
            </w:r>
            <w:r w:rsidR="00025507" w:rsidRPr="000101FF">
              <w:rPr>
                <w:rStyle w:val="FontStyle41"/>
                <w:b w:val="0"/>
                <w:bCs/>
                <w:sz w:val="28"/>
                <w:szCs w:val="28"/>
              </w:rPr>
              <w:t>кт</w:t>
            </w:r>
            <w:r w:rsidR="009370C8" w:rsidRPr="000101FF">
              <w:rPr>
                <w:rStyle w:val="FontStyle41"/>
                <w:b w:val="0"/>
                <w:bCs/>
                <w:sz w:val="28"/>
                <w:szCs w:val="28"/>
              </w:rPr>
              <w:t>а</w:t>
            </w:r>
            <w:proofErr w:type="spellEnd"/>
          </w:p>
        </w:tc>
        <w:tc>
          <w:tcPr>
            <w:tcW w:w="3873" w:type="pct"/>
          </w:tcPr>
          <w:p w14:paraId="201671FC" w14:textId="4DD7B864" w:rsidR="00654C84" w:rsidRPr="000101FF" w:rsidRDefault="00654C84" w:rsidP="0060594F">
            <w:pPr>
              <w:ind w:firstLine="601"/>
              <w:rPr>
                <w:sz w:val="28"/>
                <w:szCs w:val="28"/>
                <w:lang w:val="uk-UA"/>
              </w:rPr>
            </w:pPr>
            <w:r w:rsidRPr="000101FF">
              <w:rPr>
                <w:bCs/>
                <w:sz w:val="28"/>
                <w:szCs w:val="28"/>
                <w:lang w:val="uk-UA"/>
              </w:rPr>
              <w:t xml:space="preserve">Перевагами обраного способу досягнення поставленої цілі є приведення Ліцензійних умов у відповідність до </w:t>
            </w:r>
            <w:r w:rsidR="0060594F" w:rsidRPr="000101FF">
              <w:rPr>
                <w:sz w:val="28"/>
                <w:szCs w:val="28"/>
                <w:lang w:val="uk-UA"/>
              </w:rPr>
              <w:t xml:space="preserve">Законів України </w:t>
            </w:r>
            <w:r w:rsidR="0060594F" w:rsidRPr="000101FF">
              <w:rPr>
                <w:sz w:val="28"/>
                <w:szCs w:val="28"/>
                <w:highlight w:val="white"/>
                <w:lang w:val="uk-UA"/>
              </w:rPr>
              <w:t>«Про ліцензування видів господарської діяльності»</w:t>
            </w:r>
            <w:r w:rsidR="0060594F" w:rsidRPr="000101FF">
              <w:rPr>
                <w:sz w:val="28"/>
                <w:szCs w:val="28"/>
                <w:lang w:val="uk-UA"/>
              </w:rPr>
              <w:t>, «Про управління відходами», «Про адміністративну процедуру»</w:t>
            </w:r>
            <w:r w:rsidRPr="000101FF">
              <w:rPr>
                <w:sz w:val="28"/>
                <w:szCs w:val="28"/>
                <w:lang w:val="uk-UA"/>
              </w:rPr>
              <w:t>.</w:t>
            </w:r>
          </w:p>
          <w:p w14:paraId="705A2211" w14:textId="2AC1A27F" w:rsidR="009D6661" w:rsidRPr="000101FF" w:rsidRDefault="00654C84" w:rsidP="0060594F">
            <w:pPr>
              <w:pStyle w:val="a6"/>
              <w:ind w:firstLine="552"/>
              <w:rPr>
                <w:sz w:val="28"/>
                <w:szCs w:val="28"/>
                <w:lang w:val="uk-UA"/>
              </w:rPr>
            </w:pPr>
            <w:r w:rsidRPr="000101FF">
              <w:rPr>
                <w:sz w:val="28"/>
                <w:szCs w:val="28"/>
                <w:lang w:val="uk-UA"/>
              </w:rPr>
              <w:t xml:space="preserve">Прийняття проєкту </w:t>
            </w:r>
            <w:proofErr w:type="spellStart"/>
            <w:r w:rsidRPr="000101FF">
              <w:rPr>
                <w:sz w:val="28"/>
                <w:szCs w:val="28"/>
                <w:lang w:val="uk-UA"/>
              </w:rPr>
              <w:t>акта</w:t>
            </w:r>
            <w:proofErr w:type="spellEnd"/>
            <w:r w:rsidRPr="000101FF">
              <w:rPr>
                <w:sz w:val="28"/>
                <w:szCs w:val="28"/>
                <w:lang w:val="uk-UA"/>
              </w:rPr>
              <w:t>:</w:t>
            </w:r>
          </w:p>
          <w:p w14:paraId="3205D9EC" w14:textId="2D0B9D2D" w:rsidR="009D6661" w:rsidRPr="000101FF" w:rsidRDefault="002C0040" w:rsidP="0060594F">
            <w:pPr>
              <w:pStyle w:val="a6"/>
              <w:ind w:firstLine="552"/>
              <w:rPr>
                <w:sz w:val="28"/>
                <w:szCs w:val="28"/>
                <w:lang w:val="uk-UA"/>
              </w:rPr>
            </w:pPr>
            <w:r w:rsidRPr="000101FF">
              <w:rPr>
                <w:sz w:val="28"/>
                <w:szCs w:val="28"/>
                <w:lang w:val="uk-UA"/>
              </w:rPr>
              <w:t>д</w:t>
            </w:r>
            <w:r w:rsidR="009D6661" w:rsidRPr="000101FF">
              <w:rPr>
                <w:sz w:val="28"/>
                <w:szCs w:val="28"/>
                <w:lang w:val="uk-UA"/>
              </w:rPr>
              <w:t xml:space="preserve">асть змогу </w:t>
            </w:r>
            <w:r w:rsidR="00CC1E9F" w:rsidRPr="000101FF">
              <w:rPr>
                <w:sz w:val="28"/>
                <w:szCs w:val="28"/>
                <w:lang w:val="uk-UA"/>
              </w:rPr>
              <w:t xml:space="preserve">ефективно та прозоро управляти </w:t>
            </w:r>
            <w:r w:rsidR="0042243F" w:rsidRPr="000101FF">
              <w:rPr>
                <w:sz w:val="28"/>
                <w:szCs w:val="28"/>
                <w:lang w:val="uk-UA"/>
              </w:rPr>
              <w:t xml:space="preserve">небезпечними </w:t>
            </w:r>
            <w:r w:rsidR="00CC1E9F" w:rsidRPr="000101FF">
              <w:rPr>
                <w:sz w:val="28"/>
                <w:szCs w:val="28"/>
                <w:lang w:val="uk-UA"/>
              </w:rPr>
              <w:t>відходами</w:t>
            </w:r>
            <w:r w:rsidR="009D6661" w:rsidRPr="000101FF">
              <w:rPr>
                <w:sz w:val="28"/>
                <w:szCs w:val="28"/>
                <w:lang w:val="uk-UA"/>
              </w:rPr>
              <w:t>;</w:t>
            </w:r>
          </w:p>
          <w:p w14:paraId="7EAB1CE2" w14:textId="77777777" w:rsidR="00513FFE" w:rsidRPr="000101FF" w:rsidRDefault="009D6661" w:rsidP="0060594F">
            <w:pPr>
              <w:pStyle w:val="a6"/>
              <w:ind w:firstLine="552"/>
              <w:rPr>
                <w:sz w:val="28"/>
                <w:szCs w:val="28"/>
                <w:lang w:val="uk-UA"/>
              </w:rPr>
            </w:pPr>
            <w:r w:rsidRPr="000101FF">
              <w:rPr>
                <w:sz w:val="28"/>
                <w:szCs w:val="28"/>
                <w:shd w:val="clear" w:color="auto" w:fill="FFFFFF"/>
                <w:lang w:val="uk-UA"/>
              </w:rPr>
              <w:t>забезпечує досягнення цілей державного регулювання, визначених у розділі ІІ цього Аналізу</w:t>
            </w:r>
            <w:r w:rsidR="00CC1E9F" w:rsidRPr="000101FF">
              <w:rPr>
                <w:sz w:val="28"/>
                <w:szCs w:val="28"/>
                <w:lang w:val="uk-UA"/>
              </w:rPr>
              <w:t xml:space="preserve"> </w:t>
            </w:r>
          </w:p>
          <w:p w14:paraId="1F1CDD0E" w14:textId="5B806BE3" w:rsidR="00D251EC" w:rsidRPr="000101FF" w:rsidRDefault="00D251EC" w:rsidP="0060594F">
            <w:pPr>
              <w:pStyle w:val="a6"/>
              <w:ind w:firstLine="552"/>
              <w:rPr>
                <w:sz w:val="28"/>
                <w:szCs w:val="28"/>
                <w:lang w:val="uk-UA"/>
              </w:rPr>
            </w:pPr>
          </w:p>
        </w:tc>
      </w:tr>
    </w:tbl>
    <w:p w14:paraId="5DF9BE3B" w14:textId="77777777" w:rsidR="007E5AE7" w:rsidRPr="000101FF" w:rsidRDefault="007E5AE7" w:rsidP="00166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p>
    <w:p w14:paraId="44EFE0B4" w14:textId="059231DB" w:rsidR="00211E87" w:rsidRPr="000101FF" w:rsidRDefault="00211E87" w:rsidP="00C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r w:rsidRPr="000101FF">
        <w:rPr>
          <w:b/>
          <w:sz w:val="28"/>
          <w:szCs w:val="28"/>
          <w:lang w:val="uk-UA"/>
        </w:rPr>
        <w:t>2. Оцінка вибраних альтернат</w:t>
      </w:r>
      <w:r w:rsidR="00166186" w:rsidRPr="000101FF">
        <w:rPr>
          <w:b/>
          <w:sz w:val="28"/>
          <w:szCs w:val="28"/>
          <w:lang w:val="uk-UA"/>
        </w:rPr>
        <w:t>ивних способів досягнення цілей</w:t>
      </w:r>
    </w:p>
    <w:p w14:paraId="6E1DE6FB" w14:textId="77777777" w:rsidR="00444936" w:rsidRPr="000101FF" w:rsidRDefault="00444936"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p>
    <w:p w14:paraId="418C3A93" w14:textId="77777777" w:rsidR="00211E87" w:rsidRPr="000101FF" w:rsidRDefault="00211E87"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r w:rsidRPr="000101FF">
        <w:rPr>
          <w:b/>
          <w:bCs/>
          <w:sz w:val="28"/>
          <w:szCs w:val="28"/>
          <w:lang w:val="uk-UA"/>
        </w:rPr>
        <w:t>Оцінка впливу на сферу інтересів держави</w:t>
      </w:r>
    </w:p>
    <w:p w14:paraId="7F142B43" w14:textId="77777777" w:rsidR="00056E2A" w:rsidRPr="000101FF" w:rsidRDefault="00056E2A" w:rsidP="0016618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5705"/>
        <w:gridCol w:w="1557"/>
      </w:tblGrid>
      <w:tr w:rsidR="000101FF" w:rsidRPr="000101FF" w14:paraId="22D95108" w14:textId="77777777" w:rsidTr="00CE7BBF">
        <w:trPr>
          <w:trHeight w:val="70"/>
        </w:trPr>
        <w:tc>
          <w:tcPr>
            <w:tcW w:w="1175" w:type="pct"/>
          </w:tcPr>
          <w:p w14:paraId="3BAFE36F" w14:textId="77777777" w:rsidR="00211E87" w:rsidRPr="000101FF" w:rsidRDefault="00211E87" w:rsidP="00516845">
            <w:pPr>
              <w:pStyle w:val="Style21"/>
              <w:widowControl/>
              <w:tabs>
                <w:tab w:val="left" w:pos="1406"/>
              </w:tabs>
              <w:spacing w:line="240" w:lineRule="auto"/>
              <w:ind w:firstLine="0"/>
              <w:jc w:val="both"/>
              <w:rPr>
                <w:rStyle w:val="FontStyle41"/>
                <w:bCs/>
                <w:sz w:val="28"/>
                <w:szCs w:val="28"/>
              </w:rPr>
            </w:pPr>
            <w:r w:rsidRPr="000101FF">
              <w:rPr>
                <w:rStyle w:val="FontStyle41"/>
                <w:bCs/>
                <w:sz w:val="28"/>
                <w:szCs w:val="28"/>
              </w:rPr>
              <w:lastRenderedPageBreak/>
              <w:t>Вид альтернатив</w:t>
            </w:r>
            <w:r w:rsidR="00025507" w:rsidRPr="000101FF">
              <w:rPr>
                <w:rStyle w:val="FontStyle41"/>
                <w:bCs/>
                <w:sz w:val="28"/>
                <w:szCs w:val="28"/>
              </w:rPr>
              <w:t>и</w:t>
            </w:r>
          </w:p>
        </w:tc>
        <w:tc>
          <w:tcPr>
            <w:tcW w:w="3005" w:type="pct"/>
          </w:tcPr>
          <w:p w14:paraId="65B4DE7B" w14:textId="77777777" w:rsidR="00211E87" w:rsidRPr="000101FF" w:rsidRDefault="00211E87" w:rsidP="00516845">
            <w:pPr>
              <w:pStyle w:val="Style21"/>
              <w:widowControl/>
              <w:tabs>
                <w:tab w:val="left" w:pos="1406"/>
              </w:tabs>
              <w:spacing w:line="240" w:lineRule="auto"/>
              <w:ind w:firstLine="0"/>
              <w:jc w:val="both"/>
              <w:rPr>
                <w:rStyle w:val="FontStyle44"/>
                <w:b/>
                <w:sz w:val="28"/>
                <w:szCs w:val="28"/>
              </w:rPr>
            </w:pPr>
            <w:r w:rsidRPr="000101FF">
              <w:rPr>
                <w:rStyle w:val="FontStyle44"/>
                <w:b/>
                <w:sz w:val="28"/>
                <w:szCs w:val="28"/>
              </w:rPr>
              <w:t>Вигоди</w:t>
            </w:r>
          </w:p>
        </w:tc>
        <w:tc>
          <w:tcPr>
            <w:tcW w:w="821" w:type="pct"/>
          </w:tcPr>
          <w:p w14:paraId="66C8079F" w14:textId="77777777" w:rsidR="00211E87" w:rsidRPr="000101FF" w:rsidRDefault="00211E87" w:rsidP="00516845">
            <w:pPr>
              <w:pStyle w:val="Style21"/>
              <w:widowControl/>
              <w:tabs>
                <w:tab w:val="left" w:pos="1406"/>
              </w:tabs>
              <w:spacing w:line="240" w:lineRule="auto"/>
              <w:ind w:firstLine="0"/>
              <w:jc w:val="both"/>
              <w:rPr>
                <w:rStyle w:val="FontStyle44"/>
                <w:b/>
                <w:sz w:val="28"/>
                <w:szCs w:val="28"/>
              </w:rPr>
            </w:pPr>
            <w:r w:rsidRPr="000101FF">
              <w:rPr>
                <w:rStyle w:val="FontStyle44"/>
                <w:b/>
                <w:sz w:val="28"/>
                <w:szCs w:val="28"/>
              </w:rPr>
              <w:t>Витрати</w:t>
            </w:r>
          </w:p>
        </w:tc>
      </w:tr>
      <w:tr w:rsidR="000101FF" w:rsidRPr="000101FF" w14:paraId="4B2F8D0B" w14:textId="77777777" w:rsidTr="00CE7BBF">
        <w:tc>
          <w:tcPr>
            <w:tcW w:w="1175" w:type="pct"/>
          </w:tcPr>
          <w:p w14:paraId="06065376" w14:textId="77777777" w:rsidR="00211E87" w:rsidRPr="000101FF" w:rsidRDefault="00211E87" w:rsidP="0060594F">
            <w:pPr>
              <w:pStyle w:val="Style21"/>
              <w:widowControl/>
              <w:tabs>
                <w:tab w:val="left" w:pos="1406"/>
              </w:tabs>
              <w:spacing w:line="240" w:lineRule="auto"/>
              <w:ind w:firstLine="0"/>
              <w:rPr>
                <w:rStyle w:val="FontStyle41"/>
                <w:b w:val="0"/>
                <w:sz w:val="28"/>
                <w:szCs w:val="28"/>
              </w:rPr>
            </w:pPr>
            <w:r w:rsidRPr="000101FF">
              <w:rPr>
                <w:rStyle w:val="FontStyle41"/>
                <w:b w:val="0"/>
                <w:bCs/>
                <w:sz w:val="28"/>
                <w:szCs w:val="28"/>
              </w:rPr>
              <w:t xml:space="preserve">Альтернатива 1: </w:t>
            </w:r>
          </w:p>
          <w:p w14:paraId="3BBC8825" w14:textId="2A08D14C" w:rsidR="00211E87" w:rsidRPr="000101FF" w:rsidRDefault="00C44346" w:rsidP="0060594F">
            <w:pPr>
              <w:pStyle w:val="Style21"/>
              <w:widowControl/>
              <w:tabs>
                <w:tab w:val="left" w:pos="1406"/>
              </w:tabs>
              <w:spacing w:line="240" w:lineRule="auto"/>
              <w:ind w:firstLine="0"/>
              <w:rPr>
                <w:rStyle w:val="FontStyle41"/>
                <w:b w:val="0"/>
                <w:bCs/>
                <w:sz w:val="28"/>
                <w:szCs w:val="28"/>
              </w:rPr>
            </w:pPr>
            <w:r w:rsidRPr="000101FF">
              <w:rPr>
                <w:sz w:val="28"/>
                <w:szCs w:val="28"/>
                <w:lang w:bidi="uk-UA"/>
              </w:rPr>
              <w:t xml:space="preserve">Збереження ситуації, яка </w:t>
            </w:r>
            <w:r w:rsidR="005A4F52" w:rsidRPr="000101FF">
              <w:rPr>
                <w:sz w:val="28"/>
                <w:szCs w:val="28"/>
                <w:lang w:bidi="uk-UA"/>
              </w:rPr>
              <w:t>є</w:t>
            </w:r>
            <w:r w:rsidRPr="000101FF">
              <w:rPr>
                <w:sz w:val="28"/>
                <w:szCs w:val="28"/>
                <w:lang w:bidi="uk-UA"/>
              </w:rPr>
              <w:t xml:space="preserve"> на цей час</w:t>
            </w:r>
          </w:p>
        </w:tc>
        <w:tc>
          <w:tcPr>
            <w:tcW w:w="3005" w:type="pct"/>
          </w:tcPr>
          <w:p w14:paraId="461A7FBB" w14:textId="77777777" w:rsidR="00CC1E9F" w:rsidRPr="000101FF" w:rsidRDefault="00CC1E9F" w:rsidP="0060594F">
            <w:pPr>
              <w:ind w:firstLine="208"/>
              <w:rPr>
                <w:sz w:val="28"/>
                <w:szCs w:val="28"/>
                <w:lang w:val="uk-UA"/>
              </w:rPr>
            </w:pPr>
            <w:r w:rsidRPr="000101FF">
              <w:rPr>
                <w:sz w:val="28"/>
                <w:szCs w:val="28"/>
                <w:lang w:val="uk-UA"/>
              </w:rPr>
              <w:t>Відсутні, оскільки проблема залишається невирішеною.</w:t>
            </w:r>
          </w:p>
          <w:p w14:paraId="213130DB" w14:textId="465C0B95" w:rsidR="00D251EC" w:rsidRPr="000101FF" w:rsidRDefault="0042243F" w:rsidP="0060594F">
            <w:pPr>
              <w:ind w:firstLine="208"/>
              <w:rPr>
                <w:rStyle w:val="FontStyle41"/>
                <w:b w:val="0"/>
                <w:sz w:val="28"/>
                <w:szCs w:val="28"/>
                <w:lang w:val="uk-UA" w:eastAsia="uk-UA"/>
              </w:rPr>
            </w:pPr>
            <w:r w:rsidRPr="000101FF">
              <w:rPr>
                <w:rStyle w:val="FontStyle41"/>
                <w:b w:val="0"/>
                <w:sz w:val="28"/>
                <w:szCs w:val="28"/>
                <w:lang w:val="uk-UA" w:eastAsia="uk-UA"/>
              </w:rPr>
              <w:t>Ліцензійні умови не відповіда</w:t>
            </w:r>
            <w:r w:rsidR="00FC5303" w:rsidRPr="000101FF">
              <w:rPr>
                <w:rStyle w:val="FontStyle41"/>
                <w:b w:val="0"/>
                <w:sz w:val="28"/>
                <w:szCs w:val="28"/>
                <w:lang w:val="uk-UA" w:eastAsia="uk-UA"/>
              </w:rPr>
              <w:t>ю</w:t>
            </w:r>
            <w:r w:rsidRPr="000101FF">
              <w:rPr>
                <w:rStyle w:val="FontStyle41"/>
                <w:b w:val="0"/>
                <w:sz w:val="28"/>
                <w:szCs w:val="28"/>
                <w:lang w:val="uk-UA" w:eastAsia="uk-UA"/>
              </w:rPr>
              <w:t xml:space="preserve">ть </w:t>
            </w:r>
            <w:r w:rsidR="00FC5303" w:rsidRPr="000101FF">
              <w:rPr>
                <w:rStyle w:val="FontStyle41"/>
                <w:b w:val="0"/>
                <w:sz w:val="28"/>
                <w:szCs w:val="28"/>
                <w:lang w:val="uk-UA" w:eastAsia="uk-UA"/>
              </w:rPr>
              <w:t xml:space="preserve">вимогам </w:t>
            </w:r>
            <w:r w:rsidR="0060594F" w:rsidRPr="000101FF">
              <w:rPr>
                <w:sz w:val="28"/>
                <w:szCs w:val="28"/>
                <w:lang w:val="uk-UA"/>
              </w:rPr>
              <w:t xml:space="preserve">Законів України </w:t>
            </w:r>
            <w:r w:rsidR="0060594F" w:rsidRPr="000101FF">
              <w:rPr>
                <w:sz w:val="28"/>
                <w:szCs w:val="28"/>
                <w:highlight w:val="white"/>
                <w:lang w:val="uk-UA"/>
              </w:rPr>
              <w:t>«Про ліцензування видів господарської діяльності»</w:t>
            </w:r>
            <w:r w:rsidR="0060594F" w:rsidRPr="000101FF">
              <w:rPr>
                <w:sz w:val="28"/>
                <w:szCs w:val="28"/>
                <w:lang w:val="uk-UA"/>
              </w:rPr>
              <w:t xml:space="preserve">, «Про управління відходами», «Про адміністративну процедуру» </w:t>
            </w:r>
            <w:r w:rsidR="00FC5303" w:rsidRPr="000101FF">
              <w:rPr>
                <w:rStyle w:val="FontStyle41"/>
                <w:b w:val="0"/>
                <w:sz w:val="28"/>
                <w:szCs w:val="28"/>
                <w:lang w:val="uk-UA" w:eastAsia="uk-UA"/>
              </w:rPr>
              <w:t xml:space="preserve">і як наслідок надання адміністративної процедури </w:t>
            </w:r>
            <w:r w:rsidR="00544D0B" w:rsidRPr="000101FF">
              <w:rPr>
                <w:rStyle w:val="FontStyle41"/>
                <w:b w:val="0"/>
                <w:sz w:val="28"/>
                <w:szCs w:val="28"/>
                <w:lang w:val="uk-UA" w:eastAsia="uk-UA"/>
              </w:rPr>
              <w:t xml:space="preserve">буде здійснюватися </w:t>
            </w:r>
            <w:r w:rsidR="00FC5303" w:rsidRPr="000101FF">
              <w:rPr>
                <w:rStyle w:val="FontStyle41"/>
                <w:b w:val="0"/>
                <w:sz w:val="28"/>
                <w:szCs w:val="28"/>
                <w:lang w:val="uk-UA" w:eastAsia="uk-UA"/>
              </w:rPr>
              <w:t>з порушенням вимог законодавства</w:t>
            </w:r>
          </w:p>
          <w:p w14:paraId="3A83BCB8" w14:textId="524B6891" w:rsidR="00444936" w:rsidRPr="000101FF" w:rsidRDefault="00444936" w:rsidP="0060594F">
            <w:pPr>
              <w:ind w:firstLine="208"/>
              <w:rPr>
                <w:rStyle w:val="FontStyle41"/>
                <w:b w:val="0"/>
                <w:sz w:val="28"/>
                <w:szCs w:val="28"/>
                <w:lang w:val="uk-UA" w:eastAsia="uk-UA"/>
              </w:rPr>
            </w:pPr>
          </w:p>
        </w:tc>
        <w:tc>
          <w:tcPr>
            <w:tcW w:w="821" w:type="pct"/>
          </w:tcPr>
          <w:p w14:paraId="3C759879" w14:textId="77777777" w:rsidR="004E0305" w:rsidRPr="000101FF" w:rsidRDefault="004E0305" w:rsidP="004E0305">
            <w:pPr>
              <w:jc w:val="both"/>
              <w:rPr>
                <w:sz w:val="28"/>
                <w:szCs w:val="28"/>
                <w:lang w:val="uk-UA" w:eastAsia="uk-UA"/>
              </w:rPr>
            </w:pPr>
            <w:r w:rsidRPr="000101FF">
              <w:rPr>
                <w:sz w:val="28"/>
                <w:szCs w:val="28"/>
                <w:lang w:val="uk-UA"/>
              </w:rPr>
              <w:t>Відсутні</w:t>
            </w:r>
          </w:p>
          <w:p w14:paraId="6D7561A3" w14:textId="78BDB73A" w:rsidR="00211E87" w:rsidRPr="000101FF" w:rsidRDefault="00211E87" w:rsidP="006F55B6">
            <w:pPr>
              <w:pStyle w:val="Style21"/>
              <w:widowControl/>
              <w:tabs>
                <w:tab w:val="left" w:pos="1406"/>
              </w:tabs>
              <w:spacing w:line="240" w:lineRule="auto"/>
              <w:ind w:firstLine="0"/>
              <w:rPr>
                <w:rStyle w:val="FontStyle41"/>
                <w:b w:val="0"/>
                <w:bCs/>
                <w:sz w:val="28"/>
                <w:szCs w:val="28"/>
              </w:rPr>
            </w:pPr>
          </w:p>
        </w:tc>
      </w:tr>
      <w:tr w:rsidR="000101FF" w:rsidRPr="000101FF" w14:paraId="5037ADFE" w14:textId="77777777" w:rsidTr="00CE7BBF">
        <w:tc>
          <w:tcPr>
            <w:tcW w:w="1175" w:type="pct"/>
          </w:tcPr>
          <w:p w14:paraId="7A42CF4F" w14:textId="77777777" w:rsidR="00211E87" w:rsidRPr="000101FF" w:rsidRDefault="00211E87" w:rsidP="0060594F">
            <w:pPr>
              <w:pStyle w:val="Style21"/>
              <w:widowControl/>
              <w:tabs>
                <w:tab w:val="left" w:pos="1406"/>
              </w:tabs>
              <w:spacing w:line="240" w:lineRule="auto"/>
              <w:ind w:firstLine="0"/>
              <w:rPr>
                <w:rStyle w:val="FontStyle41"/>
                <w:b w:val="0"/>
                <w:sz w:val="28"/>
                <w:szCs w:val="28"/>
              </w:rPr>
            </w:pPr>
            <w:r w:rsidRPr="000101FF">
              <w:rPr>
                <w:rStyle w:val="FontStyle41"/>
                <w:b w:val="0"/>
                <w:bCs/>
                <w:sz w:val="28"/>
                <w:szCs w:val="28"/>
              </w:rPr>
              <w:t>Альтернатива 2:</w:t>
            </w:r>
          </w:p>
          <w:p w14:paraId="7018149D" w14:textId="48F17DDE" w:rsidR="00211E87" w:rsidRPr="000101FF" w:rsidRDefault="00C76259" w:rsidP="0060594F">
            <w:pPr>
              <w:pStyle w:val="Style21"/>
              <w:widowControl/>
              <w:tabs>
                <w:tab w:val="left" w:pos="1406"/>
              </w:tabs>
              <w:spacing w:line="240" w:lineRule="auto"/>
              <w:ind w:firstLine="0"/>
              <w:rPr>
                <w:rStyle w:val="FontStyle41"/>
                <w:b w:val="0"/>
                <w:bCs/>
                <w:sz w:val="28"/>
                <w:szCs w:val="28"/>
              </w:rPr>
            </w:pPr>
            <w:r w:rsidRPr="000101FF">
              <w:rPr>
                <w:rStyle w:val="FontStyle41"/>
                <w:b w:val="0"/>
                <w:bCs/>
                <w:sz w:val="28"/>
                <w:szCs w:val="28"/>
              </w:rPr>
              <w:t>П</w:t>
            </w:r>
            <w:r w:rsidR="00211E87" w:rsidRPr="000101FF">
              <w:rPr>
                <w:rStyle w:val="FontStyle41"/>
                <w:b w:val="0"/>
                <w:bCs/>
                <w:sz w:val="28"/>
                <w:szCs w:val="28"/>
              </w:rPr>
              <w:t xml:space="preserve">рийняття проєкту </w:t>
            </w:r>
            <w:proofErr w:type="spellStart"/>
            <w:r w:rsidR="00273723" w:rsidRPr="000101FF">
              <w:rPr>
                <w:rStyle w:val="FontStyle41"/>
                <w:b w:val="0"/>
                <w:bCs/>
                <w:sz w:val="28"/>
                <w:szCs w:val="28"/>
              </w:rPr>
              <w:t>акта</w:t>
            </w:r>
            <w:proofErr w:type="spellEnd"/>
          </w:p>
        </w:tc>
        <w:tc>
          <w:tcPr>
            <w:tcW w:w="3005" w:type="pct"/>
          </w:tcPr>
          <w:p w14:paraId="38D6D91E" w14:textId="77777777" w:rsidR="00EC5050" w:rsidRPr="000101FF" w:rsidRDefault="00CA12A4" w:rsidP="0060594F">
            <w:pPr>
              <w:ind w:firstLine="208"/>
              <w:rPr>
                <w:sz w:val="28"/>
                <w:szCs w:val="28"/>
                <w:lang w:val="uk-UA"/>
              </w:rPr>
            </w:pPr>
            <w:r w:rsidRPr="000101FF">
              <w:rPr>
                <w:sz w:val="28"/>
                <w:szCs w:val="28"/>
                <w:lang w:val="uk-UA"/>
              </w:rPr>
              <w:t>Удосконалення законодавст</w:t>
            </w:r>
            <w:r w:rsidR="00792796" w:rsidRPr="000101FF">
              <w:rPr>
                <w:sz w:val="28"/>
                <w:szCs w:val="28"/>
                <w:lang w:val="uk-UA"/>
              </w:rPr>
              <w:t>ва у сфері управління відходами</w:t>
            </w:r>
            <w:r w:rsidR="00EC5050" w:rsidRPr="000101FF">
              <w:rPr>
                <w:sz w:val="28"/>
                <w:szCs w:val="28"/>
                <w:lang w:val="uk-UA"/>
              </w:rPr>
              <w:t>.</w:t>
            </w:r>
            <w:r w:rsidR="00096E39" w:rsidRPr="000101FF">
              <w:rPr>
                <w:sz w:val="28"/>
                <w:szCs w:val="28"/>
                <w:lang w:val="uk-UA"/>
              </w:rPr>
              <w:t xml:space="preserve"> </w:t>
            </w:r>
          </w:p>
          <w:p w14:paraId="29273FE1" w14:textId="2F2BA62B" w:rsidR="00CA12A4" w:rsidRPr="000101FF" w:rsidRDefault="00EC5050" w:rsidP="0060594F">
            <w:pPr>
              <w:ind w:firstLine="208"/>
              <w:rPr>
                <w:sz w:val="28"/>
                <w:szCs w:val="28"/>
                <w:lang w:val="uk-UA"/>
              </w:rPr>
            </w:pPr>
            <w:r w:rsidRPr="000101FF">
              <w:rPr>
                <w:sz w:val="28"/>
                <w:szCs w:val="28"/>
                <w:lang w:val="uk-UA"/>
              </w:rPr>
              <w:t xml:space="preserve">Здійснювати </w:t>
            </w:r>
            <w:r w:rsidR="00096E39" w:rsidRPr="000101FF">
              <w:rPr>
                <w:sz w:val="28"/>
                <w:szCs w:val="28"/>
                <w:lang w:val="uk-UA"/>
              </w:rPr>
              <w:t>належне</w:t>
            </w:r>
            <w:r w:rsidR="00096E39" w:rsidRPr="000101FF">
              <w:rPr>
                <w:spacing w:val="32"/>
                <w:sz w:val="28"/>
                <w:szCs w:val="28"/>
                <w:lang w:val="uk-UA"/>
              </w:rPr>
              <w:t xml:space="preserve"> </w:t>
            </w:r>
            <w:r w:rsidR="00096E39" w:rsidRPr="000101FF">
              <w:rPr>
                <w:sz w:val="28"/>
                <w:szCs w:val="28"/>
                <w:lang w:val="uk-UA"/>
              </w:rPr>
              <w:t>адміністрування</w:t>
            </w:r>
            <w:r w:rsidRPr="000101FF">
              <w:rPr>
                <w:sz w:val="28"/>
                <w:szCs w:val="28"/>
                <w:lang w:val="uk-UA"/>
              </w:rPr>
              <w:t xml:space="preserve"> що,</w:t>
            </w:r>
            <w:r w:rsidRPr="000101FF">
              <w:rPr>
                <w:spacing w:val="1"/>
                <w:sz w:val="28"/>
                <w:szCs w:val="28"/>
                <w:lang w:val="uk-UA"/>
              </w:rPr>
              <w:t xml:space="preserve"> </w:t>
            </w:r>
            <w:r w:rsidRPr="000101FF">
              <w:rPr>
                <w:sz w:val="28"/>
                <w:szCs w:val="28"/>
                <w:lang w:val="uk-UA"/>
              </w:rPr>
              <w:t>сприятиме</w:t>
            </w:r>
            <w:r w:rsidRPr="000101FF">
              <w:rPr>
                <w:spacing w:val="1"/>
                <w:sz w:val="28"/>
                <w:szCs w:val="28"/>
                <w:lang w:val="uk-UA"/>
              </w:rPr>
              <w:t xml:space="preserve"> </w:t>
            </w:r>
            <w:r w:rsidRPr="000101FF">
              <w:rPr>
                <w:sz w:val="28"/>
                <w:szCs w:val="28"/>
                <w:lang w:val="uk-UA"/>
              </w:rPr>
              <w:t>наближенню</w:t>
            </w:r>
            <w:r w:rsidRPr="000101FF">
              <w:rPr>
                <w:spacing w:val="1"/>
                <w:sz w:val="28"/>
                <w:szCs w:val="28"/>
                <w:lang w:val="uk-UA"/>
              </w:rPr>
              <w:t xml:space="preserve"> </w:t>
            </w:r>
            <w:r w:rsidRPr="000101FF">
              <w:rPr>
                <w:sz w:val="28"/>
                <w:szCs w:val="28"/>
                <w:lang w:val="uk-UA"/>
              </w:rPr>
              <w:t>законодавства</w:t>
            </w:r>
            <w:r w:rsidRPr="000101FF">
              <w:rPr>
                <w:spacing w:val="1"/>
                <w:sz w:val="28"/>
                <w:szCs w:val="28"/>
                <w:lang w:val="uk-UA"/>
              </w:rPr>
              <w:t xml:space="preserve"> </w:t>
            </w:r>
            <w:r w:rsidRPr="000101FF">
              <w:rPr>
                <w:sz w:val="28"/>
                <w:szCs w:val="28"/>
                <w:lang w:val="uk-UA"/>
              </w:rPr>
              <w:t>України</w:t>
            </w:r>
            <w:r w:rsidRPr="000101FF">
              <w:rPr>
                <w:spacing w:val="1"/>
                <w:sz w:val="28"/>
                <w:szCs w:val="28"/>
                <w:lang w:val="uk-UA"/>
              </w:rPr>
              <w:t xml:space="preserve"> </w:t>
            </w:r>
            <w:r w:rsidRPr="000101FF">
              <w:rPr>
                <w:sz w:val="28"/>
                <w:szCs w:val="28"/>
                <w:lang w:val="uk-UA"/>
              </w:rPr>
              <w:t>до</w:t>
            </w:r>
            <w:r w:rsidRPr="000101FF">
              <w:rPr>
                <w:spacing w:val="1"/>
                <w:sz w:val="28"/>
                <w:szCs w:val="28"/>
                <w:lang w:val="uk-UA"/>
              </w:rPr>
              <w:t xml:space="preserve"> </w:t>
            </w:r>
            <w:r w:rsidRPr="000101FF">
              <w:rPr>
                <w:sz w:val="28"/>
                <w:szCs w:val="28"/>
                <w:lang w:val="uk-UA"/>
              </w:rPr>
              <w:t>європейських</w:t>
            </w:r>
            <w:r w:rsidRPr="000101FF">
              <w:rPr>
                <w:spacing w:val="1"/>
                <w:sz w:val="28"/>
                <w:szCs w:val="28"/>
                <w:lang w:val="uk-UA"/>
              </w:rPr>
              <w:t xml:space="preserve"> </w:t>
            </w:r>
            <w:r w:rsidRPr="000101FF">
              <w:rPr>
                <w:sz w:val="28"/>
                <w:szCs w:val="28"/>
                <w:lang w:val="uk-UA"/>
              </w:rPr>
              <w:t xml:space="preserve">стандартів. </w:t>
            </w:r>
          </w:p>
          <w:p w14:paraId="0C332578" w14:textId="77777777" w:rsidR="00D251EC" w:rsidRPr="000101FF" w:rsidRDefault="00FB5062" w:rsidP="0060594F">
            <w:pPr>
              <w:pStyle w:val="rvps2"/>
              <w:spacing w:before="0" w:beforeAutospacing="0" w:after="0" w:afterAutospacing="0"/>
              <w:ind w:firstLine="208"/>
              <w:rPr>
                <w:spacing w:val="1"/>
                <w:sz w:val="28"/>
                <w:szCs w:val="28"/>
                <w:lang w:val="uk-UA"/>
              </w:rPr>
            </w:pPr>
            <w:r w:rsidRPr="000101FF">
              <w:rPr>
                <w:sz w:val="28"/>
                <w:szCs w:val="28"/>
                <w:lang w:val="uk-UA"/>
              </w:rPr>
              <w:t xml:space="preserve">Прийняття проєкту </w:t>
            </w:r>
            <w:proofErr w:type="spellStart"/>
            <w:r w:rsidRPr="000101FF">
              <w:rPr>
                <w:sz w:val="28"/>
                <w:szCs w:val="28"/>
                <w:lang w:val="uk-UA"/>
              </w:rPr>
              <w:t>акта</w:t>
            </w:r>
            <w:proofErr w:type="spellEnd"/>
            <w:r w:rsidRPr="000101FF">
              <w:rPr>
                <w:sz w:val="28"/>
                <w:szCs w:val="28"/>
                <w:lang w:val="uk-UA"/>
              </w:rPr>
              <w:t xml:space="preserve"> дасть змогу надавати уніфіковану</w:t>
            </w:r>
            <w:r w:rsidRPr="000101FF">
              <w:rPr>
                <w:spacing w:val="1"/>
                <w:sz w:val="28"/>
                <w:szCs w:val="28"/>
                <w:lang w:val="uk-UA"/>
              </w:rPr>
              <w:t xml:space="preserve"> </w:t>
            </w:r>
            <w:r w:rsidRPr="000101FF">
              <w:rPr>
                <w:sz w:val="28"/>
                <w:szCs w:val="28"/>
                <w:lang w:val="uk-UA"/>
              </w:rPr>
              <w:t>адміністративну</w:t>
            </w:r>
            <w:r w:rsidRPr="000101FF">
              <w:rPr>
                <w:spacing w:val="1"/>
                <w:sz w:val="28"/>
                <w:szCs w:val="28"/>
                <w:lang w:val="uk-UA"/>
              </w:rPr>
              <w:t xml:space="preserve"> </w:t>
            </w:r>
            <w:r w:rsidRPr="000101FF">
              <w:rPr>
                <w:sz w:val="28"/>
                <w:szCs w:val="28"/>
                <w:lang w:val="uk-UA"/>
              </w:rPr>
              <w:t xml:space="preserve">процедуру, </w:t>
            </w:r>
            <w:r w:rsidR="00544D0B" w:rsidRPr="000101FF">
              <w:rPr>
                <w:sz w:val="28"/>
                <w:szCs w:val="28"/>
                <w:lang w:val="uk-UA"/>
              </w:rPr>
              <w:t>яка має прозор</w:t>
            </w:r>
            <w:r w:rsidR="00F04B49" w:rsidRPr="000101FF">
              <w:rPr>
                <w:sz w:val="28"/>
                <w:szCs w:val="28"/>
                <w:lang w:val="uk-UA"/>
              </w:rPr>
              <w:t>ий алгоритм відносин з державою</w:t>
            </w:r>
            <w:r w:rsidR="00544D0B" w:rsidRPr="000101FF">
              <w:rPr>
                <w:spacing w:val="1"/>
                <w:sz w:val="28"/>
                <w:szCs w:val="28"/>
                <w:lang w:val="uk-UA"/>
              </w:rPr>
              <w:t xml:space="preserve"> </w:t>
            </w:r>
          </w:p>
          <w:p w14:paraId="5107AD59" w14:textId="31F760DD" w:rsidR="00444936" w:rsidRPr="000101FF" w:rsidRDefault="00444936" w:rsidP="0060594F">
            <w:pPr>
              <w:pStyle w:val="rvps2"/>
              <w:spacing w:before="0" w:beforeAutospacing="0" w:after="0" w:afterAutospacing="0"/>
              <w:ind w:firstLine="208"/>
              <w:rPr>
                <w:rStyle w:val="FontStyle41"/>
                <w:b w:val="0"/>
                <w:sz w:val="28"/>
                <w:szCs w:val="28"/>
                <w:lang w:val="uk-UA"/>
              </w:rPr>
            </w:pPr>
          </w:p>
        </w:tc>
        <w:tc>
          <w:tcPr>
            <w:tcW w:w="821" w:type="pct"/>
          </w:tcPr>
          <w:p w14:paraId="040F0B78" w14:textId="58BC4348" w:rsidR="00211E87" w:rsidRPr="000101FF" w:rsidRDefault="00F514FF" w:rsidP="00F04B49">
            <w:pPr>
              <w:jc w:val="both"/>
              <w:rPr>
                <w:rStyle w:val="FontStyle41"/>
                <w:b w:val="0"/>
                <w:sz w:val="28"/>
                <w:szCs w:val="28"/>
                <w:lang w:val="uk-UA" w:eastAsia="uk-UA"/>
              </w:rPr>
            </w:pPr>
            <w:r w:rsidRPr="000101FF">
              <w:rPr>
                <w:sz w:val="28"/>
                <w:szCs w:val="28"/>
                <w:lang w:val="uk-UA"/>
              </w:rPr>
              <w:t>Відсутні</w:t>
            </w:r>
            <w:r w:rsidR="00FC3410" w:rsidRPr="000101FF">
              <w:rPr>
                <w:rStyle w:val="FontStyle41"/>
                <w:b w:val="0"/>
                <w:bCs/>
                <w:sz w:val="28"/>
                <w:szCs w:val="28"/>
                <w:lang w:val="uk-UA" w:eastAsia="uk-UA"/>
              </w:rPr>
              <w:t xml:space="preserve"> </w:t>
            </w:r>
          </w:p>
        </w:tc>
      </w:tr>
    </w:tbl>
    <w:p w14:paraId="7A4BBE1F" w14:textId="77777777" w:rsidR="007E5AE7" w:rsidRPr="000101FF" w:rsidRDefault="007E5AE7" w:rsidP="007E5AE7">
      <w:pPr>
        <w:pStyle w:val="Style21"/>
        <w:widowControl/>
        <w:tabs>
          <w:tab w:val="left" w:pos="1406"/>
        </w:tabs>
        <w:spacing w:line="240" w:lineRule="auto"/>
        <w:ind w:firstLine="567"/>
        <w:jc w:val="both"/>
        <w:rPr>
          <w:rStyle w:val="FontStyle41"/>
          <w:b w:val="0"/>
          <w:bCs/>
          <w:sz w:val="24"/>
        </w:rPr>
      </w:pPr>
    </w:p>
    <w:p w14:paraId="3837191E" w14:textId="77777777" w:rsidR="00211E87" w:rsidRPr="000101FF" w:rsidRDefault="00211E87" w:rsidP="007E5AE7">
      <w:pPr>
        <w:pStyle w:val="Style21"/>
        <w:widowControl/>
        <w:tabs>
          <w:tab w:val="left" w:pos="1406"/>
        </w:tabs>
        <w:spacing w:line="240" w:lineRule="auto"/>
        <w:ind w:firstLine="567"/>
        <w:jc w:val="both"/>
        <w:rPr>
          <w:rStyle w:val="FontStyle41"/>
          <w:bCs/>
          <w:sz w:val="28"/>
          <w:szCs w:val="28"/>
        </w:rPr>
      </w:pPr>
      <w:r w:rsidRPr="000101FF">
        <w:rPr>
          <w:rStyle w:val="FontStyle41"/>
          <w:bCs/>
          <w:sz w:val="28"/>
          <w:szCs w:val="28"/>
        </w:rPr>
        <w:t>Оцінка впливу на сферу інтересів громадян</w:t>
      </w:r>
    </w:p>
    <w:p w14:paraId="7B7673D0" w14:textId="42F98E09" w:rsidR="0042243F" w:rsidRPr="000101FF" w:rsidRDefault="0042243F" w:rsidP="0042243F">
      <w:pPr>
        <w:pStyle w:val="a6"/>
        <w:tabs>
          <w:tab w:val="left" w:pos="8222"/>
        </w:tabs>
        <w:ind w:firstLine="567"/>
        <w:jc w:val="both"/>
        <w:rPr>
          <w:sz w:val="28"/>
          <w:szCs w:val="28"/>
          <w:lang w:val="uk-UA"/>
        </w:rPr>
      </w:pPr>
      <w:r w:rsidRPr="000101FF">
        <w:rPr>
          <w:sz w:val="28"/>
          <w:szCs w:val="28"/>
          <w:lang w:val="uk-UA"/>
        </w:rPr>
        <w:t xml:space="preserve">Проєкт </w:t>
      </w:r>
      <w:proofErr w:type="spellStart"/>
      <w:r w:rsidRPr="000101FF">
        <w:rPr>
          <w:sz w:val="28"/>
          <w:szCs w:val="28"/>
          <w:lang w:val="uk-UA"/>
        </w:rPr>
        <w:t>акта</w:t>
      </w:r>
      <w:proofErr w:type="spellEnd"/>
      <w:r w:rsidRPr="000101FF">
        <w:rPr>
          <w:sz w:val="28"/>
          <w:szCs w:val="28"/>
          <w:lang w:val="uk-UA"/>
        </w:rPr>
        <w:t xml:space="preserve"> не належить до сфери регулювання цивільних відносин та не розповсюджується на сферу інтересів громадян. </w:t>
      </w:r>
    </w:p>
    <w:p w14:paraId="198021E2" w14:textId="77777777" w:rsidR="00D251EC" w:rsidRPr="000101FF" w:rsidRDefault="00D251EC" w:rsidP="0042243F">
      <w:pPr>
        <w:pStyle w:val="a6"/>
        <w:tabs>
          <w:tab w:val="left" w:pos="8222"/>
        </w:tabs>
        <w:ind w:firstLine="567"/>
        <w:jc w:val="both"/>
        <w:rPr>
          <w:lang w:val="uk-UA"/>
        </w:rPr>
      </w:pPr>
    </w:p>
    <w:p w14:paraId="16E2A2C3" w14:textId="77777777" w:rsidR="00211E87" w:rsidRPr="000101FF" w:rsidRDefault="00211E87" w:rsidP="00465396">
      <w:pPr>
        <w:pStyle w:val="Style21"/>
        <w:widowControl/>
        <w:tabs>
          <w:tab w:val="left" w:pos="1406"/>
        </w:tabs>
        <w:spacing w:line="240" w:lineRule="auto"/>
        <w:ind w:firstLine="567"/>
        <w:jc w:val="both"/>
        <w:rPr>
          <w:rStyle w:val="FontStyle41"/>
          <w:b w:val="0"/>
          <w:bCs/>
          <w:sz w:val="28"/>
          <w:szCs w:val="28"/>
        </w:rPr>
      </w:pPr>
      <w:r w:rsidRPr="000101FF">
        <w:rPr>
          <w:rStyle w:val="FontStyle41"/>
          <w:bCs/>
          <w:sz w:val="28"/>
          <w:szCs w:val="28"/>
        </w:rPr>
        <w:t>Оцінка впливу на сферу інтересів суб’єктів господарювання</w:t>
      </w:r>
    </w:p>
    <w:p w14:paraId="2B08581A" w14:textId="42EF1168" w:rsidR="000E7D07" w:rsidRPr="000101FF" w:rsidRDefault="000E7D07" w:rsidP="000E7D07">
      <w:pPr>
        <w:ind w:firstLine="567"/>
        <w:jc w:val="both"/>
        <w:rPr>
          <w:sz w:val="28"/>
          <w:szCs w:val="28"/>
          <w:lang w:val="uk-UA"/>
        </w:rPr>
      </w:pPr>
      <w:r w:rsidRPr="000101FF">
        <w:rPr>
          <w:sz w:val="28"/>
          <w:szCs w:val="28"/>
          <w:lang w:val="uk-UA"/>
        </w:rPr>
        <w:t xml:space="preserve">Запропонованими змінами до </w:t>
      </w:r>
      <w:r w:rsidRPr="000101FF">
        <w:rPr>
          <w:rFonts w:eastAsiaTheme="minorHAnsi"/>
          <w:sz w:val="28"/>
          <w:szCs w:val="28"/>
          <w:lang w:val="uk-UA"/>
        </w:rPr>
        <w:t xml:space="preserve">Ліцензійних умов </w:t>
      </w:r>
      <w:r w:rsidRPr="000101FF">
        <w:rPr>
          <w:sz w:val="28"/>
          <w:szCs w:val="28"/>
          <w:lang w:val="uk-UA"/>
        </w:rPr>
        <w:t>врегулювано процедуру надання послуги з отримання ліцензії провадження господарської діяльності з управління небезпечними відходами в частині приведення такої процедури у відповідність до положень Закону «Про адміністративну процедуру», що</w:t>
      </w:r>
      <w:r w:rsidRPr="000101FF">
        <w:rPr>
          <w:spacing w:val="1"/>
          <w:sz w:val="28"/>
          <w:szCs w:val="28"/>
          <w:lang w:val="uk-UA"/>
        </w:rPr>
        <w:t xml:space="preserve"> дасть змогу суб’єктам господарювання </w:t>
      </w:r>
      <w:r w:rsidRPr="000101FF">
        <w:rPr>
          <w:sz w:val="28"/>
          <w:szCs w:val="28"/>
          <w:lang w:val="uk-UA"/>
        </w:rPr>
        <w:t>отримувати таку послугу за</w:t>
      </w:r>
      <w:r w:rsidRPr="000101FF">
        <w:rPr>
          <w:spacing w:val="1"/>
          <w:sz w:val="28"/>
          <w:szCs w:val="28"/>
          <w:lang w:val="uk-UA"/>
        </w:rPr>
        <w:t xml:space="preserve"> </w:t>
      </w:r>
      <w:r w:rsidRPr="000101FF">
        <w:rPr>
          <w:sz w:val="28"/>
          <w:szCs w:val="28"/>
          <w:lang w:val="uk-UA"/>
        </w:rPr>
        <w:t>європейськими</w:t>
      </w:r>
      <w:r w:rsidRPr="000101FF">
        <w:rPr>
          <w:spacing w:val="1"/>
          <w:sz w:val="28"/>
          <w:szCs w:val="28"/>
          <w:lang w:val="uk-UA"/>
        </w:rPr>
        <w:t xml:space="preserve"> </w:t>
      </w:r>
      <w:r w:rsidRPr="000101FF">
        <w:rPr>
          <w:sz w:val="28"/>
          <w:szCs w:val="28"/>
          <w:lang w:val="uk-UA"/>
        </w:rPr>
        <w:t>стандартами.</w:t>
      </w:r>
    </w:p>
    <w:p w14:paraId="1553499C" w14:textId="378BA92F" w:rsidR="008C2188" w:rsidRPr="000101FF" w:rsidRDefault="008C2188" w:rsidP="00BF74E8">
      <w:pPr>
        <w:pStyle w:val="rvps2"/>
        <w:spacing w:before="0" w:beforeAutospacing="0" w:after="0" w:afterAutospacing="0"/>
        <w:ind w:firstLine="567"/>
        <w:jc w:val="both"/>
        <w:rPr>
          <w:sz w:val="28"/>
          <w:szCs w:val="28"/>
          <w:highlight w:val="white"/>
          <w:lang w:val="uk-UA"/>
        </w:rPr>
      </w:pPr>
      <w:r w:rsidRPr="000101FF">
        <w:rPr>
          <w:sz w:val="28"/>
          <w:szCs w:val="28"/>
          <w:highlight w:val="white"/>
          <w:lang w:val="uk-UA"/>
        </w:rPr>
        <w:t>Реєстр ліцензій на здійснення господарської діяльності з управління небезпечними відходами</w:t>
      </w:r>
      <w:r w:rsidR="00FE3B32" w:rsidRPr="000101FF">
        <w:rPr>
          <w:sz w:val="28"/>
          <w:szCs w:val="28"/>
          <w:highlight w:val="white"/>
          <w:lang w:val="uk-UA"/>
        </w:rPr>
        <w:t>, розміщений</w:t>
      </w:r>
      <w:r w:rsidRPr="000101FF">
        <w:rPr>
          <w:sz w:val="28"/>
          <w:szCs w:val="28"/>
          <w:highlight w:val="white"/>
          <w:lang w:val="uk-UA"/>
        </w:rPr>
        <w:t xml:space="preserve"> на сайті Міндовкілля за посиланням:</w:t>
      </w:r>
      <w:r w:rsidRPr="000101FF">
        <w:rPr>
          <w:sz w:val="28"/>
          <w:szCs w:val="28"/>
          <w:highlight w:val="white"/>
          <w:lang w:val="uk-UA"/>
        </w:rPr>
        <w:br/>
      </w:r>
      <w:r w:rsidRPr="000101FF">
        <w:rPr>
          <w:sz w:val="28"/>
          <w:szCs w:val="28"/>
          <w:lang w:val="uk-UA"/>
        </w:rPr>
        <w:t>https://mepr.gov.ua/biznesu/dozvoly-ta-litsenziyi/</w:t>
      </w:r>
      <w:r w:rsidRPr="000101FF">
        <w:rPr>
          <w:sz w:val="28"/>
          <w:szCs w:val="28"/>
          <w:highlight w:val="white"/>
          <w:lang w:val="uk-UA"/>
        </w:rPr>
        <w:t xml:space="preserve"> </w:t>
      </w:r>
    </w:p>
    <w:p w14:paraId="19390F86" w14:textId="72B19A20" w:rsidR="00D33E9D" w:rsidRPr="000101FF" w:rsidRDefault="00D33E9D" w:rsidP="00BF74E8">
      <w:pPr>
        <w:pStyle w:val="af7"/>
        <w:ind w:firstLine="567"/>
        <w:jc w:val="both"/>
        <w:rPr>
          <w:rFonts w:ascii="Times New Roman" w:hAnsi="Times New Roman"/>
          <w:sz w:val="28"/>
          <w:szCs w:val="28"/>
          <w:lang w:val="uk-UA"/>
        </w:rPr>
      </w:pPr>
      <w:r w:rsidRPr="000101FF">
        <w:rPr>
          <w:rFonts w:ascii="Times New Roman" w:hAnsi="Times New Roman"/>
          <w:sz w:val="28"/>
          <w:szCs w:val="28"/>
          <w:lang w:val="uk-UA"/>
        </w:rPr>
        <w:t>Відповідно до реєстру ліцензій на здійснення господарської діяльності з управління небезпечними відходами, оприлюдненого на</w:t>
      </w:r>
      <w:r w:rsidR="00691946" w:rsidRPr="000101FF">
        <w:rPr>
          <w:rFonts w:ascii="Times New Roman" w:hAnsi="Times New Roman"/>
          <w:sz w:val="28"/>
          <w:szCs w:val="28"/>
          <w:lang w:val="uk-UA"/>
        </w:rPr>
        <w:t xml:space="preserve"> сайті Міндовкілля, станом на 31</w:t>
      </w:r>
      <w:r w:rsidR="00641946" w:rsidRPr="000101FF">
        <w:rPr>
          <w:rFonts w:ascii="Times New Roman" w:hAnsi="Times New Roman"/>
          <w:sz w:val="28"/>
          <w:szCs w:val="28"/>
          <w:lang w:val="uk-UA"/>
        </w:rPr>
        <w:t xml:space="preserve"> грудня 2024 року – 38</w:t>
      </w:r>
      <w:r w:rsidRPr="000101FF">
        <w:rPr>
          <w:rFonts w:ascii="Times New Roman" w:hAnsi="Times New Roman"/>
          <w:sz w:val="28"/>
          <w:szCs w:val="28"/>
          <w:lang w:val="uk-UA"/>
        </w:rPr>
        <w:t xml:space="preserve"> ліцензіатів. Протягом 2024 року жодної заяви про звуження виду господарської діяльності з управління небезпечними відходами від ліцензіатів до Міндовкілля не надходило.</w:t>
      </w:r>
    </w:p>
    <w:p w14:paraId="1BEEE10F" w14:textId="227F92AA" w:rsidR="001C7F71" w:rsidRPr="000101FF" w:rsidRDefault="004F613E" w:rsidP="00BF74E8">
      <w:pPr>
        <w:pStyle w:val="rvps2"/>
        <w:spacing w:before="0" w:beforeAutospacing="0" w:after="120" w:afterAutospacing="0"/>
        <w:ind w:firstLine="567"/>
        <w:jc w:val="both"/>
        <w:rPr>
          <w:sz w:val="28"/>
          <w:szCs w:val="28"/>
          <w:lang w:val="uk-UA"/>
        </w:rPr>
      </w:pPr>
      <w:r w:rsidRPr="000101FF">
        <w:rPr>
          <w:sz w:val="28"/>
          <w:szCs w:val="28"/>
          <w:lang w:val="uk-UA"/>
        </w:rPr>
        <w:t>Припускається</w:t>
      </w:r>
      <w:r w:rsidR="00543C9C" w:rsidRPr="000101FF">
        <w:rPr>
          <w:sz w:val="28"/>
          <w:szCs w:val="28"/>
          <w:lang w:val="uk-UA"/>
        </w:rPr>
        <w:t>,</w:t>
      </w:r>
      <w:r w:rsidRPr="000101FF">
        <w:rPr>
          <w:sz w:val="28"/>
          <w:szCs w:val="28"/>
          <w:lang w:val="uk-UA"/>
        </w:rPr>
        <w:t xml:space="preserve"> що </w:t>
      </w:r>
      <w:r w:rsidR="00641946" w:rsidRPr="000101FF">
        <w:rPr>
          <w:sz w:val="28"/>
          <w:szCs w:val="28"/>
          <w:lang w:val="uk-UA"/>
        </w:rPr>
        <w:t>38</w:t>
      </w:r>
      <w:r w:rsidRPr="000101FF">
        <w:rPr>
          <w:sz w:val="28"/>
          <w:szCs w:val="28"/>
          <w:lang w:val="uk-UA"/>
        </w:rPr>
        <w:t xml:space="preserve"> </w:t>
      </w:r>
      <w:r w:rsidRPr="000101FF">
        <w:rPr>
          <w:rStyle w:val="FontStyle41"/>
          <w:b w:val="0"/>
          <w:sz w:val="28"/>
          <w:szCs w:val="28"/>
          <w:lang w:val="uk-UA"/>
        </w:rPr>
        <w:t>суб’єкт</w:t>
      </w:r>
      <w:r w:rsidR="007C535E" w:rsidRPr="000101FF">
        <w:rPr>
          <w:rStyle w:val="FontStyle41"/>
          <w:b w:val="0"/>
          <w:sz w:val="28"/>
          <w:szCs w:val="28"/>
          <w:lang w:val="uk-UA"/>
        </w:rPr>
        <w:t>ів</w:t>
      </w:r>
      <w:r w:rsidRPr="000101FF">
        <w:rPr>
          <w:rStyle w:val="FontStyle41"/>
          <w:b w:val="0"/>
          <w:sz w:val="28"/>
          <w:szCs w:val="28"/>
          <w:lang w:val="uk-UA"/>
        </w:rPr>
        <w:t xml:space="preserve"> господарювання</w:t>
      </w:r>
      <w:r w:rsidRPr="000101FF">
        <w:rPr>
          <w:sz w:val="28"/>
          <w:szCs w:val="28"/>
          <w:lang w:val="uk-UA"/>
        </w:rPr>
        <w:t xml:space="preserve"> підпадають під дію регулювання</w:t>
      </w:r>
      <w:r w:rsidR="009277A0" w:rsidRPr="000101FF">
        <w:rPr>
          <w:sz w:val="28"/>
          <w:szCs w:val="28"/>
          <w:lang w:val="uk-UA"/>
        </w:rPr>
        <w:t>.</w:t>
      </w:r>
    </w:p>
    <w:tbl>
      <w:tblPr>
        <w:tblStyle w:val="af9"/>
        <w:tblW w:w="9634" w:type="dxa"/>
        <w:tblLayout w:type="fixed"/>
        <w:tblLook w:val="04A0" w:firstRow="1" w:lastRow="0" w:firstColumn="1" w:lastColumn="0" w:noHBand="0" w:noVBand="1"/>
      </w:tblPr>
      <w:tblGrid>
        <w:gridCol w:w="3962"/>
        <w:gridCol w:w="1134"/>
        <w:gridCol w:w="1275"/>
        <w:gridCol w:w="1137"/>
        <w:gridCol w:w="992"/>
        <w:gridCol w:w="1134"/>
      </w:tblGrid>
      <w:tr w:rsidR="000101FF" w:rsidRPr="000101FF" w14:paraId="1067C83F" w14:textId="5303E10F" w:rsidTr="00BF74E8">
        <w:tc>
          <w:tcPr>
            <w:tcW w:w="3962" w:type="dxa"/>
            <w:tcBorders>
              <w:top w:val="single" w:sz="4" w:space="0" w:color="auto"/>
              <w:left w:val="single" w:sz="4" w:space="0" w:color="auto"/>
              <w:bottom w:val="single" w:sz="4" w:space="0" w:color="auto"/>
              <w:right w:val="single" w:sz="4" w:space="0" w:color="auto"/>
            </w:tcBorders>
            <w:hideMark/>
          </w:tcPr>
          <w:p w14:paraId="54210E94" w14:textId="77777777" w:rsidR="00D33E9D" w:rsidRPr="000101FF" w:rsidRDefault="00D33E9D" w:rsidP="00D33E9D">
            <w:pPr>
              <w:pBdr>
                <w:between w:val="single" w:sz="4" w:space="1" w:color="auto"/>
              </w:pBdr>
              <w:jc w:val="center"/>
              <w:rPr>
                <w:sz w:val="28"/>
                <w:szCs w:val="28"/>
                <w:lang w:val="uk-UA"/>
              </w:rPr>
            </w:pPr>
            <w:r w:rsidRPr="000101FF">
              <w:rPr>
                <w:sz w:val="28"/>
                <w:szCs w:val="28"/>
                <w:lang w:val="uk-UA"/>
              </w:rPr>
              <w:lastRenderedPageBreak/>
              <w:t>Показник</w:t>
            </w:r>
          </w:p>
        </w:tc>
        <w:tc>
          <w:tcPr>
            <w:tcW w:w="1134" w:type="dxa"/>
            <w:tcBorders>
              <w:top w:val="single" w:sz="4" w:space="0" w:color="auto"/>
              <w:left w:val="single" w:sz="4" w:space="0" w:color="auto"/>
              <w:bottom w:val="single" w:sz="4" w:space="0" w:color="auto"/>
              <w:right w:val="single" w:sz="4" w:space="0" w:color="auto"/>
            </w:tcBorders>
            <w:hideMark/>
          </w:tcPr>
          <w:p w14:paraId="13392EB1" w14:textId="77777777" w:rsidR="00D33E9D" w:rsidRPr="000101FF" w:rsidRDefault="00D33E9D" w:rsidP="00D33E9D">
            <w:pPr>
              <w:pBdr>
                <w:between w:val="single" w:sz="4" w:space="1" w:color="auto"/>
              </w:pBdr>
              <w:jc w:val="center"/>
              <w:rPr>
                <w:sz w:val="28"/>
                <w:szCs w:val="28"/>
                <w:lang w:val="uk-UA"/>
              </w:rPr>
            </w:pPr>
            <w:r w:rsidRPr="000101FF">
              <w:rPr>
                <w:sz w:val="28"/>
                <w:szCs w:val="28"/>
                <w:lang w:val="uk-UA"/>
              </w:rPr>
              <w:t>Великі</w:t>
            </w:r>
          </w:p>
        </w:tc>
        <w:tc>
          <w:tcPr>
            <w:tcW w:w="1275" w:type="dxa"/>
            <w:tcBorders>
              <w:top w:val="single" w:sz="4" w:space="0" w:color="auto"/>
              <w:left w:val="single" w:sz="4" w:space="0" w:color="auto"/>
              <w:bottom w:val="single" w:sz="4" w:space="0" w:color="auto"/>
              <w:right w:val="single" w:sz="4" w:space="0" w:color="auto"/>
            </w:tcBorders>
            <w:hideMark/>
          </w:tcPr>
          <w:p w14:paraId="13C0F77F" w14:textId="77777777" w:rsidR="00D33E9D" w:rsidRPr="000101FF" w:rsidRDefault="00D33E9D" w:rsidP="00D33E9D">
            <w:pPr>
              <w:pBdr>
                <w:between w:val="single" w:sz="4" w:space="1" w:color="auto"/>
              </w:pBdr>
              <w:jc w:val="center"/>
              <w:rPr>
                <w:sz w:val="28"/>
                <w:szCs w:val="28"/>
                <w:lang w:val="uk-UA"/>
              </w:rPr>
            </w:pPr>
            <w:r w:rsidRPr="000101FF">
              <w:rPr>
                <w:sz w:val="28"/>
                <w:szCs w:val="28"/>
                <w:lang w:val="uk-UA"/>
              </w:rPr>
              <w:t>Середні</w:t>
            </w:r>
          </w:p>
        </w:tc>
        <w:tc>
          <w:tcPr>
            <w:tcW w:w="1137" w:type="dxa"/>
            <w:tcBorders>
              <w:top w:val="single" w:sz="4" w:space="0" w:color="auto"/>
              <w:left w:val="single" w:sz="4" w:space="0" w:color="auto"/>
              <w:bottom w:val="single" w:sz="4" w:space="0" w:color="auto"/>
              <w:right w:val="single" w:sz="4" w:space="0" w:color="auto"/>
            </w:tcBorders>
            <w:hideMark/>
          </w:tcPr>
          <w:p w14:paraId="6CE389A4" w14:textId="77777777" w:rsidR="00D33E9D" w:rsidRPr="000101FF" w:rsidRDefault="00D33E9D" w:rsidP="00D33E9D">
            <w:pPr>
              <w:pBdr>
                <w:between w:val="single" w:sz="4" w:space="1" w:color="auto"/>
              </w:pBdr>
              <w:jc w:val="center"/>
              <w:rPr>
                <w:sz w:val="28"/>
                <w:szCs w:val="28"/>
                <w:lang w:val="uk-UA"/>
              </w:rPr>
            </w:pPr>
            <w:r w:rsidRPr="000101FF">
              <w:rPr>
                <w:sz w:val="28"/>
                <w:szCs w:val="28"/>
                <w:lang w:val="uk-UA"/>
              </w:rPr>
              <w:t>Малі</w:t>
            </w:r>
          </w:p>
        </w:tc>
        <w:tc>
          <w:tcPr>
            <w:tcW w:w="992" w:type="dxa"/>
            <w:tcBorders>
              <w:top w:val="single" w:sz="4" w:space="0" w:color="auto"/>
              <w:left w:val="single" w:sz="4" w:space="0" w:color="auto"/>
              <w:bottom w:val="single" w:sz="4" w:space="0" w:color="auto"/>
              <w:right w:val="single" w:sz="4" w:space="0" w:color="auto"/>
            </w:tcBorders>
            <w:hideMark/>
          </w:tcPr>
          <w:p w14:paraId="3CFEA75F" w14:textId="6873BA19" w:rsidR="00D33E9D" w:rsidRPr="000101FF" w:rsidRDefault="00BE13C9" w:rsidP="00D33E9D">
            <w:pPr>
              <w:pBdr>
                <w:between w:val="single" w:sz="4" w:space="1" w:color="auto"/>
              </w:pBdr>
              <w:jc w:val="center"/>
              <w:rPr>
                <w:sz w:val="28"/>
                <w:szCs w:val="28"/>
                <w:lang w:val="uk-UA"/>
              </w:rPr>
            </w:pPr>
            <w:r w:rsidRPr="000101FF">
              <w:rPr>
                <w:sz w:val="28"/>
                <w:szCs w:val="28"/>
                <w:lang w:val="uk-UA"/>
              </w:rPr>
              <w:t>Мікро</w:t>
            </w:r>
          </w:p>
        </w:tc>
        <w:tc>
          <w:tcPr>
            <w:tcW w:w="1134" w:type="dxa"/>
            <w:tcBorders>
              <w:top w:val="single" w:sz="4" w:space="0" w:color="auto"/>
              <w:left w:val="single" w:sz="4" w:space="0" w:color="auto"/>
              <w:bottom w:val="single" w:sz="4" w:space="0" w:color="auto"/>
              <w:right w:val="single" w:sz="4" w:space="0" w:color="auto"/>
            </w:tcBorders>
          </w:tcPr>
          <w:p w14:paraId="56DDD8AF" w14:textId="386C166E" w:rsidR="00D33E9D" w:rsidRPr="000101FF" w:rsidRDefault="00D33E9D" w:rsidP="00D33E9D">
            <w:pPr>
              <w:pBdr>
                <w:between w:val="single" w:sz="4" w:space="1" w:color="auto"/>
              </w:pBdr>
              <w:jc w:val="center"/>
              <w:rPr>
                <w:sz w:val="28"/>
                <w:szCs w:val="28"/>
                <w:lang w:val="uk-UA"/>
              </w:rPr>
            </w:pPr>
            <w:r w:rsidRPr="000101FF">
              <w:rPr>
                <w:sz w:val="28"/>
                <w:szCs w:val="28"/>
                <w:lang w:val="uk-UA"/>
              </w:rPr>
              <w:t>Разом</w:t>
            </w:r>
          </w:p>
        </w:tc>
      </w:tr>
      <w:tr w:rsidR="000101FF" w:rsidRPr="000101FF" w14:paraId="3FF6661F" w14:textId="17CEA26B" w:rsidTr="009B582F">
        <w:tc>
          <w:tcPr>
            <w:tcW w:w="3962" w:type="dxa"/>
            <w:tcBorders>
              <w:top w:val="single" w:sz="4" w:space="0" w:color="auto"/>
              <w:left w:val="single" w:sz="4" w:space="0" w:color="auto"/>
              <w:bottom w:val="single" w:sz="4" w:space="0" w:color="auto"/>
              <w:right w:val="single" w:sz="4" w:space="0" w:color="auto"/>
            </w:tcBorders>
            <w:hideMark/>
          </w:tcPr>
          <w:p w14:paraId="7879DF77" w14:textId="1F6D9E6C" w:rsidR="009B582F" w:rsidRPr="000101FF" w:rsidRDefault="00D33E9D" w:rsidP="003E5E76">
            <w:pPr>
              <w:ind w:left="-113" w:right="-147"/>
              <w:rPr>
                <w:sz w:val="28"/>
                <w:szCs w:val="28"/>
                <w:lang w:val="uk-UA"/>
              </w:rPr>
            </w:pPr>
            <w:r w:rsidRPr="000101FF">
              <w:rPr>
                <w:sz w:val="28"/>
                <w:szCs w:val="28"/>
                <w:lang w:val="uk-UA"/>
              </w:rPr>
              <w:t>Кількість суб’єктів господарювання, що підпадають під дію регулювання, одиниць</w:t>
            </w:r>
          </w:p>
        </w:tc>
        <w:tc>
          <w:tcPr>
            <w:tcW w:w="1134" w:type="dxa"/>
            <w:tcBorders>
              <w:top w:val="single" w:sz="4" w:space="0" w:color="auto"/>
              <w:left w:val="single" w:sz="4" w:space="0" w:color="auto"/>
              <w:bottom w:val="single" w:sz="4" w:space="0" w:color="auto"/>
              <w:right w:val="single" w:sz="4" w:space="0" w:color="auto"/>
            </w:tcBorders>
            <w:vAlign w:val="center"/>
          </w:tcPr>
          <w:p w14:paraId="767EDC7A" w14:textId="7F0BE2C4" w:rsidR="00D33E9D" w:rsidRPr="000101FF" w:rsidRDefault="00D33E9D" w:rsidP="009B582F">
            <w:pPr>
              <w:pBdr>
                <w:between w:val="single" w:sz="4" w:space="1" w:color="auto"/>
              </w:pBdr>
              <w:jc w:val="center"/>
              <w:rPr>
                <w:sz w:val="28"/>
                <w:szCs w:val="28"/>
                <w:lang w:val="uk-UA"/>
              </w:rPr>
            </w:pPr>
            <w:r w:rsidRPr="000101FF">
              <w:rPr>
                <w:sz w:val="28"/>
                <w:szCs w:val="28"/>
                <w:lang w:val="uk-UA"/>
              </w:rPr>
              <w:t>12</w:t>
            </w:r>
          </w:p>
        </w:tc>
        <w:tc>
          <w:tcPr>
            <w:tcW w:w="1275" w:type="dxa"/>
            <w:tcBorders>
              <w:top w:val="single" w:sz="4" w:space="0" w:color="auto"/>
              <w:left w:val="single" w:sz="4" w:space="0" w:color="auto"/>
              <w:bottom w:val="single" w:sz="4" w:space="0" w:color="auto"/>
              <w:right w:val="single" w:sz="4" w:space="0" w:color="auto"/>
            </w:tcBorders>
            <w:vAlign w:val="center"/>
          </w:tcPr>
          <w:p w14:paraId="7BDD2516" w14:textId="3D9038E2" w:rsidR="00D33E9D" w:rsidRPr="000101FF" w:rsidRDefault="00691946" w:rsidP="009B582F">
            <w:pPr>
              <w:jc w:val="center"/>
              <w:rPr>
                <w:sz w:val="28"/>
                <w:szCs w:val="28"/>
                <w:lang w:val="uk-UA"/>
              </w:rPr>
            </w:pPr>
            <w:r w:rsidRPr="000101FF">
              <w:rPr>
                <w:sz w:val="28"/>
                <w:szCs w:val="28"/>
                <w:lang w:val="uk-UA"/>
              </w:rPr>
              <w:t>19</w:t>
            </w:r>
          </w:p>
        </w:tc>
        <w:tc>
          <w:tcPr>
            <w:tcW w:w="1137" w:type="dxa"/>
            <w:tcBorders>
              <w:top w:val="single" w:sz="4" w:space="0" w:color="auto"/>
              <w:left w:val="single" w:sz="4" w:space="0" w:color="auto"/>
              <w:bottom w:val="single" w:sz="4" w:space="0" w:color="auto"/>
              <w:right w:val="single" w:sz="4" w:space="0" w:color="auto"/>
            </w:tcBorders>
            <w:vAlign w:val="center"/>
          </w:tcPr>
          <w:p w14:paraId="6DE4A511" w14:textId="63A4FAFC" w:rsidR="00D33E9D" w:rsidRPr="000101FF" w:rsidRDefault="00865761" w:rsidP="009B582F">
            <w:pPr>
              <w:jc w:val="center"/>
              <w:rPr>
                <w:sz w:val="28"/>
                <w:szCs w:val="28"/>
                <w:lang w:val="uk-UA"/>
              </w:rPr>
            </w:pPr>
            <w:r w:rsidRPr="000101FF">
              <w:rPr>
                <w:sz w:val="28"/>
                <w:szCs w:val="28"/>
                <w:lang w:val="uk-UA"/>
              </w:rPr>
              <w:t>6</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DAB248" w14:textId="64CEEC9E" w:rsidR="00D33E9D" w:rsidRPr="000101FF" w:rsidRDefault="00865761" w:rsidP="009B582F">
            <w:pPr>
              <w:jc w:val="center"/>
              <w:rPr>
                <w:sz w:val="28"/>
                <w:szCs w:val="28"/>
                <w:lang w:val="uk-UA"/>
              </w:rPr>
            </w:pPr>
            <w:r w:rsidRPr="000101FF">
              <w:rPr>
                <w:sz w:val="28"/>
                <w:szCs w:val="28"/>
                <w:lang w:val="uk-UA"/>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39AB79" w14:textId="1D410920" w:rsidR="00D33E9D" w:rsidRPr="000101FF" w:rsidRDefault="00691946" w:rsidP="009B582F">
            <w:pPr>
              <w:jc w:val="center"/>
              <w:rPr>
                <w:sz w:val="28"/>
                <w:szCs w:val="28"/>
                <w:lang w:val="uk-UA"/>
              </w:rPr>
            </w:pPr>
            <w:r w:rsidRPr="000101FF">
              <w:rPr>
                <w:sz w:val="28"/>
                <w:szCs w:val="28"/>
                <w:lang w:val="uk-UA"/>
              </w:rPr>
              <w:t>38</w:t>
            </w:r>
          </w:p>
        </w:tc>
      </w:tr>
      <w:tr w:rsidR="00D33E9D" w:rsidRPr="000101FF" w14:paraId="56856596" w14:textId="58744188" w:rsidTr="009B582F">
        <w:tc>
          <w:tcPr>
            <w:tcW w:w="3962" w:type="dxa"/>
            <w:tcBorders>
              <w:top w:val="single" w:sz="4" w:space="0" w:color="auto"/>
              <w:left w:val="single" w:sz="4" w:space="0" w:color="auto"/>
              <w:bottom w:val="single" w:sz="4" w:space="0" w:color="auto"/>
              <w:right w:val="single" w:sz="4" w:space="0" w:color="auto"/>
            </w:tcBorders>
            <w:hideMark/>
          </w:tcPr>
          <w:p w14:paraId="6AB897BD" w14:textId="4B635D64" w:rsidR="009B582F" w:rsidRPr="000101FF" w:rsidRDefault="00D33E9D" w:rsidP="003E5E76">
            <w:pPr>
              <w:ind w:left="-113" w:right="-5"/>
              <w:rPr>
                <w:sz w:val="28"/>
                <w:szCs w:val="28"/>
                <w:lang w:val="uk-UA"/>
              </w:rPr>
            </w:pPr>
            <w:r w:rsidRPr="000101FF">
              <w:rPr>
                <w:sz w:val="28"/>
                <w:szCs w:val="28"/>
                <w:lang w:val="uk-UA"/>
              </w:rPr>
              <w:t>Питома вага групи у загальній кількості, відсотків</w:t>
            </w:r>
          </w:p>
        </w:tc>
        <w:tc>
          <w:tcPr>
            <w:tcW w:w="1134" w:type="dxa"/>
            <w:tcBorders>
              <w:top w:val="single" w:sz="4" w:space="0" w:color="auto"/>
              <w:left w:val="single" w:sz="4" w:space="0" w:color="auto"/>
              <w:bottom w:val="single" w:sz="4" w:space="0" w:color="auto"/>
              <w:right w:val="single" w:sz="4" w:space="0" w:color="auto"/>
            </w:tcBorders>
            <w:vAlign w:val="center"/>
          </w:tcPr>
          <w:p w14:paraId="46A21DC1" w14:textId="038E72E3" w:rsidR="00D33E9D" w:rsidRPr="000101FF" w:rsidRDefault="00691946" w:rsidP="009B582F">
            <w:pPr>
              <w:pBdr>
                <w:between w:val="single" w:sz="4" w:space="1" w:color="auto"/>
              </w:pBdr>
              <w:jc w:val="center"/>
              <w:rPr>
                <w:sz w:val="28"/>
                <w:szCs w:val="28"/>
                <w:lang w:val="uk-UA"/>
              </w:rPr>
            </w:pPr>
            <w:r w:rsidRPr="000101FF">
              <w:rPr>
                <w:sz w:val="28"/>
                <w:szCs w:val="28"/>
                <w:lang w:val="uk-UA"/>
              </w:rPr>
              <w:t>31,58</w:t>
            </w:r>
          </w:p>
        </w:tc>
        <w:tc>
          <w:tcPr>
            <w:tcW w:w="1275" w:type="dxa"/>
            <w:tcBorders>
              <w:top w:val="single" w:sz="4" w:space="0" w:color="auto"/>
              <w:left w:val="single" w:sz="4" w:space="0" w:color="auto"/>
              <w:bottom w:val="single" w:sz="4" w:space="0" w:color="auto"/>
              <w:right w:val="single" w:sz="4" w:space="0" w:color="auto"/>
            </w:tcBorders>
            <w:vAlign w:val="center"/>
          </w:tcPr>
          <w:p w14:paraId="545C44C3" w14:textId="28A21381" w:rsidR="00D33E9D" w:rsidRPr="000101FF" w:rsidRDefault="00691946" w:rsidP="009B582F">
            <w:pPr>
              <w:jc w:val="center"/>
              <w:rPr>
                <w:sz w:val="28"/>
                <w:szCs w:val="28"/>
                <w:lang w:val="uk-UA"/>
              </w:rPr>
            </w:pPr>
            <w:r w:rsidRPr="000101FF">
              <w:rPr>
                <w:sz w:val="28"/>
                <w:szCs w:val="28"/>
                <w:lang w:val="uk-UA"/>
              </w:rPr>
              <w:t>50,00</w:t>
            </w:r>
          </w:p>
        </w:tc>
        <w:tc>
          <w:tcPr>
            <w:tcW w:w="1137" w:type="dxa"/>
            <w:tcBorders>
              <w:top w:val="single" w:sz="4" w:space="0" w:color="auto"/>
              <w:left w:val="single" w:sz="4" w:space="0" w:color="auto"/>
              <w:bottom w:val="single" w:sz="4" w:space="0" w:color="auto"/>
              <w:right w:val="single" w:sz="4" w:space="0" w:color="auto"/>
            </w:tcBorders>
            <w:vAlign w:val="center"/>
          </w:tcPr>
          <w:p w14:paraId="72C6C9E6" w14:textId="45F50A09" w:rsidR="00D33E9D" w:rsidRPr="000101FF" w:rsidRDefault="00691946" w:rsidP="009B582F">
            <w:pPr>
              <w:jc w:val="center"/>
              <w:rPr>
                <w:sz w:val="28"/>
                <w:szCs w:val="28"/>
                <w:lang w:val="uk-UA"/>
              </w:rPr>
            </w:pPr>
            <w:r w:rsidRPr="000101FF">
              <w:rPr>
                <w:sz w:val="28"/>
                <w:szCs w:val="28"/>
                <w:lang w:val="uk-UA"/>
              </w:rPr>
              <w:t>15,79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3ACADD" w14:textId="591445E7" w:rsidR="00D33E9D" w:rsidRPr="000101FF" w:rsidRDefault="00691946" w:rsidP="009B582F">
            <w:pPr>
              <w:jc w:val="center"/>
              <w:rPr>
                <w:sz w:val="28"/>
                <w:szCs w:val="28"/>
                <w:lang w:val="uk-UA"/>
              </w:rPr>
            </w:pPr>
            <w:r w:rsidRPr="000101FF">
              <w:rPr>
                <w:sz w:val="28"/>
                <w:szCs w:val="28"/>
                <w:lang w:val="uk-UA"/>
              </w:rPr>
              <w:t>2,63</w:t>
            </w:r>
          </w:p>
        </w:tc>
        <w:tc>
          <w:tcPr>
            <w:tcW w:w="1134" w:type="dxa"/>
            <w:tcBorders>
              <w:top w:val="single" w:sz="4" w:space="0" w:color="auto"/>
              <w:left w:val="single" w:sz="4" w:space="0" w:color="auto"/>
              <w:bottom w:val="single" w:sz="4" w:space="0" w:color="auto"/>
              <w:right w:val="single" w:sz="4" w:space="0" w:color="auto"/>
            </w:tcBorders>
            <w:vAlign w:val="center"/>
          </w:tcPr>
          <w:p w14:paraId="7F02F2EB" w14:textId="4F005A03" w:rsidR="00D33E9D" w:rsidRPr="000101FF" w:rsidRDefault="00D33E9D" w:rsidP="009B582F">
            <w:pPr>
              <w:jc w:val="center"/>
              <w:rPr>
                <w:sz w:val="28"/>
                <w:szCs w:val="28"/>
                <w:lang w:val="uk-UA"/>
              </w:rPr>
            </w:pPr>
            <w:r w:rsidRPr="000101FF">
              <w:rPr>
                <w:sz w:val="28"/>
                <w:szCs w:val="28"/>
                <w:lang w:val="uk-UA"/>
              </w:rPr>
              <w:t>100%</w:t>
            </w:r>
          </w:p>
        </w:tc>
      </w:tr>
    </w:tbl>
    <w:p w14:paraId="3D5DFD82" w14:textId="77777777" w:rsidR="00354040" w:rsidRPr="000101FF" w:rsidRDefault="00354040" w:rsidP="00516845">
      <w:pPr>
        <w:pStyle w:val="Style21"/>
        <w:spacing w:line="240" w:lineRule="auto"/>
        <w:ind w:firstLine="0"/>
        <w:jc w:val="both"/>
        <w:rPr>
          <w:bCs/>
          <w:sz w:val="28"/>
          <w:szCs w:val="2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3545"/>
        <w:gridCol w:w="3827"/>
      </w:tblGrid>
      <w:tr w:rsidR="000101FF" w:rsidRPr="000101FF" w14:paraId="1D0AA8B5" w14:textId="77777777" w:rsidTr="0060594F">
        <w:tc>
          <w:tcPr>
            <w:tcW w:w="1174" w:type="pct"/>
          </w:tcPr>
          <w:p w14:paraId="17D5CC3F" w14:textId="1833E2DF" w:rsidR="00211E87" w:rsidRPr="000101FF" w:rsidRDefault="00211E87" w:rsidP="00F13B35">
            <w:pPr>
              <w:pStyle w:val="Style21"/>
              <w:widowControl/>
              <w:tabs>
                <w:tab w:val="left" w:pos="1406"/>
              </w:tabs>
              <w:spacing w:line="240" w:lineRule="auto"/>
              <w:ind w:firstLine="0"/>
              <w:jc w:val="center"/>
              <w:rPr>
                <w:rStyle w:val="FontStyle41"/>
                <w:bCs/>
                <w:sz w:val="28"/>
                <w:szCs w:val="28"/>
              </w:rPr>
            </w:pPr>
            <w:r w:rsidRPr="000101FF">
              <w:rPr>
                <w:rStyle w:val="FontStyle41"/>
                <w:bCs/>
                <w:sz w:val="28"/>
                <w:szCs w:val="28"/>
              </w:rPr>
              <w:t>Вид альтернатив</w:t>
            </w:r>
            <w:r w:rsidR="007F0252" w:rsidRPr="000101FF">
              <w:rPr>
                <w:rStyle w:val="FontStyle41"/>
                <w:bCs/>
                <w:sz w:val="28"/>
                <w:szCs w:val="28"/>
              </w:rPr>
              <w:t>и</w:t>
            </w:r>
          </w:p>
        </w:tc>
        <w:tc>
          <w:tcPr>
            <w:tcW w:w="1840" w:type="pct"/>
          </w:tcPr>
          <w:p w14:paraId="0009592B" w14:textId="77777777" w:rsidR="00211E87" w:rsidRPr="000101FF" w:rsidRDefault="00211E87" w:rsidP="00F13B35">
            <w:pPr>
              <w:pStyle w:val="Style21"/>
              <w:widowControl/>
              <w:tabs>
                <w:tab w:val="left" w:pos="1406"/>
              </w:tabs>
              <w:spacing w:line="240" w:lineRule="auto"/>
              <w:ind w:firstLine="0"/>
              <w:jc w:val="center"/>
              <w:rPr>
                <w:rStyle w:val="FontStyle44"/>
                <w:b/>
                <w:sz w:val="28"/>
                <w:szCs w:val="28"/>
              </w:rPr>
            </w:pPr>
            <w:r w:rsidRPr="000101FF">
              <w:rPr>
                <w:rStyle w:val="FontStyle44"/>
                <w:b/>
                <w:sz w:val="28"/>
                <w:szCs w:val="28"/>
              </w:rPr>
              <w:t>Вигоди</w:t>
            </w:r>
          </w:p>
        </w:tc>
        <w:tc>
          <w:tcPr>
            <w:tcW w:w="1986" w:type="pct"/>
          </w:tcPr>
          <w:p w14:paraId="01AE76A7" w14:textId="77777777" w:rsidR="00211E87" w:rsidRPr="000101FF" w:rsidRDefault="00211E87" w:rsidP="00F13B35">
            <w:pPr>
              <w:pStyle w:val="Style21"/>
              <w:widowControl/>
              <w:tabs>
                <w:tab w:val="left" w:pos="1406"/>
              </w:tabs>
              <w:spacing w:line="240" w:lineRule="auto"/>
              <w:ind w:firstLine="0"/>
              <w:jc w:val="center"/>
              <w:rPr>
                <w:rStyle w:val="FontStyle44"/>
                <w:b/>
                <w:sz w:val="28"/>
                <w:szCs w:val="28"/>
              </w:rPr>
            </w:pPr>
            <w:r w:rsidRPr="000101FF">
              <w:rPr>
                <w:rStyle w:val="FontStyle44"/>
                <w:b/>
                <w:sz w:val="28"/>
                <w:szCs w:val="28"/>
              </w:rPr>
              <w:t>Витрати</w:t>
            </w:r>
          </w:p>
        </w:tc>
      </w:tr>
      <w:tr w:rsidR="000101FF" w:rsidRPr="000101FF" w14:paraId="2D81FC88" w14:textId="77777777" w:rsidTr="0060594F">
        <w:tc>
          <w:tcPr>
            <w:tcW w:w="1174" w:type="pct"/>
          </w:tcPr>
          <w:p w14:paraId="3CF6E630" w14:textId="77777777" w:rsidR="00211E87" w:rsidRPr="000101FF" w:rsidRDefault="00211E87" w:rsidP="0060594F">
            <w:pPr>
              <w:pStyle w:val="Style21"/>
              <w:widowControl/>
              <w:tabs>
                <w:tab w:val="left" w:pos="1406"/>
              </w:tabs>
              <w:spacing w:line="240" w:lineRule="auto"/>
              <w:ind w:firstLine="0"/>
              <w:rPr>
                <w:rStyle w:val="FontStyle41"/>
                <w:b w:val="0"/>
                <w:bCs/>
                <w:sz w:val="28"/>
                <w:szCs w:val="28"/>
              </w:rPr>
            </w:pPr>
            <w:r w:rsidRPr="000101FF">
              <w:rPr>
                <w:rStyle w:val="FontStyle41"/>
                <w:b w:val="0"/>
                <w:bCs/>
                <w:sz w:val="28"/>
                <w:szCs w:val="28"/>
              </w:rPr>
              <w:t xml:space="preserve">Альтернатива 1: </w:t>
            </w:r>
          </w:p>
          <w:p w14:paraId="66E99D2C" w14:textId="3DF86A3F" w:rsidR="00CD60DA" w:rsidRPr="000101FF" w:rsidRDefault="00C44346" w:rsidP="0060594F">
            <w:pPr>
              <w:pStyle w:val="Style21"/>
              <w:widowControl/>
              <w:tabs>
                <w:tab w:val="left" w:pos="1406"/>
              </w:tabs>
              <w:spacing w:line="240" w:lineRule="auto"/>
              <w:ind w:firstLine="0"/>
              <w:rPr>
                <w:rStyle w:val="FontStyle41"/>
                <w:b w:val="0"/>
                <w:bCs/>
                <w:sz w:val="28"/>
                <w:szCs w:val="28"/>
              </w:rPr>
            </w:pPr>
            <w:r w:rsidRPr="000101FF">
              <w:rPr>
                <w:sz w:val="28"/>
                <w:szCs w:val="28"/>
                <w:lang w:bidi="uk-UA"/>
              </w:rPr>
              <w:t xml:space="preserve">Збереження ситуації, яка </w:t>
            </w:r>
            <w:r w:rsidR="005A4F52" w:rsidRPr="000101FF">
              <w:rPr>
                <w:sz w:val="28"/>
                <w:szCs w:val="28"/>
                <w:lang w:bidi="uk-UA"/>
              </w:rPr>
              <w:t>є</w:t>
            </w:r>
            <w:r w:rsidRPr="000101FF">
              <w:rPr>
                <w:sz w:val="28"/>
                <w:szCs w:val="28"/>
                <w:lang w:bidi="uk-UA"/>
              </w:rPr>
              <w:t xml:space="preserve"> на цей час</w:t>
            </w:r>
          </w:p>
        </w:tc>
        <w:tc>
          <w:tcPr>
            <w:tcW w:w="1840" w:type="pct"/>
          </w:tcPr>
          <w:p w14:paraId="7C0339B7" w14:textId="77777777" w:rsidR="00CD60DA" w:rsidRPr="000101FF" w:rsidRDefault="00CD60DA" w:rsidP="0060594F">
            <w:pPr>
              <w:rPr>
                <w:sz w:val="28"/>
                <w:szCs w:val="28"/>
                <w:lang w:val="uk-UA"/>
              </w:rPr>
            </w:pPr>
            <w:r w:rsidRPr="000101FF">
              <w:rPr>
                <w:sz w:val="28"/>
                <w:szCs w:val="28"/>
                <w:lang w:val="uk-UA"/>
              </w:rPr>
              <w:t>Відсутні, оскільки проблема залишається невирішеною</w:t>
            </w:r>
          </w:p>
          <w:p w14:paraId="2B3F83BE" w14:textId="54C3F10C" w:rsidR="00354040" w:rsidRPr="000101FF" w:rsidRDefault="00354040" w:rsidP="0060594F">
            <w:pPr>
              <w:pStyle w:val="Style21"/>
              <w:tabs>
                <w:tab w:val="left" w:pos="1406"/>
              </w:tabs>
              <w:spacing w:line="240" w:lineRule="auto"/>
              <w:ind w:firstLine="0"/>
              <w:contextualSpacing/>
              <w:rPr>
                <w:rStyle w:val="FontStyle41"/>
                <w:b w:val="0"/>
                <w:sz w:val="28"/>
                <w:szCs w:val="28"/>
              </w:rPr>
            </w:pPr>
          </w:p>
        </w:tc>
        <w:tc>
          <w:tcPr>
            <w:tcW w:w="1986" w:type="pct"/>
          </w:tcPr>
          <w:p w14:paraId="18405108" w14:textId="77777777" w:rsidR="00191A65" w:rsidRPr="000101FF" w:rsidRDefault="00191A65" w:rsidP="0060594F">
            <w:pPr>
              <w:pStyle w:val="Style21"/>
              <w:widowControl/>
              <w:tabs>
                <w:tab w:val="left" w:pos="1406"/>
              </w:tabs>
              <w:spacing w:line="240" w:lineRule="auto"/>
              <w:ind w:firstLine="0"/>
              <w:contextualSpacing/>
              <w:rPr>
                <w:sz w:val="28"/>
                <w:szCs w:val="28"/>
              </w:rPr>
            </w:pPr>
            <w:r w:rsidRPr="000101FF">
              <w:rPr>
                <w:sz w:val="28"/>
                <w:szCs w:val="28"/>
              </w:rPr>
              <w:t>Відсутні.</w:t>
            </w:r>
          </w:p>
          <w:p w14:paraId="3EADD2EF" w14:textId="67088CA4" w:rsidR="00FA4A6E" w:rsidRPr="000101FF" w:rsidRDefault="00FA4A6E" w:rsidP="0060594F">
            <w:pPr>
              <w:pStyle w:val="Style21"/>
              <w:widowControl/>
              <w:tabs>
                <w:tab w:val="left" w:pos="1406"/>
              </w:tabs>
              <w:spacing w:line="240" w:lineRule="auto"/>
              <w:ind w:firstLine="0"/>
              <w:contextualSpacing/>
              <w:rPr>
                <w:rStyle w:val="FontStyle41"/>
                <w:b w:val="0"/>
                <w:sz w:val="28"/>
                <w:szCs w:val="28"/>
              </w:rPr>
            </w:pPr>
          </w:p>
        </w:tc>
      </w:tr>
      <w:tr w:rsidR="000101FF" w:rsidRPr="000101FF" w14:paraId="15C95105" w14:textId="77777777" w:rsidTr="0060594F">
        <w:tc>
          <w:tcPr>
            <w:tcW w:w="1174" w:type="pct"/>
          </w:tcPr>
          <w:p w14:paraId="6EC1C1D9" w14:textId="77777777" w:rsidR="00211E87" w:rsidRPr="000101FF" w:rsidRDefault="00211E87" w:rsidP="0060594F">
            <w:pPr>
              <w:pStyle w:val="Style21"/>
              <w:widowControl/>
              <w:tabs>
                <w:tab w:val="left" w:pos="1406"/>
              </w:tabs>
              <w:spacing w:line="240" w:lineRule="auto"/>
              <w:ind w:firstLine="0"/>
              <w:rPr>
                <w:rStyle w:val="FontStyle41"/>
                <w:b w:val="0"/>
                <w:bCs/>
                <w:sz w:val="28"/>
                <w:szCs w:val="28"/>
              </w:rPr>
            </w:pPr>
            <w:r w:rsidRPr="000101FF">
              <w:rPr>
                <w:rStyle w:val="FontStyle41"/>
                <w:b w:val="0"/>
                <w:bCs/>
                <w:sz w:val="28"/>
                <w:szCs w:val="28"/>
              </w:rPr>
              <w:t>Альтернатива 2:</w:t>
            </w:r>
          </w:p>
          <w:p w14:paraId="1A3696DF" w14:textId="002BF040" w:rsidR="00211E87" w:rsidRPr="000101FF" w:rsidRDefault="00543C9C" w:rsidP="0060594F">
            <w:pPr>
              <w:pStyle w:val="Style21"/>
              <w:widowControl/>
              <w:tabs>
                <w:tab w:val="left" w:pos="1406"/>
              </w:tabs>
              <w:spacing w:line="240" w:lineRule="auto"/>
              <w:ind w:firstLine="0"/>
              <w:rPr>
                <w:rStyle w:val="FontStyle41"/>
                <w:b w:val="0"/>
                <w:bCs/>
                <w:sz w:val="28"/>
                <w:szCs w:val="28"/>
              </w:rPr>
            </w:pPr>
            <w:r w:rsidRPr="000101FF">
              <w:rPr>
                <w:rStyle w:val="FontStyle41"/>
                <w:b w:val="0"/>
                <w:bCs/>
                <w:sz w:val="28"/>
                <w:szCs w:val="28"/>
              </w:rPr>
              <w:t>Пр</w:t>
            </w:r>
            <w:r w:rsidR="00211E87" w:rsidRPr="000101FF">
              <w:rPr>
                <w:rStyle w:val="FontStyle41"/>
                <w:b w:val="0"/>
                <w:bCs/>
                <w:sz w:val="28"/>
                <w:szCs w:val="28"/>
              </w:rPr>
              <w:t xml:space="preserve">ийняття проєкту </w:t>
            </w:r>
            <w:proofErr w:type="spellStart"/>
            <w:r w:rsidR="007F0252" w:rsidRPr="000101FF">
              <w:rPr>
                <w:rStyle w:val="FontStyle41"/>
                <w:b w:val="0"/>
                <w:bCs/>
                <w:sz w:val="28"/>
                <w:szCs w:val="28"/>
              </w:rPr>
              <w:t>а</w:t>
            </w:r>
            <w:r w:rsidR="00BF667D" w:rsidRPr="000101FF">
              <w:rPr>
                <w:rStyle w:val="FontStyle41"/>
                <w:b w:val="0"/>
                <w:bCs/>
                <w:sz w:val="28"/>
                <w:szCs w:val="28"/>
              </w:rPr>
              <w:t>кт</w:t>
            </w:r>
            <w:r w:rsidR="009370C8" w:rsidRPr="000101FF">
              <w:rPr>
                <w:rStyle w:val="FontStyle41"/>
                <w:b w:val="0"/>
                <w:bCs/>
                <w:sz w:val="28"/>
                <w:szCs w:val="28"/>
              </w:rPr>
              <w:t>а</w:t>
            </w:r>
            <w:proofErr w:type="spellEnd"/>
          </w:p>
        </w:tc>
        <w:tc>
          <w:tcPr>
            <w:tcW w:w="1840" w:type="pct"/>
          </w:tcPr>
          <w:p w14:paraId="5E247AB1" w14:textId="1B54C4B4" w:rsidR="00EC5050" w:rsidRPr="000101FF" w:rsidRDefault="00EC5050" w:rsidP="0060594F">
            <w:pPr>
              <w:shd w:val="clear" w:color="auto" w:fill="FFFFFF"/>
              <w:rPr>
                <w:sz w:val="28"/>
                <w:szCs w:val="28"/>
                <w:lang w:val="uk-UA"/>
              </w:rPr>
            </w:pPr>
            <w:r w:rsidRPr="000101FF">
              <w:rPr>
                <w:sz w:val="28"/>
                <w:szCs w:val="28"/>
                <w:lang w:val="uk-UA"/>
              </w:rPr>
              <w:t xml:space="preserve">Запропоновані зміни до </w:t>
            </w:r>
            <w:r w:rsidRPr="000101FF">
              <w:rPr>
                <w:rFonts w:eastAsiaTheme="minorHAnsi"/>
                <w:sz w:val="28"/>
                <w:szCs w:val="28"/>
                <w:lang w:val="uk-UA"/>
              </w:rPr>
              <w:t xml:space="preserve">Ліцензійних умов </w:t>
            </w:r>
            <w:r w:rsidRPr="000101FF">
              <w:rPr>
                <w:sz w:val="28"/>
                <w:szCs w:val="28"/>
                <w:lang w:val="uk-UA"/>
              </w:rPr>
              <w:t>націлені на захист прав і законних інтересів фізичних</w:t>
            </w:r>
            <w:r w:rsidR="00074171" w:rsidRPr="000101FF">
              <w:rPr>
                <w:sz w:val="28"/>
                <w:szCs w:val="28"/>
                <w:lang w:val="uk-UA"/>
              </w:rPr>
              <w:t xml:space="preserve"> </w:t>
            </w:r>
            <w:r w:rsidR="00641946" w:rsidRPr="000101FF">
              <w:rPr>
                <w:sz w:val="28"/>
                <w:szCs w:val="28"/>
                <w:lang w:val="uk-UA"/>
              </w:rPr>
              <w:t>осіб-підприємців</w:t>
            </w:r>
            <w:r w:rsidRPr="000101FF">
              <w:rPr>
                <w:sz w:val="28"/>
                <w:szCs w:val="28"/>
                <w:lang w:val="uk-UA"/>
              </w:rPr>
              <w:t xml:space="preserve"> та юридичних осіб у відносинах із державою.</w:t>
            </w:r>
          </w:p>
          <w:p w14:paraId="18811097" w14:textId="3883C519" w:rsidR="00FC5303" w:rsidRPr="000101FF" w:rsidRDefault="00BF667D" w:rsidP="0060594F">
            <w:pPr>
              <w:shd w:val="clear" w:color="auto" w:fill="FFFFFF"/>
              <w:rPr>
                <w:sz w:val="28"/>
                <w:szCs w:val="28"/>
                <w:lang w:val="uk-UA" w:eastAsia="uk-UA"/>
              </w:rPr>
            </w:pPr>
            <w:r w:rsidRPr="000101FF">
              <w:rPr>
                <w:sz w:val="28"/>
                <w:szCs w:val="28"/>
                <w:lang w:val="uk-UA" w:eastAsia="uk-UA"/>
              </w:rPr>
              <w:t>Суб’єкти господарювання отримають</w:t>
            </w:r>
            <w:r w:rsidR="00096E39" w:rsidRPr="000101FF">
              <w:rPr>
                <w:sz w:val="28"/>
                <w:szCs w:val="28"/>
                <w:lang w:val="uk-UA" w:eastAsia="uk-UA"/>
              </w:rPr>
              <w:t xml:space="preserve"> </w:t>
            </w:r>
            <w:r w:rsidR="00FC5303" w:rsidRPr="000101FF">
              <w:rPr>
                <w:sz w:val="28"/>
                <w:szCs w:val="28"/>
                <w:lang w:val="uk-UA"/>
              </w:rPr>
              <w:t xml:space="preserve">якісну адміністративну послугу за </w:t>
            </w:r>
          </w:p>
          <w:p w14:paraId="72629358" w14:textId="7E250AF9" w:rsidR="00BE13C9" w:rsidRPr="000101FF" w:rsidRDefault="00096E39" w:rsidP="0060594F">
            <w:pPr>
              <w:shd w:val="clear" w:color="auto" w:fill="FFFFFF"/>
              <w:tabs>
                <w:tab w:val="left" w:pos="267"/>
              </w:tabs>
              <w:ind w:left="33" w:hanging="33"/>
              <w:rPr>
                <w:rStyle w:val="FontStyle41"/>
                <w:b w:val="0"/>
                <w:sz w:val="28"/>
                <w:szCs w:val="28"/>
                <w:lang w:val="uk-UA" w:eastAsia="uk-UA"/>
              </w:rPr>
            </w:pPr>
            <w:r w:rsidRPr="000101FF">
              <w:rPr>
                <w:sz w:val="28"/>
                <w:szCs w:val="28"/>
                <w:lang w:val="uk-UA"/>
              </w:rPr>
              <w:t>уніфікованою</w:t>
            </w:r>
            <w:r w:rsidR="00FC5303" w:rsidRPr="000101FF">
              <w:rPr>
                <w:spacing w:val="1"/>
                <w:sz w:val="28"/>
                <w:szCs w:val="28"/>
                <w:lang w:val="uk-UA"/>
              </w:rPr>
              <w:t xml:space="preserve"> </w:t>
            </w:r>
            <w:r w:rsidRPr="000101FF">
              <w:rPr>
                <w:sz w:val="28"/>
                <w:szCs w:val="28"/>
                <w:lang w:val="uk-UA"/>
              </w:rPr>
              <w:t>адміністративною</w:t>
            </w:r>
            <w:r w:rsidR="00FC5303" w:rsidRPr="000101FF">
              <w:rPr>
                <w:spacing w:val="1"/>
                <w:sz w:val="28"/>
                <w:szCs w:val="28"/>
                <w:lang w:val="uk-UA"/>
              </w:rPr>
              <w:t xml:space="preserve"> </w:t>
            </w:r>
            <w:r w:rsidR="00FC5303" w:rsidRPr="000101FF">
              <w:rPr>
                <w:sz w:val="28"/>
                <w:szCs w:val="28"/>
                <w:lang w:val="uk-UA"/>
              </w:rPr>
              <w:t>процедур</w:t>
            </w:r>
            <w:bookmarkStart w:id="3" w:name="_28h4qwu" w:colFirst="0" w:colLast="0"/>
            <w:bookmarkEnd w:id="3"/>
            <w:r w:rsidRPr="000101FF">
              <w:rPr>
                <w:sz w:val="28"/>
                <w:szCs w:val="28"/>
                <w:lang w:val="uk-UA"/>
              </w:rPr>
              <w:t>ою</w:t>
            </w:r>
            <w:r w:rsidR="00FC5303" w:rsidRPr="000101FF">
              <w:rPr>
                <w:sz w:val="28"/>
                <w:szCs w:val="28"/>
                <w:lang w:val="uk-UA"/>
              </w:rPr>
              <w:t xml:space="preserve">, яка </w:t>
            </w:r>
            <w:r w:rsidR="00211E87" w:rsidRPr="000101FF">
              <w:rPr>
                <w:sz w:val="28"/>
                <w:szCs w:val="28"/>
                <w:lang w:val="uk-UA" w:eastAsia="uk-UA"/>
              </w:rPr>
              <w:t>відповід</w:t>
            </w:r>
            <w:r w:rsidR="00FC5303" w:rsidRPr="000101FF">
              <w:rPr>
                <w:sz w:val="28"/>
                <w:szCs w:val="28"/>
                <w:lang w:val="uk-UA" w:eastAsia="uk-UA"/>
              </w:rPr>
              <w:t>ає європейським стандартам</w:t>
            </w:r>
          </w:p>
        </w:tc>
        <w:tc>
          <w:tcPr>
            <w:tcW w:w="1986" w:type="pct"/>
          </w:tcPr>
          <w:p w14:paraId="4E6C6927" w14:textId="2D1D7FEC" w:rsidR="0060594F" w:rsidRPr="000101FF" w:rsidRDefault="00CD60DA" w:rsidP="0060594F">
            <w:pPr>
              <w:pStyle w:val="Style21"/>
              <w:widowControl/>
              <w:tabs>
                <w:tab w:val="left" w:pos="1406"/>
              </w:tabs>
              <w:spacing w:line="240" w:lineRule="auto"/>
              <w:ind w:firstLine="0"/>
              <w:rPr>
                <w:sz w:val="28"/>
                <w:szCs w:val="28"/>
              </w:rPr>
            </w:pPr>
            <w:r w:rsidRPr="000101FF">
              <w:rPr>
                <w:sz w:val="28"/>
                <w:szCs w:val="28"/>
              </w:rPr>
              <w:t>Орієнтовні середні витрати на ознайомлен</w:t>
            </w:r>
            <w:r w:rsidR="007A4CED" w:rsidRPr="000101FF">
              <w:rPr>
                <w:sz w:val="28"/>
                <w:szCs w:val="28"/>
              </w:rPr>
              <w:t>ня з нормативно-правовою базою</w:t>
            </w:r>
            <w:r w:rsidR="0060594F" w:rsidRPr="000101FF">
              <w:rPr>
                <w:sz w:val="28"/>
                <w:szCs w:val="28"/>
              </w:rPr>
              <w:t xml:space="preserve"> становитимуть </w:t>
            </w:r>
          </w:p>
          <w:p w14:paraId="300AE5C5" w14:textId="77777777" w:rsidR="0060594F" w:rsidRPr="000101FF" w:rsidRDefault="0060594F" w:rsidP="0060594F">
            <w:pPr>
              <w:pStyle w:val="Style21"/>
              <w:widowControl/>
              <w:tabs>
                <w:tab w:val="left" w:pos="1406"/>
              </w:tabs>
              <w:spacing w:line="240" w:lineRule="auto"/>
              <w:ind w:firstLine="0"/>
              <w:rPr>
                <w:sz w:val="28"/>
                <w:szCs w:val="28"/>
              </w:rPr>
            </w:pPr>
            <w:r w:rsidRPr="000101FF">
              <w:rPr>
                <w:sz w:val="28"/>
                <w:szCs w:val="28"/>
              </w:rPr>
              <w:t>для одного суб’єкта господарювання</w:t>
            </w:r>
            <w:r w:rsidRPr="000101FF">
              <w:rPr>
                <w:sz w:val="28"/>
                <w:szCs w:val="28"/>
              </w:rPr>
              <w:br/>
              <w:t xml:space="preserve">24,0 </w:t>
            </w:r>
            <w:r w:rsidRPr="000101FF">
              <w:rPr>
                <w:sz w:val="28"/>
                <w:szCs w:val="28"/>
                <w:lang w:eastAsia="x-none"/>
              </w:rPr>
              <w:t>гривень.</w:t>
            </w:r>
            <w:r w:rsidRPr="000101FF">
              <w:rPr>
                <w:sz w:val="28"/>
                <w:szCs w:val="28"/>
              </w:rPr>
              <w:t xml:space="preserve"> </w:t>
            </w:r>
          </w:p>
          <w:p w14:paraId="2076E4E8" w14:textId="77777777" w:rsidR="00465396" w:rsidRPr="000101FF" w:rsidRDefault="00CD60DA" w:rsidP="0060594F">
            <w:pPr>
              <w:textAlignment w:val="baseline"/>
              <w:rPr>
                <w:iCs/>
                <w:sz w:val="28"/>
                <w:szCs w:val="28"/>
                <w:lang w:val="uk-UA"/>
              </w:rPr>
            </w:pPr>
            <w:r w:rsidRPr="000101FF">
              <w:rPr>
                <w:bCs/>
                <w:sz w:val="28"/>
                <w:szCs w:val="28"/>
                <w:lang w:val="uk-UA" w:eastAsia="uk-UA"/>
              </w:rPr>
              <w:t xml:space="preserve">Сумарні витрати суб’єктів господарювання </w:t>
            </w:r>
            <w:r w:rsidR="000F5E23" w:rsidRPr="000101FF">
              <w:rPr>
                <w:bCs/>
                <w:sz w:val="28"/>
                <w:szCs w:val="28"/>
                <w:lang w:val="uk-UA"/>
              </w:rPr>
              <w:t>великого і середнього підприємництва</w:t>
            </w:r>
            <w:r w:rsidR="000F5E23" w:rsidRPr="000101FF">
              <w:rPr>
                <w:bCs/>
                <w:sz w:val="28"/>
                <w:szCs w:val="28"/>
                <w:lang w:val="uk-UA" w:eastAsia="uk-UA"/>
              </w:rPr>
              <w:t xml:space="preserve"> </w:t>
            </w:r>
            <w:r w:rsidRPr="000101FF">
              <w:rPr>
                <w:bCs/>
                <w:sz w:val="28"/>
                <w:szCs w:val="28"/>
                <w:lang w:val="uk-UA" w:eastAsia="uk-UA"/>
              </w:rPr>
              <w:t xml:space="preserve">за </w:t>
            </w:r>
            <w:r w:rsidR="00957488" w:rsidRPr="000101FF">
              <w:rPr>
                <w:bCs/>
                <w:sz w:val="28"/>
                <w:szCs w:val="28"/>
                <w:lang w:val="uk-UA" w:eastAsia="uk-UA"/>
              </w:rPr>
              <w:t>перший</w:t>
            </w:r>
            <w:r w:rsidRPr="000101FF">
              <w:rPr>
                <w:bCs/>
                <w:sz w:val="28"/>
                <w:szCs w:val="28"/>
                <w:lang w:val="uk-UA" w:eastAsia="uk-UA"/>
              </w:rPr>
              <w:t xml:space="preserve"> </w:t>
            </w:r>
            <w:r w:rsidR="00957488" w:rsidRPr="000101FF">
              <w:rPr>
                <w:bCs/>
                <w:sz w:val="28"/>
                <w:szCs w:val="28"/>
                <w:lang w:val="uk-UA" w:eastAsia="uk-UA"/>
              </w:rPr>
              <w:t>рік</w:t>
            </w:r>
            <w:r w:rsidRPr="000101FF">
              <w:rPr>
                <w:bCs/>
                <w:sz w:val="28"/>
                <w:szCs w:val="28"/>
                <w:lang w:val="uk-UA" w:eastAsia="uk-UA"/>
              </w:rPr>
              <w:t xml:space="preserve"> </w:t>
            </w:r>
            <w:r w:rsidR="003F192A" w:rsidRPr="000101FF">
              <w:rPr>
                <w:sz w:val="28"/>
                <w:szCs w:val="28"/>
                <w:lang w:val="uk-UA" w:eastAsia="uk-UA"/>
              </w:rPr>
              <w:t>становитимуть</w:t>
            </w:r>
            <w:r w:rsidRPr="000101FF">
              <w:rPr>
                <w:bCs/>
                <w:sz w:val="28"/>
                <w:szCs w:val="28"/>
                <w:lang w:val="uk-UA" w:eastAsia="uk-UA"/>
              </w:rPr>
              <w:t xml:space="preserve"> </w:t>
            </w:r>
            <w:r w:rsidR="00CB78E7" w:rsidRPr="000101FF">
              <w:rPr>
                <w:bCs/>
                <w:sz w:val="28"/>
                <w:szCs w:val="28"/>
                <w:lang w:val="uk-UA" w:eastAsia="uk-UA"/>
              </w:rPr>
              <w:br/>
            </w:r>
            <w:r w:rsidR="006C3E33" w:rsidRPr="000101FF">
              <w:rPr>
                <w:sz w:val="28"/>
                <w:szCs w:val="28"/>
                <w:lang w:val="uk-UA"/>
              </w:rPr>
              <w:t>744</w:t>
            </w:r>
            <w:r w:rsidR="00CB78E7" w:rsidRPr="000101FF">
              <w:rPr>
                <w:sz w:val="28"/>
                <w:szCs w:val="28"/>
                <w:lang w:val="uk-UA"/>
              </w:rPr>
              <w:t>,0</w:t>
            </w:r>
            <w:r w:rsidR="00FC663E" w:rsidRPr="000101FF">
              <w:rPr>
                <w:sz w:val="28"/>
                <w:szCs w:val="28"/>
                <w:lang w:val="uk-UA"/>
              </w:rPr>
              <w:t xml:space="preserve"> </w:t>
            </w:r>
            <w:r w:rsidR="00A9056D" w:rsidRPr="000101FF">
              <w:rPr>
                <w:iCs/>
                <w:sz w:val="28"/>
                <w:szCs w:val="28"/>
                <w:lang w:val="uk-UA"/>
              </w:rPr>
              <w:t>гривень</w:t>
            </w:r>
            <w:r w:rsidR="006C3E33" w:rsidRPr="000101FF">
              <w:rPr>
                <w:iCs/>
                <w:sz w:val="28"/>
                <w:szCs w:val="28"/>
                <w:lang w:val="uk-UA"/>
              </w:rPr>
              <w:t>,</w:t>
            </w:r>
          </w:p>
          <w:p w14:paraId="56492DB1" w14:textId="2B4982B7" w:rsidR="006C3E33" w:rsidRPr="000101FF" w:rsidRDefault="006C3E33" w:rsidP="0060594F">
            <w:pPr>
              <w:textAlignment w:val="baseline"/>
              <w:rPr>
                <w:bCs/>
                <w:sz w:val="28"/>
                <w:szCs w:val="28"/>
                <w:lang w:val="uk-UA" w:eastAsia="uk-UA"/>
              </w:rPr>
            </w:pPr>
            <w:r w:rsidRPr="000101FF">
              <w:rPr>
                <w:iCs/>
                <w:sz w:val="28"/>
                <w:szCs w:val="28"/>
                <w:lang w:val="uk-UA"/>
              </w:rPr>
              <w:t xml:space="preserve">а </w:t>
            </w:r>
            <w:r w:rsidRPr="000101FF">
              <w:rPr>
                <w:bCs/>
                <w:sz w:val="28"/>
                <w:szCs w:val="28"/>
                <w:lang w:val="uk-UA" w:eastAsia="uk-UA"/>
              </w:rPr>
              <w:t>сумарні витрати суб’єктів малого підприємництва –</w:t>
            </w:r>
          </w:p>
          <w:p w14:paraId="720AEC45" w14:textId="77777777" w:rsidR="006C3E33" w:rsidRPr="000101FF" w:rsidRDefault="006C3E33" w:rsidP="0060594F">
            <w:pPr>
              <w:textAlignment w:val="baseline"/>
              <w:rPr>
                <w:sz w:val="28"/>
                <w:szCs w:val="28"/>
                <w:lang w:val="uk-UA"/>
              </w:rPr>
            </w:pPr>
            <w:r w:rsidRPr="000101FF">
              <w:rPr>
                <w:sz w:val="28"/>
                <w:szCs w:val="28"/>
                <w:lang w:val="uk-UA"/>
              </w:rPr>
              <w:t>168, 0</w:t>
            </w:r>
            <w:r w:rsidRPr="000101FF">
              <w:rPr>
                <w:lang w:val="uk-UA"/>
              </w:rPr>
              <w:t xml:space="preserve"> </w:t>
            </w:r>
            <w:r w:rsidRPr="000101FF">
              <w:rPr>
                <w:sz w:val="28"/>
                <w:szCs w:val="28"/>
                <w:lang w:val="uk-UA"/>
              </w:rPr>
              <w:t>гривень</w:t>
            </w:r>
            <w:r w:rsidR="00191A65" w:rsidRPr="000101FF">
              <w:rPr>
                <w:sz w:val="28"/>
                <w:szCs w:val="28"/>
                <w:lang w:val="uk-UA"/>
              </w:rPr>
              <w:t>.</w:t>
            </w:r>
          </w:p>
          <w:p w14:paraId="4ABB7D78" w14:textId="18F4A843" w:rsidR="00191A65" w:rsidRPr="000101FF" w:rsidRDefault="00191A65" w:rsidP="0060594F">
            <w:pPr>
              <w:textAlignment w:val="baseline"/>
              <w:rPr>
                <w:rStyle w:val="FontStyle41"/>
                <w:b w:val="0"/>
                <w:bCs/>
                <w:sz w:val="28"/>
                <w:szCs w:val="28"/>
                <w:lang w:val="uk-UA" w:eastAsia="uk-UA"/>
              </w:rPr>
            </w:pPr>
            <w:r w:rsidRPr="000101FF">
              <w:rPr>
                <w:sz w:val="28"/>
                <w:szCs w:val="28"/>
                <w:lang w:val="uk-UA"/>
              </w:rPr>
              <w:t xml:space="preserve">Реалізація проєкту </w:t>
            </w:r>
            <w:proofErr w:type="spellStart"/>
            <w:r w:rsidRPr="000101FF">
              <w:rPr>
                <w:sz w:val="28"/>
                <w:szCs w:val="28"/>
                <w:lang w:val="uk-UA"/>
              </w:rPr>
              <w:t>акта</w:t>
            </w:r>
            <w:proofErr w:type="spellEnd"/>
            <w:r w:rsidRPr="000101FF">
              <w:rPr>
                <w:sz w:val="28"/>
                <w:szCs w:val="28"/>
                <w:lang w:val="uk-UA"/>
              </w:rPr>
              <w:t xml:space="preserve"> в подальшому не призведе до додаткових витрат у суб’єктів господарювання</w:t>
            </w:r>
          </w:p>
        </w:tc>
      </w:tr>
    </w:tbl>
    <w:p w14:paraId="63A0AD5F" w14:textId="281717B1" w:rsidR="00D251EC" w:rsidRPr="000101FF" w:rsidRDefault="00D251EC">
      <w:pPr>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5"/>
        <w:gridCol w:w="4103"/>
      </w:tblGrid>
      <w:tr w:rsidR="000101FF" w:rsidRPr="000101FF" w14:paraId="5B58A272" w14:textId="77777777" w:rsidTr="0060594F">
        <w:tc>
          <w:tcPr>
            <w:tcW w:w="2869" w:type="pct"/>
          </w:tcPr>
          <w:p w14:paraId="536B10CA" w14:textId="00C9E918" w:rsidR="00FA4A6E" w:rsidRPr="000101FF" w:rsidRDefault="001D01D9" w:rsidP="001E7E36">
            <w:pPr>
              <w:pStyle w:val="a6"/>
              <w:ind w:left="142" w:right="119"/>
              <w:jc w:val="both"/>
              <w:rPr>
                <w:bCs/>
                <w:sz w:val="28"/>
                <w:szCs w:val="28"/>
                <w:lang w:val="uk-UA" w:eastAsia="x-none"/>
              </w:rPr>
            </w:pPr>
            <w:r w:rsidRPr="000101FF">
              <w:rPr>
                <w:b/>
                <w:sz w:val="28"/>
                <w:szCs w:val="28"/>
                <w:lang w:val="uk-UA"/>
              </w:rPr>
              <w:t>Сумарні витрати за альтернативами</w:t>
            </w:r>
          </w:p>
        </w:tc>
        <w:tc>
          <w:tcPr>
            <w:tcW w:w="2131" w:type="pct"/>
          </w:tcPr>
          <w:p w14:paraId="4D6FF6B7" w14:textId="4A59873F" w:rsidR="00FA4A6E" w:rsidRPr="000101FF" w:rsidRDefault="001D01D9" w:rsidP="001E7E36">
            <w:pPr>
              <w:pStyle w:val="a6"/>
              <w:ind w:left="164" w:right="140"/>
              <w:jc w:val="both"/>
              <w:rPr>
                <w:sz w:val="28"/>
                <w:szCs w:val="28"/>
                <w:lang w:val="uk-UA" w:eastAsia="x-none"/>
              </w:rPr>
            </w:pPr>
            <w:r w:rsidRPr="000101FF">
              <w:rPr>
                <w:b/>
                <w:sz w:val="28"/>
                <w:szCs w:val="28"/>
                <w:lang w:val="uk-UA"/>
              </w:rPr>
              <w:t>Сума витрат, гривень</w:t>
            </w:r>
          </w:p>
        </w:tc>
      </w:tr>
      <w:tr w:rsidR="000101FF" w:rsidRPr="000101FF" w14:paraId="59624D26" w14:textId="77777777" w:rsidTr="0060594F">
        <w:tc>
          <w:tcPr>
            <w:tcW w:w="2869" w:type="pct"/>
            <w:hideMark/>
          </w:tcPr>
          <w:p w14:paraId="63DD498F" w14:textId="261EEA67" w:rsidR="00BE13C9" w:rsidRPr="000101FF" w:rsidRDefault="00FA4A6E" w:rsidP="0060594F">
            <w:pPr>
              <w:pStyle w:val="a6"/>
              <w:ind w:left="142" w:right="119"/>
              <w:rPr>
                <w:bCs/>
                <w:sz w:val="28"/>
                <w:szCs w:val="28"/>
                <w:lang w:val="uk-UA" w:eastAsia="x-none"/>
              </w:rPr>
            </w:pPr>
            <w:r w:rsidRPr="000101FF">
              <w:rPr>
                <w:bCs/>
                <w:sz w:val="28"/>
                <w:szCs w:val="28"/>
                <w:lang w:val="uk-UA" w:eastAsia="x-none"/>
              </w:rPr>
              <w:t>Альтернатива 1. Су</w:t>
            </w:r>
            <w:r w:rsidRPr="000101FF">
              <w:rPr>
                <w:sz w:val="28"/>
                <w:szCs w:val="28"/>
                <w:shd w:val="clear" w:color="auto" w:fill="FFFFFF"/>
                <w:lang w:val="uk-UA"/>
              </w:rPr>
              <w:t xml:space="preserve">марні витрати для суб’єктів господарювання великого і середнього підприємництва  згідно з додатком 2 до Методики проведення аналізу впливу </w:t>
            </w:r>
            <w:r w:rsidRPr="000101FF">
              <w:rPr>
                <w:sz w:val="28"/>
                <w:szCs w:val="28"/>
                <w:lang w:val="uk-UA"/>
              </w:rPr>
              <w:t xml:space="preserve">та відстеження результативності регуляторного </w:t>
            </w:r>
            <w:proofErr w:type="spellStart"/>
            <w:r w:rsidRPr="000101FF">
              <w:rPr>
                <w:sz w:val="28"/>
                <w:szCs w:val="28"/>
                <w:lang w:val="uk-UA"/>
              </w:rPr>
              <w:t>акта</w:t>
            </w:r>
            <w:proofErr w:type="spellEnd"/>
            <w:r w:rsidRPr="000101FF">
              <w:rPr>
                <w:sz w:val="28"/>
                <w:szCs w:val="28"/>
                <w:shd w:val="clear" w:color="auto" w:fill="FFFFFF"/>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0101FF">
              <w:rPr>
                <w:sz w:val="28"/>
                <w:szCs w:val="28"/>
                <w:shd w:val="clear" w:color="auto" w:fill="FFFFFF"/>
                <w:lang w:val="uk-UA"/>
              </w:rPr>
              <w:t>акта</w:t>
            </w:r>
            <w:proofErr w:type="spellEnd"/>
            <w:r w:rsidRPr="000101FF">
              <w:rPr>
                <w:sz w:val="28"/>
                <w:szCs w:val="28"/>
                <w:shd w:val="clear" w:color="auto" w:fill="FFFFFF"/>
                <w:lang w:val="uk-UA"/>
              </w:rPr>
              <w:t>”)</w:t>
            </w:r>
          </w:p>
        </w:tc>
        <w:tc>
          <w:tcPr>
            <w:tcW w:w="2131" w:type="pct"/>
            <w:hideMark/>
          </w:tcPr>
          <w:p w14:paraId="50C2B9E4" w14:textId="7A008D92" w:rsidR="00FA4A6E" w:rsidRPr="000101FF" w:rsidRDefault="0014589C" w:rsidP="0060594F">
            <w:pPr>
              <w:pStyle w:val="a6"/>
              <w:ind w:left="142" w:right="119"/>
              <w:rPr>
                <w:bCs/>
                <w:sz w:val="28"/>
                <w:szCs w:val="28"/>
                <w:lang w:val="uk-UA" w:eastAsia="x-none"/>
              </w:rPr>
            </w:pPr>
            <w:r w:rsidRPr="000101FF">
              <w:rPr>
                <w:bCs/>
                <w:sz w:val="28"/>
                <w:szCs w:val="28"/>
                <w:lang w:val="uk-UA"/>
              </w:rPr>
              <w:t xml:space="preserve">0 </w:t>
            </w:r>
            <w:r w:rsidRPr="000101FF">
              <w:rPr>
                <w:iCs/>
                <w:sz w:val="28"/>
                <w:szCs w:val="28"/>
                <w:lang w:val="uk-UA"/>
              </w:rPr>
              <w:t>гривень</w:t>
            </w:r>
          </w:p>
        </w:tc>
      </w:tr>
      <w:tr w:rsidR="000101FF" w:rsidRPr="000101FF" w14:paraId="6CF3EC3D" w14:textId="77777777" w:rsidTr="0060594F">
        <w:tc>
          <w:tcPr>
            <w:tcW w:w="2869" w:type="pct"/>
            <w:hideMark/>
          </w:tcPr>
          <w:p w14:paraId="2B36852B" w14:textId="1A6BBD1D" w:rsidR="009B582F" w:rsidRPr="000101FF" w:rsidRDefault="00FA4A6E" w:rsidP="0060594F">
            <w:pPr>
              <w:pStyle w:val="a6"/>
              <w:ind w:left="142" w:right="119"/>
              <w:rPr>
                <w:bCs/>
                <w:sz w:val="28"/>
                <w:szCs w:val="28"/>
                <w:lang w:val="uk-UA" w:eastAsia="x-none"/>
              </w:rPr>
            </w:pPr>
            <w:r w:rsidRPr="000101FF">
              <w:rPr>
                <w:bCs/>
                <w:sz w:val="28"/>
                <w:szCs w:val="28"/>
                <w:lang w:val="uk-UA" w:eastAsia="x-none"/>
              </w:rPr>
              <w:lastRenderedPageBreak/>
              <w:t>Альтернатива 2. Су</w:t>
            </w:r>
            <w:r w:rsidRPr="000101FF">
              <w:rPr>
                <w:sz w:val="28"/>
                <w:szCs w:val="28"/>
                <w:shd w:val="clear" w:color="auto" w:fill="FFFFFF"/>
                <w:lang w:val="uk-UA"/>
              </w:rPr>
              <w:t>марні витрати для суб’єктів господарювання великого і середнього підприємництва  згідно з додатком 2 до Методики проведення аналізу впливу</w:t>
            </w:r>
            <w:r w:rsidRPr="000101FF">
              <w:rPr>
                <w:sz w:val="28"/>
                <w:szCs w:val="28"/>
                <w:lang w:val="uk-UA"/>
              </w:rPr>
              <w:t xml:space="preserve"> та відстеження результативності регуляторного </w:t>
            </w:r>
            <w:proofErr w:type="spellStart"/>
            <w:r w:rsidRPr="000101FF">
              <w:rPr>
                <w:sz w:val="28"/>
                <w:szCs w:val="28"/>
                <w:lang w:val="uk-UA"/>
              </w:rPr>
              <w:t>акта</w:t>
            </w:r>
            <w:proofErr w:type="spellEnd"/>
            <w:r w:rsidRPr="000101FF">
              <w:rPr>
                <w:sz w:val="28"/>
                <w:szCs w:val="28"/>
                <w:shd w:val="clear" w:color="auto" w:fill="FFFFFF"/>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0101FF">
              <w:rPr>
                <w:sz w:val="28"/>
                <w:szCs w:val="28"/>
                <w:shd w:val="clear" w:color="auto" w:fill="FFFFFF"/>
                <w:lang w:val="uk-UA"/>
              </w:rPr>
              <w:t>акта</w:t>
            </w:r>
            <w:proofErr w:type="spellEnd"/>
            <w:r w:rsidRPr="000101FF">
              <w:rPr>
                <w:sz w:val="28"/>
                <w:szCs w:val="28"/>
                <w:shd w:val="clear" w:color="auto" w:fill="FFFFFF"/>
                <w:lang w:val="uk-UA"/>
              </w:rPr>
              <w:t>”)</w:t>
            </w:r>
          </w:p>
        </w:tc>
        <w:tc>
          <w:tcPr>
            <w:tcW w:w="2131" w:type="pct"/>
            <w:hideMark/>
          </w:tcPr>
          <w:p w14:paraId="659F9EB5" w14:textId="5A38D6E0" w:rsidR="00FA4A6E" w:rsidRPr="000101FF" w:rsidRDefault="00FA4A6E" w:rsidP="0060594F">
            <w:pPr>
              <w:pStyle w:val="a6"/>
              <w:ind w:left="164" w:right="140"/>
              <w:rPr>
                <w:sz w:val="28"/>
                <w:szCs w:val="28"/>
                <w:lang w:val="uk-UA" w:eastAsia="x-none"/>
              </w:rPr>
            </w:pPr>
            <w:r w:rsidRPr="000101FF">
              <w:rPr>
                <w:sz w:val="28"/>
                <w:szCs w:val="28"/>
                <w:lang w:val="uk-UA" w:eastAsia="x-none"/>
              </w:rPr>
              <w:t xml:space="preserve">Сумарні витрати суб'єктів господарювання великого бізнесу </w:t>
            </w:r>
            <w:r w:rsidR="000E4164" w:rsidRPr="000101FF">
              <w:rPr>
                <w:sz w:val="28"/>
                <w:szCs w:val="28"/>
                <w:lang w:val="uk-UA"/>
              </w:rPr>
              <w:t>на ознайомлення з нормативно-правовою базою</w:t>
            </w:r>
            <w:r w:rsidR="000E4164" w:rsidRPr="000101FF">
              <w:rPr>
                <w:sz w:val="28"/>
                <w:szCs w:val="28"/>
                <w:lang w:val="uk-UA" w:eastAsia="x-none"/>
              </w:rPr>
              <w:t xml:space="preserve"> </w:t>
            </w:r>
            <w:r w:rsidR="00012F3E" w:rsidRPr="000101FF">
              <w:rPr>
                <w:sz w:val="28"/>
                <w:szCs w:val="28"/>
                <w:lang w:val="uk-UA" w:eastAsia="x-none"/>
              </w:rPr>
              <w:t>у перший рік запровадження проє</w:t>
            </w:r>
            <w:r w:rsidRPr="000101FF">
              <w:rPr>
                <w:sz w:val="28"/>
                <w:szCs w:val="28"/>
                <w:lang w:val="uk-UA" w:eastAsia="x-none"/>
              </w:rPr>
              <w:t xml:space="preserve">кту </w:t>
            </w:r>
            <w:r w:rsidR="004D6B27" w:rsidRPr="000101FF">
              <w:rPr>
                <w:sz w:val="28"/>
                <w:szCs w:val="28"/>
                <w:lang w:val="uk-UA" w:eastAsia="x-none"/>
              </w:rPr>
              <w:t>постанови</w:t>
            </w:r>
            <w:r w:rsidRPr="000101FF">
              <w:rPr>
                <w:sz w:val="28"/>
                <w:szCs w:val="28"/>
                <w:lang w:val="uk-UA" w:eastAsia="x-none"/>
              </w:rPr>
              <w:t xml:space="preserve"> становитимуть </w:t>
            </w:r>
            <w:r w:rsidR="006C3E33" w:rsidRPr="000101FF">
              <w:rPr>
                <w:sz w:val="28"/>
                <w:szCs w:val="28"/>
                <w:lang w:val="uk-UA" w:eastAsia="x-none"/>
              </w:rPr>
              <w:t>744</w:t>
            </w:r>
            <w:r w:rsidR="00CB78E7" w:rsidRPr="000101FF">
              <w:rPr>
                <w:sz w:val="28"/>
                <w:szCs w:val="28"/>
                <w:lang w:val="uk-UA" w:eastAsia="x-none"/>
              </w:rPr>
              <w:t>,0</w:t>
            </w:r>
            <w:r w:rsidR="0014589C" w:rsidRPr="000101FF">
              <w:rPr>
                <w:sz w:val="28"/>
                <w:szCs w:val="28"/>
                <w:lang w:val="uk-UA" w:eastAsia="x-none"/>
              </w:rPr>
              <w:t xml:space="preserve"> </w:t>
            </w:r>
            <w:r w:rsidR="001D01D9" w:rsidRPr="000101FF">
              <w:rPr>
                <w:sz w:val="28"/>
                <w:szCs w:val="28"/>
                <w:lang w:val="uk-UA" w:eastAsia="x-none"/>
              </w:rPr>
              <w:t>гривень</w:t>
            </w:r>
            <w:r w:rsidRPr="000101FF">
              <w:rPr>
                <w:sz w:val="28"/>
                <w:szCs w:val="28"/>
                <w:lang w:val="uk-UA" w:eastAsia="x-none"/>
              </w:rPr>
              <w:t>.</w:t>
            </w:r>
          </w:p>
          <w:p w14:paraId="379868A9" w14:textId="16F5B36A" w:rsidR="00FA4A6E" w:rsidRPr="000101FF" w:rsidRDefault="00012F3E" w:rsidP="0060594F">
            <w:pPr>
              <w:pStyle w:val="a6"/>
              <w:ind w:left="142" w:right="119"/>
              <w:rPr>
                <w:sz w:val="28"/>
                <w:szCs w:val="28"/>
                <w:lang w:val="uk-UA"/>
              </w:rPr>
            </w:pPr>
            <w:r w:rsidRPr="000101FF">
              <w:rPr>
                <w:sz w:val="28"/>
                <w:szCs w:val="28"/>
                <w:lang w:val="uk-UA"/>
              </w:rPr>
              <w:t>Реалізація проє</w:t>
            </w:r>
            <w:r w:rsidR="00FE3B32" w:rsidRPr="000101FF">
              <w:rPr>
                <w:sz w:val="28"/>
                <w:szCs w:val="28"/>
                <w:lang w:val="uk-UA"/>
              </w:rPr>
              <w:t xml:space="preserve">кту </w:t>
            </w:r>
            <w:proofErr w:type="spellStart"/>
            <w:r w:rsidR="00FE3B32" w:rsidRPr="000101FF">
              <w:rPr>
                <w:sz w:val="28"/>
                <w:szCs w:val="28"/>
                <w:lang w:val="uk-UA"/>
              </w:rPr>
              <w:t>а</w:t>
            </w:r>
            <w:r w:rsidR="000E4164" w:rsidRPr="000101FF">
              <w:rPr>
                <w:sz w:val="28"/>
                <w:szCs w:val="28"/>
                <w:lang w:val="uk-UA"/>
              </w:rPr>
              <w:t>к</w:t>
            </w:r>
            <w:r w:rsidR="00FE3B32" w:rsidRPr="000101FF">
              <w:rPr>
                <w:sz w:val="28"/>
                <w:szCs w:val="28"/>
                <w:lang w:val="uk-UA"/>
              </w:rPr>
              <w:t>та</w:t>
            </w:r>
            <w:proofErr w:type="spellEnd"/>
            <w:r w:rsidR="00FE3B32" w:rsidRPr="000101FF">
              <w:rPr>
                <w:sz w:val="28"/>
                <w:szCs w:val="28"/>
                <w:lang w:val="uk-UA"/>
              </w:rPr>
              <w:t xml:space="preserve"> </w:t>
            </w:r>
            <w:r w:rsidR="000E4164" w:rsidRPr="000101FF">
              <w:rPr>
                <w:sz w:val="28"/>
                <w:szCs w:val="28"/>
                <w:lang w:val="uk-UA"/>
              </w:rPr>
              <w:t xml:space="preserve">в подальшому </w:t>
            </w:r>
            <w:r w:rsidR="00FE3B32" w:rsidRPr="000101FF">
              <w:rPr>
                <w:sz w:val="28"/>
                <w:szCs w:val="28"/>
                <w:lang w:val="uk-UA"/>
              </w:rPr>
              <w:t>не призведе до додаткових вит</w:t>
            </w:r>
            <w:r w:rsidR="000E4164" w:rsidRPr="000101FF">
              <w:rPr>
                <w:sz w:val="28"/>
                <w:szCs w:val="28"/>
                <w:lang w:val="uk-UA"/>
              </w:rPr>
              <w:t>рат у суб’єктів господарювання</w:t>
            </w:r>
          </w:p>
        </w:tc>
      </w:tr>
    </w:tbl>
    <w:p w14:paraId="25A9AE3A" w14:textId="77777777" w:rsidR="009B582F" w:rsidRPr="000101FF" w:rsidRDefault="009B582F"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p>
    <w:p w14:paraId="0FC62F6E" w14:textId="77777777" w:rsidR="00211E87" w:rsidRPr="000101FF"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r w:rsidRPr="000101FF">
        <w:rPr>
          <w:b/>
          <w:sz w:val="28"/>
          <w:szCs w:val="28"/>
          <w:lang w:val="uk-UA"/>
        </w:rPr>
        <w:t>IV. Вибір найбільш оптимального альтернативного способу досягнення цілей</w:t>
      </w:r>
    </w:p>
    <w:p w14:paraId="41163F71" w14:textId="77777777" w:rsidR="00211E87" w:rsidRPr="000101FF" w:rsidRDefault="00211E87" w:rsidP="00516845">
      <w:pPr>
        <w:ind w:firstLine="567"/>
        <w:jc w:val="center"/>
        <w:rPr>
          <w:sz w:val="28"/>
          <w:szCs w:val="28"/>
          <w:lang w:val="uk-UA"/>
        </w:rPr>
      </w:pPr>
      <w:r w:rsidRPr="000101FF">
        <w:rPr>
          <w:sz w:val="28"/>
          <w:szCs w:val="28"/>
          <w:lang w:val="uk-UA"/>
        </w:rPr>
        <w:t>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3"/>
        <w:gridCol w:w="1579"/>
        <w:gridCol w:w="5386"/>
      </w:tblGrid>
      <w:tr w:rsidR="000101FF" w:rsidRPr="000101FF" w14:paraId="3FE74282" w14:textId="77777777" w:rsidTr="0046454B">
        <w:tc>
          <w:tcPr>
            <w:tcW w:w="2703" w:type="dxa"/>
            <w:vAlign w:val="center"/>
          </w:tcPr>
          <w:p w14:paraId="0D8C9989" w14:textId="77777777" w:rsidR="00211E87" w:rsidRPr="000101FF" w:rsidRDefault="00211E87" w:rsidP="00516845">
            <w:pPr>
              <w:jc w:val="center"/>
              <w:rPr>
                <w:b/>
                <w:sz w:val="28"/>
                <w:szCs w:val="28"/>
                <w:lang w:val="uk-UA"/>
              </w:rPr>
            </w:pPr>
            <w:r w:rsidRPr="000101FF">
              <w:rPr>
                <w:b/>
                <w:sz w:val="28"/>
                <w:szCs w:val="28"/>
                <w:lang w:val="uk-UA"/>
              </w:rPr>
              <w:t>Рейтинг результативності (досягнення цілей під час вирішення проблеми)</w:t>
            </w:r>
          </w:p>
        </w:tc>
        <w:tc>
          <w:tcPr>
            <w:tcW w:w="1579" w:type="dxa"/>
            <w:vAlign w:val="center"/>
          </w:tcPr>
          <w:p w14:paraId="65EADB2F" w14:textId="77777777" w:rsidR="00211E87" w:rsidRPr="000101FF" w:rsidRDefault="00211E87" w:rsidP="00516845">
            <w:pPr>
              <w:jc w:val="center"/>
              <w:rPr>
                <w:b/>
                <w:sz w:val="28"/>
                <w:szCs w:val="28"/>
                <w:lang w:val="uk-UA"/>
              </w:rPr>
            </w:pPr>
            <w:r w:rsidRPr="000101FF">
              <w:rPr>
                <w:b/>
                <w:sz w:val="28"/>
                <w:szCs w:val="28"/>
                <w:lang w:val="uk-UA"/>
              </w:rPr>
              <w:t>Бал результативності</w:t>
            </w:r>
          </w:p>
          <w:p w14:paraId="7DE77FAC" w14:textId="2028AA22" w:rsidR="00211E87" w:rsidRPr="000101FF" w:rsidRDefault="00211E87" w:rsidP="0046454B">
            <w:pPr>
              <w:jc w:val="center"/>
              <w:rPr>
                <w:b/>
                <w:sz w:val="28"/>
                <w:szCs w:val="28"/>
                <w:lang w:val="uk-UA"/>
              </w:rPr>
            </w:pPr>
            <w:r w:rsidRPr="000101FF">
              <w:rPr>
                <w:b/>
                <w:sz w:val="28"/>
                <w:szCs w:val="28"/>
                <w:lang w:val="uk-UA"/>
              </w:rPr>
              <w:t>(за чотири</w:t>
            </w:r>
            <w:r w:rsidR="0046454B" w:rsidRPr="000101FF">
              <w:rPr>
                <w:b/>
                <w:sz w:val="28"/>
                <w:szCs w:val="28"/>
                <w:lang w:val="uk-UA"/>
              </w:rPr>
              <w:t>-</w:t>
            </w:r>
            <w:r w:rsidRPr="000101FF">
              <w:rPr>
                <w:b/>
                <w:sz w:val="28"/>
                <w:szCs w:val="28"/>
                <w:lang w:val="uk-UA"/>
              </w:rPr>
              <w:t>бальною системою оцінки)</w:t>
            </w:r>
          </w:p>
        </w:tc>
        <w:tc>
          <w:tcPr>
            <w:tcW w:w="5386" w:type="dxa"/>
            <w:vAlign w:val="center"/>
          </w:tcPr>
          <w:p w14:paraId="3519F560" w14:textId="77777777" w:rsidR="00211E87" w:rsidRPr="000101FF" w:rsidRDefault="00211E87" w:rsidP="00516845">
            <w:pPr>
              <w:jc w:val="center"/>
              <w:rPr>
                <w:b/>
                <w:sz w:val="28"/>
                <w:szCs w:val="28"/>
                <w:lang w:val="uk-UA"/>
              </w:rPr>
            </w:pPr>
            <w:r w:rsidRPr="000101FF">
              <w:rPr>
                <w:b/>
                <w:sz w:val="28"/>
                <w:szCs w:val="28"/>
                <w:lang w:val="uk-UA"/>
              </w:rPr>
              <w:t xml:space="preserve">Коментарі щодо присвоєння відповідного </w:t>
            </w:r>
            <w:proofErr w:type="spellStart"/>
            <w:r w:rsidRPr="000101FF">
              <w:rPr>
                <w:b/>
                <w:sz w:val="28"/>
                <w:szCs w:val="28"/>
                <w:lang w:val="uk-UA"/>
              </w:rPr>
              <w:t>бала</w:t>
            </w:r>
            <w:proofErr w:type="spellEnd"/>
          </w:p>
        </w:tc>
      </w:tr>
      <w:tr w:rsidR="000101FF" w:rsidRPr="000101FF" w14:paraId="35B74076" w14:textId="77777777" w:rsidTr="0046454B">
        <w:tc>
          <w:tcPr>
            <w:tcW w:w="2703" w:type="dxa"/>
          </w:tcPr>
          <w:p w14:paraId="74CFE001" w14:textId="77777777" w:rsidR="00211E87" w:rsidRPr="000101FF" w:rsidRDefault="00211E87" w:rsidP="00516845">
            <w:pPr>
              <w:rPr>
                <w:iCs/>
                <w:sz w:val="28"/>
                <w:szCs w:val="28"/>
                <w:lang w:val="uk-UA"/>
              </w:rPr>
            </w:pPr>
            <w:r w:rsidRPr="000101FF">
              <w:rPr>
                <w:iCs/>
                <w:sz w:val="28"/>
                <w:szCs w:val="28"/>
                <w:lang w:val="uk-UA"/>
              </w:rPr>
              <w:t>Альтернатива 1</w:t>
            </w:r>
          </w:p>
          <w:p w14:paraId="65D169CB" w14:textId="2EE593AD" w:rsidR="00502368" w:rsidRPr="000101FF" w:rsidRDefault="00C44346" w:rsidP="0046454B">
            <w:pPr>
              <w:rPr>
                <w:sz w:val="28"/>
                <w:szCs w:val="28"/>
                <w:lang w:val="uk-UA"/>
              </w:rPr>
            </w:pPr>
            <w:r w:rsidRPr="000101FF">
              <w:rPr>
                <w:sz w:val="28"/>
                <w:szCs w:val="28"/>
                <w:lang w:val="uk-UA" w:eastAsia="uk-UA" w:bidi="uk-UA"/>
              </w:rPr>
              <w:t xml:space="preserve">Збереження ситуації, яка </w:t>
            </w:r>
            <w:r w:rsidR="005A4F52" w:rsidRPr="000101FF">
              <w:rPr>
                <w:sz w:val="28"/>
                <w:szCs w:val="28"/>
                <w:lang w:val="uk-UA" w:eastAsia="uk-UA" w:bidi="uk-UA"/>
              </w:rPr>
              <w:t>є</w:t>
            </w:r>
            <w:r w:rsidRPr="000101FF">
              <w:rPr>
                <w:sz w:val="28"/>
                <w:szCs w:val="28"/>
                <w:lang w:val="uk-UA" w:eastAsia="uk-UA" w:bidi="uk-UA"/>
              </w:rPr>
              <w:t xml:space="preserve"> на цей час</w:t>
            </w:r>
          </w:p>
        </w:tc>
        <w:tc>
          <w:tcPr>
            <w:tcW w:w="1579" w:type="dxa"/>
          </w:tcPr>
          <w:p w14:paraId="2DD46C16" w14:textId="77777777" w:rsidR="00211E87" w:rsidRPr="000101FF" w:rsidRDefault="00211E87" w:rsidP="00516845">
            <w:pPr>
              <w:jc w:val="center"/>
              <w:rPr>
                <w:sz w:val="28"/>
                <w:szCs w:val="28"/>
                <w:lang w:val="uk-UA"/>
              </w:rPr>
            </w:pPr>
            <w:r w:rsidRPr="000101FF">
              <w:rPr>
                <w:sz w:val="28"/>
                <w:szCs w:val="28"/>
                <w:lang w:val="uk-UA"/>
              </w:rPr>
              <w:t>1</w:t>
            </w:r>
          </w:p>
        </w:tc>
        <w:tc>
          <w:tcPr>
            <w:tcW w:w="5386" w:type="dxa"/>
          </w:tcPr>
          <w:p w14:paraId="49434B94" w14:textId="3461FBB4" w:rsidR="00211E87" w:rsidRPr="000101FF" w:rsidRDefault="00211E87" w:rsidP="00B5293A">
            <w:pPr>
              <w:rPr>
                <w:sz w:val="28"/>
                <w:szCs w:val="28"/>
                <w:lang w:val="uk-UA"/>
              </w:rPr>
            </w:pPr>
            <w:r w:rsidRPr="000101FF">
              <w:rPr>
                <w:sz w:val="28"/>
                <w:szCs w:val="28"/>
                <w:shd w:val="clear" w:color="auto" w:fill="FFFFFF"/>
                <w:lang w:val="uk-UA"/>
              </w:rPr>
              <w:t>Не забезпечує досягнен</w:t>
            </w:r>
            <w:r w:rsidR="00502368" w:rsidRPr="000101FF">
              <w:rPr>
                <w:sz w:val="28"/>
                <w:szCs w:val="28"/>
                <w:shd w:val="clear" w:color="auto" w:fill="FFFFFF"/>
                <w:lang w:val="uk-UA"/>
              </w:rPr>
              <w:t>ня цілей державного регулювання</w:t>
            </w:r>
          </w:p>
        </w:tc>
      </w:tr>
      <w:tr w:rsidR="000101FF" w:rsidRPr="006B4344" w14:paraId="0C34BFAD" w14:textId="77777777" w:rsidTr="0046454B">
        <w:tc>
          <w:tcPr>
            <w:tcW w:w="2703" w:type="dxa"/>
          </w:tcPr>
          <w:p w14:paraId="0A521FE2" w14:textId="77777777" w:rsidR="004F6E9C" w:rsidRPr="000101FF" w:rsidRDefault="004F6E9C" w:rsidP="004F6E9C">
            <w:pPr>
              <w:rPr>
                <w:sz w:val="28"/>
                <w:szCs w:val="28"/>
                <w:lang w:val="uk-UA"/>
              </w:rPr>
            </w:pPr>
            <w:r w:rsidRPr="000101FF">
              <w:rPr>
                <w:sz w:val="28"/>
                <w:szCs w:val="28"/>
                <w:lang w:val="uk-UA"/>
              </w:rPr>
              <w:t>Альтернатива 2</w:t>
            </w:r>
          </w:p>
          <w:p w14:paraId="7AB8FC87" w14:textId="7E861093" w:rsidR="004F6E9C" w:rsidRPr="000101FF" w:rsidRDefault="00543C9C" w:rsidP="00543C9C">
            <w:pPr>
              <w:rPr>
                <w:iCs/>
                <w:sz w:val="28"/>
                <w:szCs w:val="28"/>
                <w:lang w:val="uk-UA"/>
              </w:rPr>
            </w:pPr>
            <w:r w:rsidRPr="000101FF">
              <w:rPr>
                <w:rStyle w:val="FontStyle41"/>
                <w:b w:val="0"/>
                <w:bCs/>
                <w:sz w:val="28"/>
                <w:szCs w:val="28"/>
                <w:lang w:val="uk-UA"/>
              </w:rPr>
              <w:t>П</w:t>
            </w:r>
            <w:r w:rsidR="004F6E9C" w:rsidRPr="000101FF">
              <w:rPr>
                <w:rStyle w:val="FontStyle41"/>
                <w:b w:val="0"/>
                <w:bCs/>
                <w:sz w:val="28"/>
                <w:szCs w:val="28"/>
                <w:lang w:val="uk-UA"/>
              </w:rPr>
              <w:t xml:space="preserve">рийняття проєкту </w:t>
            </w:r>
            <w:proofErr w:type="spellStart"/>
            <w:r w:rsidR="004F6E9C" w:rsidRPr="000101FF">
              <w:rPr>
                <w:rStyle w:val="FontStyle41"/>
                <w:b w:val="0"/>
                <w:bCs/>
                <w:sz w:val="28"/>
                <w:szCs w:val="28"/>
                <w:lang w:val="uk-UA"/>
              </w:rPr>
              <w:t>акта</w:t>
            </w:r>
            <w:proofErr w:type="spellEnd"/>
          </w:p>
        </w:tc>
        <w:tc>
          <w:tcPr>
            <w:tcW w:w="1579" w:type="dxa"/>
          </w:tcPr>
          <w:p w14:paraId="25BCB9E9" w14:textId="3F7E341F" w:rsidR="004F6E9C" w:rsidRPr="000101FF" w:rsidRDefault="004F6E9C" w:rsidP="004F6E9C">
            <w:pPr>
              <w:jc w:val="center"/>
              <w:rPr>
                <w:sz w:val="28"/>
                <w:szCs w:val="28"/>
                <w:lang w:val="uk-UA"/>
              </w:rPr>
            </w:pPr>
            <w:r w:rsidRPr="000101FF">
              <w:rPr>
                <w:sz w:val="28"/>
                <w:szCs w:val="28"/>
                <w:lang w:val="uk-UA"/>
              </w:rPr>
              <w:t>4</w:t>
            </w:r>
          </w:p>
        </w:tc>
        <w:tc>
          <w:tcPr>
            <w:tcW w:w="5386" w:type="dxa"/>
          </w:tcPr>
          <w:p w14:paraId="022CB92B" w14:textId="02DB7869" w:rsidR="00F724B3" w:rsidRPr="000101FF" w:rsidRDefault="00CD60DA" w:rsidP="00B5293A">
            <w:pPr>
              <w:rPr>
                <w:sz w:val="28"/>
                <w:szCs w:val="28"/>
                <w:lang w:val="uk-UA"/>
              </w:rPr>
            </w:pPr>
            <w:r w:rsidRPr="000101FF">
              <w:rPr>
                <w:sz w:val="28"/>
                <w:szCs w:val="28"/>
                <w:lang w:val="uk-UA"/>
              </w:rPr>
              <w:t xml:space="preserve">Запропонований спосіб повною мірою сприяє вирішенню зазначеної проблеми, є найбільш доцільним та дасть змогу </w:t>
            </w:r>
            <w:r w:rsidR="00FB5062" w:rsidRPr="000101FF">
              <w:rPr>
                <w:sz w:val="28"/>
                <w:szCs w:val="28"/>
                <w:lang w:val="uk-UA"/>
              </w:rPr>
              <w:t>здобувачам та ліцензіатом отримувати якісну адміністративну послугу</w:t>
            </w:r>
            <w:r w:rsidR="00F724B3" w:rsidRPr="000101FF">
              <w:rPr>
                <w:sz w:val="28"/>
                <w:szCs w:val="28"/>
                <w:lang w:val="uk-UA" w:eastAsia="uk-UA"/>
              </w:rPr>
              <w:t>.</w:t>
            </w:r>
            <w:r w:rsidR="00F724B3" w:rsidRPr="000101FF">
              <w:rPr>
                <w:sz w:val="28"/>
                <w:szCs w:val="28"/>
                <w:lang w:val="uk-UA"/>
              </w:rPr>
              <w:t xml:space="preserve"> </w:t>
            </w:r>
          </w:p>
          <w:p w14:paraId="09C0FFC7" w14:textId="16B84F1C" w:rsidR="00FB5062" w:rsidRPr="000101FF" w:rsidRDefault="00B5293A" w:rsidP="00B5293A">
            <w:pPr>
              <w:rPr>
                <w:sz w:val="28"/>
                <w:szCs w:val="28"/>
                <w:lang w:val="uk-UA"/>
              </w:rPr>
            </w:pPr>
            <w:r w:rsidRPr="000101FF">
              <w:rPr>
                <w:sz w:val="28"/>
                <w:szCs w:val="28"/>
                <w:lang w:val="uk-UA"/>
              </w:rPr>
              <w:t>Задекларована ціль</w:t>
            </w:r>
            <w:r w:rsidR="00FB5062" w:rsidRPr="000101FF">
              <w:rPr>
                <w:sz w:val="28"/>
                <w:szCs w:val="28"/>
                <w:lang w:val="uk-UA"/>
              </w:rPr>
              <w:t xml:space="preserve"> буде досягнута</w:t>
            </w:r>
            <w:r w:rsidRPr="000101FF">
              <w:rPr>
                <w:sz w:val="28"/>
                <w:szCs w:val="28"/>
                <w:lang w:val="uk-UA"/>
              </w:rPr>
              <w:t xml:space="preserve"> шляхом приведення</w:t>
            </w:r>
            <w:r w:rsidR="00FB5062" w:rsidRPr="000101FF">
              <w:rPr>
                <w:sz w:val="28"/>
                <w:szCs w:val="28"/>
                <w:lang w:val="uk-UA"/>
              </w:rPr>
              <w:t xml:space="preserve"> </w:t>
            </w:r>
            <w:r w:rsidRPr="000101FF">
              <w:rPr>
                <w:sz w:val="28"/>
                <w:szCs w:val="28"/>
                <w:lang w:val="uk-UA"/>
              </w:rPr>
              <w:t>термінології</w:t>
            </w:r>
            <w:r w:rsidR="004C0129" w:rsidRPr="000101FF">
              <w:rPr>
                <w:sz w:val="28"/>
                <w:szCs w:val="28"/>
                <w:lang w:val="uk-UA"/>
              </w:rPr>
              <w:t xml:space="preserve"> Ліцензійних</w:t>
            </w:r>
            <w:r w:rsidR="00FB5062" w:rsidRPr="000101FF">
              <w:rPr>
                <w:sz w:val="28"/>
                <w:szCs w:val="28"/>
                <w:lang w:val="uk-UA"/>
              </w:rPr>
              <w:t xml:space="preserve"> умов </w:t>
            </w:r>
            <w:r w:rsidR="004C0129" w:rsidRPr="000101FF">
              <w:rPr>
                <w:sz w:val="28"/>
                <w:szCs w:val="28"/>
                <w:lang w:val="uk-UA"/>
              </w:rPr>
              <w:t xml:space="preserve">у відповідність до Законів України </w:t>
            </w:r>
            <w:r w:rsidR="004C0129" w:rsidRPr="000101FF">
              <w:rPr>
                <w:sz w:val="28"/>
                <w:szCs w:val="28"/>
                <w:highlight w:val="white"/>
                <w:lang w:val="uk-UA"/>
              </w:rPr>
              <w:t>«Про ліцензування видів господарської діяльності»</w:t>
            </w:r>
            <w:r w:rsidR="004C0129" w:rsidRPr="000101FF">
              <w:rPr>
                <w:sz w:val="28"/>
                <w:szCs w:val="28"/>
                <w:lang w:val="uk-UA"/>
              </w:rPr>
              <w:t>, «Про управління відходами», «Про адміністративну процедуру», що</w:t>
            </w:r>
            <w:r w:rsidR="004C0129" w:rsidRPr="000101FF">
              <w:rPr>
                <w:sz w:val="28"/>
                <w:szCs w:val="28"/>
                <w:shd w:val="clear" w:color="auto" w:fill="FFFFFF"/>
                <w:lang w:val="uk-UA"/>
              </w:rPr>
              <w:t xml:space="preserve"> виключатиме можливість її</w:t>
            </w:r>
            <w:r w:rsidR="00FB5062" w:rsidRPr="000101FF">
              <w:rPr>
                <w:sz w:val="28"/>
                <w:szCs w:val="28"/>
                <w:shd w:val="clear" w:color="auto" w:fill="FFFFFF"/>
                <w:lang w:val="uk-UA"/>
              </w:rPr>
              <w:t xml:space="preserve"> суб’єктивного застосування органами ліцензування чи ліцензіатами, що здійснюють господарську діяльність з </w:t>
            </w:r>
            <w:r w:rsidR="00FB5062" w:rsidRPr="000101FF">
              <w:rPr>
                <w:sz w:val="28"/>
                <w:szCs w:val="28"/>
                <w:lang w:val="uk-UA"/>
              </w:rPr>
              <w:t>уп</w:t>
            </w:r>
            <w:r w:rsidR="004C0129" w:rsidRPr="000101FF">
              <w:rPr>
                <w:sz w:val="28"/>
                <w:szCs w:val="28"/>
                <w:lang w:val="uk-UA"/>
              </w:rPr>
              <w:t>равління небезпечними відходами</w:t>
            </w:r>
          </w:p>
          <w:p w14:paraId="5434E4A7" w14:textId="24A33C54" w:rsidR="00FA4A6E" w:rsidRPr="000101FF" w:rsidRDefault="00FB5062" w:rsidP="00B5293A">
            <w:pPr>
              <w:rPr>
                <w:sz w:val="28"/>
                <w:szCs w:val="28"/>
                <w:lang w:val="uk-UA"/>
              </w:rPr>
            </w:pPr>
            <w:r w:rsidRPr="000101FF">
              <w:rPr>
                <w:sz w:val="28"/>
                <w:szCs w:val="28"/>
                <w:lang w:val="uk-UA"/>
              </w:rPr>
              <w:lastRenderedPageBreak/>
              <w:t xml:space="preserve">Прийняття проєкту </w:t>
            </w:r>
            <w:proofErr w:type="spellStart"/>
            <w:r w:rsidRPr="000101FF">
              <w:rPr>
                <w:sz w:val="28"/>
                <w:szCs w:val="28"/>
                <w:lang w:val="uk-UA"/>
              </w:rPr>
              <w:t>акта</w:t>
            </w:r>
            <w:proofErr w:type="spellEnd"/>
            <w:r w:rsidRPr="000101FF">
              <w:rPr>
                <w:sz w:val="28"/>
                <w:szCs w:val="28"/>
                <w:lang w:val="uk-UA"/>
              </w:rPr>
              <w:t xml:space="preserve"> націлено на захист прав і законних інтересів </w:t>
            </w:r>
            <w:r w:rsidR="00641946" w:rsidRPr="000101FF">
              <w:rPr>
                <w:sz w:val="28"/>
                <w:szCs w:val="28"/>
                <w:lang w:val="uk-UA"/>
              </w:rPr>
              <w:t>фізичних</w:t>
            </w:r>
            <w:r w:rsidR="00074171" w:rsidRPr="000101FF">
              <w:rPr>
                <w:sz w:val="28"/>
                <w:szCs w:val="28"/>
                <w:lang w:val="uk-UA"/>
              </w:rPr>
              <w:t xml:space="preserve"> </w:t>
            </w:r>
            <w:r w:rsidR="00641946" w:rsidRPr="000101FF">
              <w:rPr>
                <w:sz w:val="28"/>
                <w:szCs w:val="28"/>
                <w:lang w:val="uk-UA"/>
              </w:rPr>
              <w:t>осіб-підприємців</w:t>
            </w:r>
            <w:r w:rsidRPr="000101FF">
              <w:rPr>
                <w:sz w:val="28"/>
                <w:szCs w:val="28"/>
                <w:lang w:val="uk-UA"/>
              </w:rPr>
              <w:t xml:space="preserve"> та юридичних осіб у відносинах із державою</w:t>
            </w:r>
          </w:p>
        </w:tc>
      </w:tr>
    </w:tbl>
    <w:p w14:paraId="72E65D89" w14:textId="77777777" w:rsidR="00C4248A" w:rsidRPr="000101FF" w:rsidRDefault="00C4248A">
      <w:pPr>
        <w:rPr>
          <w:lang w:val="uk-UA"/>
        </w:rPr>
      </w:pPr>
    </w:p>
    <w:tbl>
      <w:tblPr>
        <w:tblStyle w:val="12"/>
        <w:tblW w:w="9737" w:type="dxa"/>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1"/>
        <w:gridCol w:w="3119"/>
        <w:gridCol w:w="2268"/>
        <w:gridCol w:w="2409"/>
      </w:tblGrid>
      <w:tr w:rsidR="000101FF" w:rsidRPr="000101FF" w14:paraId="50D694EE" w14:textId="77777777" w:rsidTr="00B00704">
        <w:tc>
          <w:tcPr>
            <w:tcW w:w="1941" w:type="dxa"/>
            <w:tcBorders>
              <w:top w:val="single" w:sz="4" w:space="0" w:color="auto"/>
              <w:left w:val="single" w:sz="4" w:space="0" w:color="auto"/>
              <w:bottom w:val="single" w:sz="4" w:space="0" w:color="auto"/>
              <w:right w:val="single" w:sz="4" w:space="0" w:color="auto"/>
            </w:tcBorders>
            <w:vAlign w:val="center"/>
          </w:tcPr>
          <w:p w14:paraId="3C8325F4" w14:textId="77777777" w:rsidR="006426F8" w:rsidRPr="000101FF" w:rsidRDefault="006426F8" w:rsidP="006426F8">
            <w:pPr>
              <w:ind w:right="-70"/>
              <w:jc w:val="center"/>
              <w:rPr>
                <w:b/>
                <w:bCs/>
                <w:sz w:val="28"/>
                <w:szCs w:val="28"/>
                <w:lang w:eastAsia="uk-UA"/>
              </w:rPr>
            </w:pPr>
            <w:r w:rsidRPr="000101FF">
              <w:rPr>
                <w:b/>
                <w:bCs/>
                <w:sz w:val="28"/>
                <w:szCs w:val="28"/>
                <w:lang w:eastAsia="uk-UA"/>
              </w:rPr>
              <w:t xml:space="preserve">Рейтинг </w:t>
            </w:r>
            <w:proofErr w:type="spellStart"/>
            <w:r w:rsidRPr="000101FF">
              <w:rPr>
                <w:b/>
                <w:bCs/>
                <w:sz w:val="28"/>
                <w:szCs w:val="28"/>
                <w:lang w:eastAsia="uk-UA"/>
              </w:rPr>
              <w:t>результа-тивності</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14:paraId="0E53E453" w14:textId="77777777" w:rsidR="006426F8" w:rsidRPr="000101FF" w:rsidRDefault="006426F8" w:rsidP="00077E67">
            <w:pPr>
              <w:rPr>
                <w:b/>
                <w:bCs/>
                <w:sz w:val="28"/>
                <w:szCs w:val="28"/>
                <w:lang w:eastAsia="uk-UA"/>
              </w:rPr>
            </w:pPr>
            <w:r w:rsidRPr="000101FF">
              <w:rPr>
                <w:b/>
                <w:bCs/>
                <w:sz w:val="28"/>
                <w:szCs w:val="28"/>
                <w:lang w:eastAsia="uk-UA"/>
              </w:rPr>
              <w:t>Вигоди (підсумок)</w:t>
            </w:r>
          </w:p>
        </w:tc>
        <w:tc>
          <w:tcPr>
            <w:tcW w:w="2268" w:type="dxa"/>
            <w:tcBorders>
              <w:top w:val="single" w:sz="4" w:space="0" w:color="auto"/>
              <w:left w:val="single" w:sz="4" w:space="0" w:color="auto"/>
              <w:bottom w:val="single" w:sz="4" w:space="0" w:color="auto"/>
              <w:right w:val="single" w:sz="4" w:space="0" w:color="auto"/>
            </w:tcBorders>
            <w:vAlign w:val="center"/>
          </w:tcPr>
          <w:p w14:paraId="436B0018" w14:textId="77777777" w:rsidR="006426F8" w:rsidRPr="000101FF" w:rsidRDefault="006426F8" w:rsidP="006426F8">
            <w:pPr>
              <w:jc w:val="center"/>
              <w:rPr>
                <w:b/>
                <w:bCs/>
                <w:sz w:val="28"/>
                <w:szCs w:val="28"/>
                <w:lang w:eastAsia="uk-UA"/>
              </w:rPr>
            </w:pPr>
            <w:r w:rsidRPr="000101FF">
              <w:rPr>
                <w:b/>
                <w:bCs/>
                <w:sz w:val="28"/>
                <w:szCs w:val="28"/>
                <w:lang w:eastAsia="uk-UA"/>
              </w:rPr>
              <w:t>Витрати (підсумок)</w:t>
            </w:r>
          </w:p>
        </w:tc>
        <w:tc>
          <w:tcPr>
            <w:tcW w:w="2409" w:type="dxa"/>
            <w:tcBorders>
              <w:top w:val="single" w:sz="4" w:space="0" w:color="auto"/>
              <w:left w:val="single" w:sz="4" w:space="0" w:color="auto"/>
              <w:bottom w:val="single" w:sz="4" w:space="0" w:color="auto"/>
              <w:right w:val="single" w:sz="4" w:space="0" w:color="auto"/>
            </w:tcBorders>
            <w:vAlign w:val="center"/>
          </w:tcPr>
          <w:p w14:paraId="7AEF7E8B" w14:textId="77777777" w:rsidR="006426F8" w:rsidRPr="000101FF" w:rsidRDefault="006426F8" w:rsidP="00077E67">
            <w:pPr>
              <w:jc w:val="center"/>
              <w:rPr>
                <w:b/>
                <w:bCs/>
                <w:sz w:val="28"/>
                <w:szCs w:val="28"/>
                <w:lang w:eastAsia="uk-UA"/>
              </w:rPr>
            </w:pPr>
            <w:r w:rsidRPr="000101FF">
              <w:rPr>
                <w:b/>
                <w:bCs/>
                <w:sz w:val="28"/>
                <w:szCs w:val="28"/>
                <w:lang w:eastAsia="uk-UA"/>
              </w:rPr>
              <w:t>Обґрунтування відповідного місця альтернативи у рейтингу</w:t>
            </w:r>
          </w:p>
        </w:tc>
      </w:tr>
      <w:tr w:rsidR="000101FF" w:rsidRPr="006B4344" w14:paraId="4C77E659" w14:textId="77777777" w:rsidTr="00B00704">
        <w:tc>
          <w:tcPr>
            <w:tcW w:w="1941" w:type="dxa"/>
            <w:tcBorders>
              <w:top w:val="single" w:sz="4" w:space="0" w:color="auto"/>
              <w:left w:val="single" w:sz="4" w:space="0" w:color="auto"/>
              <w:bottom w:val="single" w:sz="4" w:space="0" w:color="auto"/>
              <w:right w:val="single" w:sz="4" w:space="0" w:color="auto"/>
            </w:tcBorders>
          </w:tcPr>
          <w:p w14:paraId="531C40CE" w14:textId="77777777" w:rsidR="006426F8" w:rsidRPr="000101FF" w:rsidRDefault="006426F8" w:rsidP="00B00704">
            <w:pPr>
              <w:ind w:right="-108"/>
              <w:jc w:val="both"/>
              <w:rPr>
                <w:sz w:val="28"/>
                <w:szCs w:val="28"/>
                <w:lang w:eastAsia="uk-UA"/>
              </w:rPr>
            </w:pPr>
            <w:r w:rsidRPr="000101FF">
              <w:rPr>
                <w:sz w:val="28"/>
                <w:szCs w:val="28"/>
                <w:lang w:eastAsia="uk-UA"/>
              </w:rPr>
              <w:t>Альтернатива 1</w:t>
            </w:r>
          </w:p>
          <w:p w14:paraId="7DEF1093" w14:textId="3AA3357D" w:rsidR="006426F8" w:rsidRPr="000101FF" w:rsidRDefault="006426F8" w:rsidP="006426F8">
            <w:pPr>
              <w:jc w:val="both"/>
              <w:rPr>
                <w:sz w:val="28"/>
                <w:szCs w:val="28"/>
                <w:lang w:eastAsia="uk-UA"/>
              </w:rPr>
            </w:pPr>
            <w:r w:rsidRPr="000101FF">
              <w:rPr>
                <w:sz w:val="28"/>
                <w:szCs w:val="28"/>
                <w:lang w:eastAsia="uk-UA" w:bidi="uk-UA"/>
              </w:rPr>
              <w:t xml:space="preserve">Збереження ситуації, яка </w:t>
            </w:r>
            <w:r w:rsidR="005A4F52" w:rsidRPr="000101FF">
              <w:rPr>
                <w:sz w:val="28"/>
                <w:szCs w:val="28"/>
                <w:lang w:eastAsia="uk-UA" w:bidi="uk-UA"/>
              </w:rPr>
              <w:t>є</w:t>
            </w:r>
            <w:r w:rsidRPr="000101FF">
              <w:rPr>
                <w:sz w:val="28"/>
                <w:szCs w:val="28"/>
                <w:lang w:eastAsia="uk-UA" w:bidi="uk-UA"/>
              </w:rPr>
              <w:t xml:space="preserve"> на цей час</w:t>
            </w:r>
          </w:p>
        </w:tc>
        <w:tc>
          <w:tcPr>
            <w:tcW w:w="3119" w:type="dxa"/>
            <w:tcBorders>
              <w:top w:val="single" w:sz="4" w:space="0" w:color="auto"/>
              <w:left w:val="single" w:sz="4" w:space="0" w:color="auto"/>
              <w:bottom w:val="single" w:sz="4" w:space="0" w:color="auto"/>
              <w:right w:val="single" w:sz="4" w:space="0" w:color="auto"/>
            </w:tcBorders>
          </w:tcPr>
          <w:p w14:paraId="575BCD43" w14:textId="77777777" w:rsidR="006426F8" w:rsidRPr="000101FF" w:rsidRDefault="006426F8" w:rsidP="00077E67">
            <w:pPr>
              <w:rPr>
                <w:sz w:val="28"/>
                <w:szCs w:val="28"/>
                <w:u w:val="single"/>
                <w:lang w:eastAsia="uk-UA"/>
              </w:rPr>
            </w:pPr>
            <w:r w:rsidRPr="000101FF">
              <w:rPr>
                <w:sz w:val="28"/>
                <w:szCs w:val="28"/>
                <w:u w:val="single"/>
                <w:lang w:eastAsia="uk-UA"/>
              </w:rPr>
              <w:t>Для держави:</w:t>
            </w:r>
          </w:p>
          <w:p w14:paraId="21C54922" w14:textId="77777777" w:rsidR="00AD29EE" w:rsidRPr="000101FF" w:rsidRDefault="00AD29EE" w:rsidP="00AD29EE">
            <w:pPr>
              <w:jc w:val="both"/>
              <w:rPr>
                <w:sz w:val="28"/>
                <w:szCs w:val="28"/>
              </w:rPr>
            </w:pPr>
            <w:r w:rsidRPr="000101FF">
              <w:rPr>
                <w:sz w:val="28"/>
                <w:szCs w:val="28"/>
              </w:rPr>
              <w:t>Відсутні, оскільки проблема залишається невирішеною.</w:t>
            </w:r>
          </w:p>
          <w:p w14:paraId="3A672362" w14:textId="1627E1FC" w:rsidR="00AD29EE" w:rsidRPr="000101FF" w:rsidRDefault="00AD29EE" w:rsidP="00AD29EE">
            <w:pPr>
              <w:widowControl w:val="0"/>
              <w:tabs>
                <w:tab w:val="left" w:pos="1142"/>
              </w:tabs>
              <w:rPr>
                <w:sz w:val="28"/>
                <w:szCs w:val="28"/>
                <w:lang w:eastAsia="uk-UA"/>
              </w:rPr>
            </w:pPr>
            <w:r w:rsidRPr="000101FF">
              <w:rPr>
                <w:rStyle w:val="FontStyle41"/>
                <w:b w:val="0"/>
                <w:sz w:val="28"/>
                <w:szCs w:val="28"/>
                <w:lang w:eastAsia="uk-UA"/>
              </w:rPr>
              <w:t xml:space="preserve">Ліцензійні умови не відповідають вимогам </w:t>
            </w:r>
            <w:r w:rsidR="0060594F" w:rsidRPr="000101FF">
              <w:rPr>
                <w:sz w:val="28"/>
                <w:szCs w:val="28"/>
              </w:rPr>
              <w:t xml:space="preserve">Законів України </w:t>
            </w:r>
            <w:r w:rsidR="0060594F" w:rsidRPr="000101FF">
              <w:rPr>
                <w:sz w:val="28"/>
                <w:szCs w:val="28"/>
                <w:highlight w:val="white"/>
              </w:rPr>
              <w:t>«Про ліцензування видів господарської діяльності»</w:t>
            </w:r>
            <w:r w:rsidR="0060594F" w:rsidRPr="000101FF">
              <w:rPr>
                <w:sz w:val="28"/>
                <w:szCs w:val="28"/>
              </w:rPr>
              <w:t>, «Про управління відходами», «Про адміністративну процедуру»</w:t>
            </w:r>
            <w:r w:rsidRPr="000101FF">
              <w:rPr>
                <w:rStyle w:val="FontStyle41"/>
                <w:b w:val="0"/>
                <w:sz w:val="28"/>
                <w:szCs w:val="28"/>
                <w:lang w:eastAsia="uk-UA"/>
              </w:rPr>
              <w:t>, і як наслідок надання адміністративної процедури буде здійснюватися з порушенням вимог законодавства</w:t>
            </w:r>
          </w:p>
          <w:p w14:paraId="6602FD15" w14:textId="77777777" w:rsidR="006426F8" w:rsidRPr="000101FF" w:rsidRDefault="006426F8" w:rsidP="00D251EC">
            <w:pPr>
              <w:widowControl w:val="0"/>
              <w:tabs>
                <w:tab w:val="left" w:pos="1142"/>
              </w:tabs>
              <w:rPr>
                <w:sz w:val="28"/>
                <w:szCs w:val="28"/>
                <w:lang w:eastAsia="uk-UA"/>
              </w:rPr>
            </w:pPr>
            <w:r w:rsidRPr="000101FF">
              <w:rPr>
                <w:sz w:val="28"/>
                <w:szCs w:val="28"/>
                <w:u w:val="single"/>
                <w:lang w:eastAsia="uk-UA"/>
              </w:rPr>
              <w:t>Для суб’єктів господарювання:</w:t>
            </w:r>
            <w:r w:rsidRPr="000101FF">
              <w:rPr>
                <w:sz w:val="28"/>
                <w:szCs w:val="28"/>
                <w:lang w:eastAsia="uk-UA"/>
              </w:rPr>
              <w:t xml:space="preserve"> </w:t>
            </w:r>
          </w:p>
          <w:p w14:paraId="60419751" w14:textId="77777777" w:rsidR="004C0129" w:rsidRPr="000101FF" w:rsidRDefault="004C0129" w:rsidP="00D251EC">
            <w:pPr>
              <w:widowControl w:val="0"/>
              <w:tabs>
                <w:tab w:val="left" w:pos="1142"/>
              </w:tabs>
              <w:rPr>
                <w:sz w:val="28"/>
                <w:szCs w:val="28"/>
              </w:rPr>
            </w:pPr>
            <w:r w:rsidRPr="000101FF">
              <w:rPr>
                <w:sz w:val="28"/>
                <w:szCs w:val="28"/>
              </w:rPr>
              <w:t>Відсутні</w:t>
            </w:r>
            <w:r w:rsidR="005A25E8" w:rsidRPr="000101FF">
              <w:rPr>
                <w:sz w:val="28"/>
                <w:szCs w:val="28"/>
              </w:rPr>
              <w:t>, оскільки проблема залишається невирішеною</w:t>
            </w:r>
          </w:p>
          <w:p w14:paraId="49BC73B7" w14:textId="5611C027" w:rsidR="00F070C1" w:rsidRPr="000101FF" w:rsidRDefault="00F070C1" w:rsidP="00D251EC">
            <w:pPr>
              <w:widowControl w:val="0"/>
              <w:tabs>
                <w:tab w:val="left" w:pos="1142"/>
              </w:tabs>
              <w:rPr>
                <w:sz w:val="28"/>
                <w:szCs w:val="28"/>
                <w:lang w:eastAsia="uk-UA"/>
              </w:rPr>
            </w:pPr>
          </w:p>
        </w:tc>
        <w:tc>
          <w:tcPr>
            <w:tcW w:w="2268" w:type="dxa"/>
            <w:tcBorders>
              <w:top w:val="single" w:sz="4" w:space="0" w:color="auto"/>
              <w:left w:val="single" w:sz="4" w:space="0" w:color="auto"/>
              <w:bottom w:val="single" w:sz="4" w:space="0" w:color="auto"/>
              <w:right w:val="single" w:sz="4" w:space="0" w:color="auto"/>
            </w:tcBorders>
          </w:tcPr>
          <w:p w14:paraId="5DB00EAB" w14:textId="77777777" w:rsidR="006426F8" w:rsidRPr="000101FF" w:rsidRDefault="006426F8" w:rsidP="006426F8">
            <w:pPr>
              <w:jc w:val="both"/>
              <w:rPr>
                <w:sz w:val="28"/>
                <w:szCs w:val="28"/>
                <w:u w:val="single"/>
                <w:lang w:eastAsia="uk-UA"/>
              </w:rPr>
            </w:pPr>
            <w:r w:rsidRPr="000101FF">
              <w:rPr>
                <w:sz w:val="28"/>
                <w:szCs w:val="28"/>
                <w:u w:val="single"/>
                <w:lang w:eastAsia="uk-UA"/>
              </w:rPr>
              <w:t>Для держави:</w:t>
            </w:r>
          </w:p>
          <w:p w14:paraId="462F9222" w14:textId="0EA62342" w:rsidR="006426F8" w:rsidRPr="000101FF" w:rsidRDefault="006426F8" w:rsidP="006426F8">
            <w:pPr>
              <w:widowControl w:val="0"/>
              <w:tabs>
                <w:tab w:val="left" w:pos="1142"/>
              </w:tabs>
              <w:rPr>
                <w:sz w:val="28"/>
                <w:szCs w:val="28"/>
                <w:lang w:eastAsia="uk-UA"/>
              </w:rPr>
            </w:pPr>
            <w:r w:rsidRPr="000101FF">
              <w:rPr>
                <w:sz w:val="28"/>
                <w:szCs w:val="28"/>
                <w:lang w:eastAsia="uk-UA"/>
              </w:rPr>
              <w:t>Відсутні</w:t>
            </w:r>
            <w:r w:rsidR="00FA4A6E" w:rsidRPr="000101FF">
              <w:rPr>
                <w:sz w:val="28"/>
                <w:szCs w:val="28"/>
                <w:lang w:eastAsia="uk-UA"/>
              </w:rPr>
              <w:t>.</w:t>
            </w:r>
          </w:p>
          <w:p w14:paraId="42F931DA" w14:textId="74B9956B" w:rsidR="006426F8" w:rsidRPr="000101FF" w:rsidRDefault="006426F8" w:rsidP="006268E6">
            <w:pPr>
              <w:widowControl w:val="0"/>
              <w:tabs>
                <w:tab w:val="left" w:pos="1142"/>
              </w:tabs>
              <w:ind w:right="-108"/>
              <w:rPr>
                <w:sz w:val="28"/>
                <w:szCs w:val="28"/>
                <w:lang w:eastAsia="uk-UA"/>
              </w:rPr>
            </w:pPr>
            <w:r w:rsidRPr="000101FF">
              <w:rPr>
                <w:sz w:val="28"/>
                <w:szCs w:val="28"/>
                <w:u w:val="single"/>
                <w:lang w:eastAsia="uk-UA"/>
              </w:rPr>
              <w:t>Для суб’єктів господарювання:</w:t>
            </w:r>
            <w:r w:rsidRPr="000101FF">
              <w:rPr>
                <w:sz w:val="28"/>
                <w:szCs w:val="28"/>
                <w:lang w:eastAsia="uk-UA"/>
              </w:rPr>
              <w:t xml:space="preserve"> </w:t>
            </w:r>
          </w:p>
          <w:p w14:paraId="6CFA5148" w14:textId="3A7B05F6" w:rsidR="006426F8" w:rsidRPr="000101FF" w:rsidRDefault="006426F8" w:rsidP="006426F8">
            <w:pPr>
              <w:widowControl w:val="0"/>
              <w:tabs>
                <w:tab w:val="left" w:pos="1142"/>
              </w:tabs>
              <w:rPr>
                <w:sz w:val="28"/>
                <w:szCs w:val="28"/>
                <w:lang w:eastAsia="uk-UA"/>
              </w:rPr>
            </w:pPr>
            <w:r w:rsidRPr="000101FF">
              <w:rPr>
                <w:sz w:val="28"/>
                <w:szCs w:val="28"/>
                <w:lang w:eastAsia="uk-UA"/>
              </w:rPr>
              <w:t>Відсутні</w:t>
            </w:r>
            <w:r w:rsidR="00FA4A6E" w:rsidRPr="000101FF">
              <w:rPr>
                <w:sz w:val="28"/>
                <w:szCs w:val="28"/>
                <w:lang w:eastAsia="uk-UA"/>
              </w:rPr>
              <w:t>.</w:t>
            </w:r>
          </w:p>
          <w:p w14:paraId="6F97BBBF" w14:textId="52ED0BFB" w:rsidR="00FA4A6E" w:rsidRPr="000101FF" w:rsidRDefault="00FA4A6E" w:rsidP="00764E9C">
            <w:pPr>
              <w:rPr>
                <w:sz w:val="28"/>
                <w:szCs w:val="28"/>
                <w:lang w:eastAsia="uk-UA"/>
              </w:rPr>
            </w:pPr>
          </w:p>
        </w:tc>
        <w:tc>
          <w:tcPr>
            <w:tcW w:w="2409" w:type="dxa"/>
            <w:tcBorders>
              <w:top w:val="single" w:sz="4" w:space="0" w:color="auto"/>
              <w:left w:val="single" w:sz="4" w:space="0" w:color="auto"/>
              <w:bottom w:val="single" w:sz="4" w:space="0" w:color="auto"/>
              <w:right w:val="single" w:sz="4" w:space="0" w:color="auto"/>
            </w:tcBorders>
          </w:tcPr>
          <w:p w14:paraId="7D55BCE2" w14:textId="77777777" w:rsidR="00764E9C" w:rsidRPr="000101FF" w:rsidRDefault="00F724B3" w:rsidP="00AD29EE">
            <w:pPr>
              <w:rPr>
                <w:sz w:val="28"/>
                <w:szCs w:val="28"/>
              </w:rPr>
            </w:pPr>
            <w:r w:rsidRPr="000101FF">
              <w:rPr>
                <w:sz w:val="28"/>
                <w:szCs w:val="28"/>
              </w:rPr>
              <w:t>У разі залишення існуючої на даний момент ситуації без змін проблема продовжуватиме існувати</w:t>
            </w:r>
            <w:r w:rsidR="00764E9C" w:rsidRPr="000101FF">
              <w:rPr>
                <w:sz w:val="28"/>
                <w:szCs w:val="28"/>
              </w:rPr>
              <w:t>.</w:t>
            </w:r>
          </w:p>
          <w:p w14:paraId="2B0A7D5B" w14:textId="14335705" w:rsidR="006268E6" w:rsidRPr="000101FF" w:rsidRDefault="00764E9C" w:rsidP="0060594F">
            <w:pPr>
              <w:rPr>
                <w:sz w:val="28"/>
                <w:szCs w:val="28"/>
                <w:lang w:eastAsia="uk-UA"/>
              </w:rPr>
            </w:pPr>
            <w:r w:rsidRPr="000101FF">
              <w:rPr>
                <w:bCs/>
                <w:sz w:val="28"/>
                <w:szCs w:val="28"/>
              </w:rPr>
              <w:t xml:space="preserve">Залишення Ліцензійних умов в чинній редакції  є неможливим. Невиконання вимог </w:t>
            </w:r>
            <w:r w:rsidR="0060594F" w:rsidRPr="000101FF">
              <w:rPr>
                <w:sz w:val="28"/>
                <w:szCs w:val="28"/>
              </w:rPr>
              <w:t xml:space="preserve">Законів України </w:t>
            </w:r>
            <w:r w:rsidR="0060594F" w:rsidRPr="000101FF">
              <w:rPr>
                <w:sz w:val="28"/>
                <w:szCs w:val="28"/>
                <w:highlight w:val="white"/>
              </w:rPr>
              <w:t>«Про ліцензування видів господарської діяльності»</w:t>
            </w:r>
            <w:r w:rsidR="0060594F" w:rsidRPr="000101FF">
              <w:rPr>
                <w:sz w:val="28"/>
                <w:szCs w:val="28"/>
              </w:rPr>
              <w:t>, «Про управління відходами», «Про адміністративну процедуру»</w:t>
            </w:r>
            <w:r w:rsidRPr="000101FF">
              <w:rPr>
                <w:bCs/>
                <w:sz w:val="28"/>
                <w:szCs w:val="28"/>
              </w:rPr>
              <w:t xml:space="preserve"> є неприпустимим</w:t>
            </w:r>
            <w:r w:rsidR="00F724B3" w:rsidRPr="000101FF">
              <w:rPr>
                <w:sz w:val="28"/>
                <w:szCs w:val="28"/>
              </w:rPr>
              <w:t xml:space="preserve"> </w:t>
            </w:r>
          </w:p>
        </w:tc>
      </w:tr>
      <w:tr w:rsidR="000101FF" w:rsidRPr="000101FF" w14:paraId="294CF8DC" w14:textId="77777777" w:rsidTr="00B00704">
        <w:tc>
          <w:tcPr>
            <w:tcW w:w="1941" w:type="dxa"/>
            <w:tcBorders>
              <w:top w:val="single" w:sz="4" w:space="0" w:color="auto"/>
              <w:left w:val="single" w:sz="4" w:space="0" w:color="auto"/>
              <w:bottom w:val="single" w:sz="4" w:space="0" w:color="auto"/>
              <w:right w:val="single" w:sz="4" w:space="0" w:color="auto"/>
            </w:tcBorders>
          </w:tcPr>
          <w:p w14:paraId="2ECCB974" w14:textId="77777777" w:rsidR="006426F8" w:rsidRPr="000101FF" w:rsidRDefault="006426F8" w:rsidP="00B00704">
            <w:pPr>
              <w:shd w:val="clear" w:color="auto" w:fill="FFFFFF"/>
              <w:tabs>
                <w:tab w:val="left" w:pos="1134"/>
                <w:tab w:val="left" w:pos="1276"/>
              </w:tabs>
              <w:ind w:right="-108"/>
              <w:jc w:val="both"/>
              <w:rPr>
                <w:sz w:val="28"/>
                <w:szCs w:val="28"/>
              </w:rPr>
            </w:pPr>
            <w:r w:rsidRPr="000101FF">
              <w:rPr>
                <w:sz w:val="28"/>
                <w:szCs w:val="28"/>
              </w:rPr>
              <w:t>Альтернатива 2</w:t>
            </w:r>
          </w:p>
          <w:p w14:paraId="7EF357CD" w14:textId="77777777" w:rsidR="006426F8" w:rsidRPr="000101FF" w:rsidRDefault="006426F8" w:rsidP="006426F8">
            <w:pPr>
              <w:rPr>
                <w:sz w:val="28"/>
                <w:szCs w:val="28"/>
                <w:lang w:eastAsia="uk-UA"/>
              </w:rPr>
            </w:pPr>
            <w:r w:rsidRPr="000101FF">
              <w:rPr>
                <w:sz w:val="28"/>
                <w:szCs w:val="28"/>
                <w:lang w:eastAsia="uk-UA" w:bidi="uk-UA"/>
              </w:rPr>
              <w:t xml:space="preserve">Прийняття проєкту </w:t>
            </w:r>
            <w:proofErr w:type="spellStart"/>
            <w:r w:rsidRPr="000101FF">
              <w:rPr>
                <w:sz w:val="28"/>
                <w:szCs w:val="28"/>
                <w:lang w:eastAsia="uk-UA" w:bidi="uk-UA"/>
              </w:rPr>
              <w:t>акта</w:t>
            </w:r>
            <w:proofErr w:type="spellEnd"/>
          </w:p>
        </w:tc>
        <w:tc>
          <w:tcPr>
            <w:tcW w:w="3119" w:type="dxa"/>
            <w:tcBorders>
              <w:top w:val="single" w:sz="4" w:space="0" w:color="auto"/>
              <w:left w:val="single" w:sz="4" w:space="0" w:color="auto"/>
              <w:bottom w:val="single" w:sz="4" w:space="0" w:color="auto"/>
              <w:right w:val="single" w:sz="4" w:space="0" w:color="auto"/>
            </w:tcBorders>
          </w:tcPr>
          <w:p w14:paraId="587C4A4F" w14:textId="77777777" w:rsidR="006426F8" w:rsidRPr="000101FF" w:rsidRDefault="006426F8" w:rsidP="00077E67">
            <w:pPr>
              <w:ind w:left="-57" w:right="-57"/>
              <w:rPr>
                <w:rFonts w:eastAsia="Calibri"/>
                <w:sz w:val="28"/>
                <w:szCs w:val="28"/>
                <w:u w:val="single"/>
                <w:lang w:eastAsia="en-US"/>
              </w:rPr>
            </w:pPr>
            <w:r w:rsidRPr="000101FF">
              <w:rPr>
                <w:rFonts w:eastAsia="Calibri"/>
                <w:sz w:val="28"/>
                <w:szCs w:val="28"/>
                <w:u w:val="single"/>
                <w:lang w:eastAsia="en-US"/>
              </w:rPr>
              <w:t>Для держави:</w:t>
            </w:r>
          </w:p>
          <w:p w14:paraId="6F85BF9D" w14:textId="77777777" w:rsidR="00622EF7" w:rsidRPr="000101FF" w:rsidRDefault="00622EF7" w:rsidP="00622EF7">
            <w:pPr>
              <w:jc w:val="both"/>
              <w:rPr>
                <w:sz w:val="28"/>
                <w:szCs w:val="28"/>
              </w:rPr>
            </w:pPr>
            <w:r w:rsidRPr="000101FF">
              <w:rPr>
                <w:sz w:val="28"/>
                <w:szCs w:val="28"/>
              </w:rPr>
              <w:t xml:space="preserve">Удосконалення законодавства у сфері управління відходами. </w:t>
            </w:r>
          </w:p>
          <w:p w14:paraId="7914E211" w14:textId="77777777" w:rsidR="00622EF7" w:rsidRPr="000101FF" w:rsidRDefault="00622EF7" w:rsidP="00622EF7">
            <w:pPr>
              <w:jc w:val="both"/>
              <w:rPr>
                <w:sz w:val="28"/>
                <w:szCs w:val="28"/>
              </w:rPr>
            </w:pPr>
            <w:r w:rsidRPr="000101FF">
              <w:rPr>
                <w:sz w:val="28"/>
                <w:szCs w:val="28"/>
              </w:rPr>
              <w:t>Здійснювати належне</w:t>
            </w:r>
            <w:r w:rsidRPr="000101FF">
              <w:rPr>
                <w:spacing w:val="32"/>
                <w:sz w:val="28"/>
                <w:szCs w:val="28"/>
              </w:rPr>
              <w:t xml:space="preserve"> </w:t>
            </w:r>
            <w:r w:rsidRPr="000101FF">
              <w:rPr>
                <w:sz w:val="28"/>
                <w:szCs w:val="28"/>
              </w:rPr>
              <w:t>адміністрування що,</w:t>
            </w:r>
            <w:r w:rsidRPr="000101FF">
              <w:rPr>
                <w:spacing w:val="1"/>
                <w:sz w:val="28"/>
                <w:szCs w:val="28"/>
              </w:rPr>
              <w:t xml:space="preserve"> </w:t>
            </w:r>
            <w:r w:rsidRPr="000101FF">
              <w:rPr>
                <w:sz w:val="28"/>
                <w:szCs w:val="28"/>
              </w:rPr>
              <w:t>сприятиме</w:t>
            </w:r>
            <w:r w:rsidRPr="000101FF">
              <w:rPr>
                <w:spacing w:val="1"/>
                <w:sz w:val="28"/>
                <w:szCs w:val="28"/>
              </w:rPr>
              <w:t xml:space="preserve"> </w:t>
            </w:r>
            <w:r w:rsidRPr="000101FF">
              <w:rPr>
                <w:sz w:val="28"/>
                <w:szCs w:val="28"/>
              </w:rPr>
              <w:t>наближенню</w:t>
            </w:r>
            <w:r w:rsidRPr="000101FF">
              <w:rPr>
                <w:spacing w:val="1"/>
                <w:sz w:val="28"/>
                <w:szCs w:val="28"/>
              </w:rPr>
              <w:t xml:space="preserve"> </w:t>
            </w:r>
            <w:r w:rsidRPr="000101FF">
              <w:rPr>
                <w:sz w:val="28"/>
                <w:szCs w:val="28"/>
              </w:rPr>
              <w:t>законодавства</w:t>
            </w:r>
            <w:r w:rsidRPr="000101FF">
              <w:rPr>
                <w:spacing w:val="1"/>
                <w:sz w:val="28"/>
                <w:szCs w:val="28"/>
              </w:rPr>
              <w:t xml:space="preserve"> </w:t>
            </w:r>
            <w:r w:rsidRPr="000101FF">
              <w:rPr>
                <w:sz w:val="28"/>
                <w:szCs w:val="28"/>
              </w:rPr>
              <w:t>України</w:t>
            </w:r>
            <w:r w:rsidRPr="000101FF">
              <w:rPr>
                <w:spacing w:val="1"/>
                <w:sz w:val="28"/>
                <w:szCs w:val="28"/>
              </w:rPr>
              <w:t xml:space="preserve"> </w:t>
            </w:r>
            <w:r w:rsidRPr="000101FF">
              <w:rPr>
                <w:sz w:val="28"/>
                <w:szCs w:val="28"/>
              </w:rPr>
              <w:t>до</w:t>
            </w:r>
            <w:r w:rsidRPr="000101FF">
              <w:rPr>
                <w:spacing w:val="1"/>
                <w:sz w:val="28"/>
                <w:szCs w:val="28"/>
              </w:rPr>
              <w:t xml:space="preserve"> </w:t>
            </w:r>
            <w:r w:rsidRPr="000101FF">
              <w:rPr>
                <w:sz w:val="28"/>
                <w:szCs w:val="28"/>
              </w:rPr>
              <w:t>європейських</w:t>
            </w:r>
            <w:r w:rsidRPr="000101FF">
              <w:rPr>
                <w:spacing w:val="1"/>
                <w:sz w:val="28"/>
                <w:szCs w:val="28"/>
              </w:rPr>
              <w:t xml:space="preserve"> </w:t>
            </w:r>
            <w:r w:rsidRPr="000101FF">
              <w:rPr>
                <w:sz w:val="28"/>
                <w:szCs w:val="28"/>
              </w:rPr>
              <w:t xml:space="preserve">стандартів. </w:t>
            </w:r>
          </w:p>
          <w:p w14:paraId="3131A614" w14:textId="77777777" w:rsidR="00622EF7" w:rsidRPr="000101FF" w:rsidRDefault="00622EF7" w:rsidP="00622EF7">
            <w:pPr>
              <w:pStyle w:val="rvps2"/>
              <w:spacing w:before="0" w:beforeAutospacing="0" w:after="0" w:afterAutospacing="0"/>
              <w:jc w:val="both"/>
              <w:rPr>
                <w:sz w:val="28"/>
                <w:szCs w:val="28"/>
                <w:lang w:val="uk-UA"/>
              </w:rPr>
            </w:pPr>
            <w:r w:rsidRPr="000101FF">
              <w:rPr>
                <w:sz w:val="28"/>
                <w:szCs w:val="28"/>
                <w:lang w:val="uk-UA"/>
              </w:rPr>
              <w:lastRenderedPageBreak/>
              <w:t xml:space="preserve">Прийняття проєкту </w:t>
            </w:r>
            <w:proofErr w:type="spellStart"/>
            <w:r w:rsidRPr="000101FF">
              <w:rPr>
                <w:sz w:val="28"/>
                <w:szCs w:val="28"/>
                <w:lang w:val="uk-UA"/>
              </w:rPr>
              <w:t>акта</w:t>
            </w:r>
            <w:proofErr w:type="spellEnd"/>
            <w:r w:rsidRPr="000101FF">
              <w:rPr>
                <w:sz w:val="28"/>
                <w:szCs w:val="28"/>
                <w:lang w:val="uk-UA"/>
              </w:rPr>
              <w:t xml:space="preserve"> дасть змогу надавати уніфіковану</w:t>
            </w:r>
            <w:r w:rsidRPr="000101FF">
              <w:rPr>
                <w:spacing w:val="1"/>
                <w:sz w:val="28"/>
                <w:szCs w:val="28"/>
                <w:lang w:val="uk-UA"/>
              </w:rPr>
              <w:t xml:space="preserve"> </w:t>
            </w:r>
            <w:r w:rsidRPr="000101FF">
              <w:rPr>
                <w:sz w:val="28"/>
                <w:szCs w:val="28"/>
                <w:lang w:val="uk-UA"/>
              </w:rPr>
              <w:t>адміністративну</w:t>
            </w:r>
            <w:r w:rsidRPr="000101FF">
              <w:rPr>
                <w:spacing w:val="1"/>
                <w:sz w:val="28"/>
                <w:szCs w:val="28"/>
                <w:lang w:val="uk-UA"/>
              </w:rPr>
              <w:t xml:space="preserve"> </w:t>
            </w:r>
            <w:r w:rsidRPr="000101FF">
              <w:rPr>
                <w:sz w:val="28"/>
                <w:szCs w:val="28"/>
                <w:lang w:val="uk-UA"/>
              </w:rPr>
              <w:t>процедуру, яка має прозорий алгоритм відносин з державою.</w:t>
            </w:r>
            <w:r w:rsidRPr="000101FF">
              <w:rPr>
                <w:spacing w:val="1"/>
                <w:sz w:val="28"/>
                <w:szCs w:val="28"/>
                <w:lang w:val="uk-UA"/>
              </w:rPr>
              <w:t xml:space="preserve"> </w:t>
            </w:r>
          </w:p>
          <w:p w14:paraId="534C6BF7" w14:textId="41F608B1" w:rsidR="00764E9C" w:rsidRPr="000101FF" w:rsidRDefault="006426F8" w:rsidP="00764E9C">
            <w:pPr>
              <w:shd w:val="clear" w:color="auto" w:fill="FFFFFF"/>
              <w:rPr>
                <w:sz w:val="28"/>
                <w:szCs w:val="28"/>
              </w:rPr>
            </w:pPr>
            <w:r w:rsidRPr="000101FF">
              <w:rPr>
                <w:rFonts w:eastAsia="Calibri"/>
                <w:sz w:val="28"/>
                <w:szCs w:val="28"/>
                <w:u w:val="single"/>
                <w:lang w:eastAsia="en-US"/>
              </w:rPr>
              <w:t>Для суб’єктів господарювання:</w:t>
            </w:r>
            <w:r w:rsidRPr="000101FF">
              <w:rPr>
                <w:rFonts w:eastAsia="Calibri"/>
                <w:sz w:val="28"/>
                <w:szCs w:val="28"/>
                <w:lang w:eastAsia="en-US"/>
              </w:rPr>
              <w:t xml:space="preserve"> </w:t>
            </w:r>
            <w:r w:rsidR="00764E9C" w:rsidRPr="000101FF">
              <w:rPr>
                <w:sz w:val="28"/>
                <w:szCs w:val="28"/>
              </w:rPr>
              <w:t xml:space="preserve">Запропоновані зміни до </w:t>
            </w:r>
            <w:r w:rsidR="00764E9C" w:rsidRPr="000101FF">
              <w:rPr>
                <w:rFonts w:eastAsiaTheme="minorHAnsi"/>
                <w:sz w:val="28"/>
                <w:szCs w:val="28"/>
              </w:rPr>
              <w:t xml:space="preserve">Ліцензійних умов </w:t>
            </w:r>
            <w:r w:rsidR="00764E9C" w:rsidRPr="000101FF">
              <w:rPr>
                <w:sz w:val="28"/>
                <w:szCs w:val="28"/>
              </w:rPr>
              <w:t xml:space="preserve">націлені на захист прав і законних інтересів </w:t>
            </w:r>
            <w:r w:rsidR="00E47A3C" w:rsidRPr="000101FF">
              <w:rPr>
                <w:sz w:val="28"/>
                <w:szCs w:val="28"/>
              </w:rPr>
              <w:t>фізичних</w:t>
            </w:r>
            <w:r w:rsidR="00074171" w:rsidRPr="000101FF">
              <w:rPr>
                <w:sz w:val="28"/>
                <w:szCs w:val="28"/>
              </w:rPr>
              <w:t xml:space="preserve"> </w:t>
            </w:r>
            <w:r w:rsidR="00E47A3C" w:rsidRPr="000101FF">
              <w:rPr>
                <w:sz w:val="28"/>
                <w:szCs w:val="28"/>
              </w:rPr>
              <w:t>осіб-підприємців</w:t>
            </w:r>
            <w:r w:rsidR="00764E9C" w:rsidRPr="000101FF">
              <w:rPr>
                <w:sz w:val="28"/>
                <w:szCs w:val="28"/>
              </w:rPr>
              <w:t xml:space="preserve"> та юридичних осіб у відносинах із державою.</w:t>
            </w:r>
          </w:p>
          <w:p w14:paraId="35D6C530" w14:textId="77777777" w:rsidR="00764E9C" w:rsidRPr="000101FF" w:rsidRDefault="00764E9C" w:rsidP="00764E9C">
            <w:pPr>
              <w:shd w:val="clear" w:color="auto" w:fill="FFFFFF"/>
              <w:rPr>
                <w:sz w:val="28"/>
                <w:szCs w:val="28"/>
                <w:lang w:eastAsia="uk-UA"/>
              </w:rPr>
            </w:pPr>
            <w:r w:rsidRPr="000101FF">
              <w:rPr>
                <w:sz w:val="28"/>
                <w:szCs w:val="28"/>
                <w:lang w:eastAsia="uk-UA"/>
              </w:rPr>
              <w:t xml:space="preserve">Суб’єкти господарювання отримають </w:t>
            </w:r>
            <w:r w:rsidRPr="000101FF">
              <w:rPr>
                <w:sz w:val="28"/>
                <w:szCs w:val="28"/>
              </w:rPr>
              <w:t xml:space="preserve">якісну адміністративну послугу за </w:t>
            </w:r>
          </w:p>
          <w:p w14:paraId="4F56E633" w14:textId="77777777" w:rsidR="00B00704" w:rsidRPr="000101FF" w:rsidRDefault="00764E9C" w:rsidP="00E47A3C">
            <w:pPr>
              <w:shd w:val="clear" w:color="auto" w:fill="FFFFFF"/>
              <w:rPr>
                <w:sz w:val="28"/>
                <w:szCs w:val="28"/>
                <w:lang w:eastAsia="uk-UA"/>
              </w:rPr>
            </w:pPr>
            <w:r w:rsidRPr="000101FF">
              <w:rPr>
                <w:sz w:val="28"/>
                <w:szCs w:val="28"/>
              </w:rPr>
              <w:t>уніфікованою</w:t>
            </w:r>
            <w:r w:rsidRPr="000101FF">
              <w:rPr>
                <w:spacing w:val="1"/>
                <w:sz w:val="28"/>
                <w:szCs w:val="28"/>
              </w:rPr>
              <w:t xml:space="preserve"> </w:t>
            </w:r>
            <w:r w:rsidRPr="000101FF">
              <w:rPr>
                <w:sz w:val="28"/>
                <w:szCs w:val="28"/>
              </w:rPr>
              <w:t>адміністративною</w:t>
            </w:r>
            <w:r w:rsidRPr="000101FF">
              <w:rPr>
                <w:spacing w:val="1"/>
                <w:sz w:val="28"/>
                <w:szCs w:val="28"/>
              </w:rPr>
              <w:t xml:space="preserve"> </w:t>
            </w:r>
            <w:r w:rsidRPr="000101FF">
              <w:rPr>
                <w:sz w:val="28"/>
                <w:szCs w:val="28"/>
              </w:rPr>
              <w:t xml:space="preserve">процедурою, яка </w:t>
            </w:r>
            <w:r w:rsidRPr="000101FF">
              <w:rPr>
                <w:sz w:val="28"/>
                <w:szCs w:val="28"/>
                <w:lang w:eastAsia="uk-UA"/>
              </w:rPr>
              <w:t>відповідає європейським стандартам</w:t>
            </w:r>
          </w:p>
          <w:p w14:paraId="54F77E84" w14:textId="09838A02" w:rsidR="00F070C1" w:rsidRPr="000101FF" w:rsidRDefault="00F070C1" w:rsidP="00E47A3C">
            <w:pPr>
              <w:shd w:val="clear" w:color="auto" w:fill="FFFFFF"/>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88476C9" w14:textId="77777777" w:rsidR="00AD29EE" w:rsidRPr="000101FF" w:rsidRDefault="00AD29EE" w:rsidP="00AD29EE">
            <w:pPr>
              <w:jc w:val="both"/>
              <w:rPr>
                <w:sz w:val="28"/>
                <w:szCs w:val="28"/>
                <w:u w:val="single"/>
                <w:lang w:eastAsia="uk-UA"/>
              </w:rPr>
            </w:pPr>
            <w:r w:rsidRPr="000101FF">
              <w:rPr>
                <w:sz w:val="28"/>
                <w:szCs w:val="28"/>
                <w:u w:val="single"/>
                <w:lang w:eastAsia="uk-UA"/>
              </w:rPr>
              <w:lastRenderedPageBreak/>
              <w:t>Для держави:</w:t>
            </w:r>
          </w:p>
          <w:p w14:paraId="3CCDF98D" w14:textId="77777777" w:rsidR="00AD29EE" w:rsidRPr="000101FF" w:rsidRDefault="00AD29EE" w:rsidP="00AD29EE">
            <w:pPr>
              <w:widowControl w:val="0"/>
              <w:tabs>
                <w:tab w:val="left" w:pos="1142"/>
              </w:tabs>
              <w:rPr>
                <w:sz w:val="28"/>
                <w:szCs w:val="28"/>
                <w:lang w:eastAsia="uk-UA"/>
              </w:rPr>
            </w:pPr>
            <w:r w:rsidRPr="000101FF">
              <w:rPr>
                <w:sz w:val="28"/>
                <w:szCs w:val="28"/>
                <w:lang w:eastAsia="uk-UA"/>
              </w:rPr>
              <w:t>Відсутні.</w:t>
            </w:r>
          </w:p>
          <w:p w14:paraId="44EB6BB7" w14:textId="77777777" w:rsidR="00AD29EE" w:rsidRPr="000101FF" w:rsidRDefault="00AD29EE" w:rsidP="00AD29EE">
            <w:pPr>
              <w:widowControl w:val="0"/>
              <w:tabs>
                <w:tab w:val="left" w:pos="1142"/>
              </w:tabs>
              <w:ind w:right="-108"/>
              <w:rPr>
                <w:sz w:val="28"/>
                <w:szCs w:val="28"/>
                <w:lang w:eastAsia="uk-UA"/>
              </w:rPr>
            </w:pPr>
            <w:r w:rsidRPr="000101FF">
              <w:rPr>
                <w:sz w:val="28"/>
                <w:szCs w:val="28"/>
                <w:u w:val="single"/>
                <w:lang w:eastAsia="uk-UA"/>
              </w:rPr>
              <w:t>Для суб’єктів господарювання:</w:t>
            </w:r>
            <w:r w:rsidRPr="000101FF">
              <w:rPr>
                <w:sz w:val="28"/>
                <w:szCs w:val="28"/>
                <w:lang w:eastAsia="uk-UA"/>
              </w:rPr>
              <w:t xml:space="preserve"> </w:t>
            </w:r>
          </w:p>
          <w:p w14:paraId="4AD7602B" w14:textId="77777777" w:rsidR="006144FA" w:rsidRPr="000101FF" w:rsidRDefault="006144FA" w:rsidP="006144FA">
            <w:pPr>
              <w:pStyle w:val="Style21"/>
              <w:widowControl/>
              <w:tabs>
                <w:tab w:val="left" w:pos="1406"/>
              </w:tabs>
              <w:spacing w:line="240" w:lineRule="auto"/>
              <w:ind w:firstLine="0"/>
              <w:rPr>
                <w:sz w:val="28"/>
                <w:szCs w:val="28"/>
              </w:rPr>
            </w:pPr>
            <w:r w:rsidRPr="000101FF">
              <w:rPr>
                <w:sz w:val="28"/>
                <w:szCs w:val="28"/>
              </w:rPr>
              <w:t xml:space="preserve">Орієнтовні середні витрати на ознайомлення з нормативно-правовою базою становитимуть </w:t>
            </w:r>
          </w:p>
          <w:p w14:paraId="43913F77" w14:textId="77777777" w:rsidR="006144FA" w:rsidRPr="000101FF" w:rsidRDefault="006144FA" w:rsidP="006144FA">
            <w:pPr>
              <w:pStyle w:val="Style21"/>
              <w:widowControl/>
              <w:tabs>
                <w:tab w:val="left" w:pos="1406"/>
              </w:tabs>
              <w:spacing w:line="240" w:lineRule="auto"/>
              <w:ind w:firstLine="0"/>
              <w:rPr>
                <w:sz w:val="28"/>
                <w:szCs w:val="28"/>
              </w:rPr>
            </w:pPr>
            <w:r w:rsidRPr="000101FF">
              <w:rPr>
                <w:sz w:val="28"/>
                <w:szCs w:val="28"/>
              </w:rPr>
              <w:lastRenderedPageBreak/>
              <w:t>для одного суб’єкта господарювання</w:t>
            </w:r>
            <w:r w:rsidRPr="000101FF">
              <w:rPr>
                <w:sz w:val="28"/>
                <w:szCs w:val="28"/>
              </w:rPr>
              <w:br/>
              <w:t xml:space="preserve">24,0 </w:t>
            </w:r>
            <w:r w:rsidRPr="000101FF">
              <w:rPr>
                <w:sz w:val="28"/>
                <w:szCs w:val="28"/>
                <w:lang w:eastAsia="x-none"/>
              </w:rPr>
              <w:t>гривень.</w:t>
            </w:r>
            <w:r w:rsidRPr="000101FF">
              <w:rPr>
                <w:sz w:val="28"/>
                <w:szCs w:val="28"/>
              </w:rPr>
              <w:t xml:space="preserve"> </w:t>
            </w:r>
          </w:p>
          <w:p w14:paraId="363C9D03" w14:textId="77777777" w:rsidR="006144FA" w:rsidRPr="000101FF" w:rsidRDefault="006144FA" w:rsidP="006144FA">
            <w:pPr>
              <w:textAlignment w:val="baseline"/>
              <w:rPr>
                <w:iCs/>
                <w:sz w:val="28"/>
                <w:szCs w:val="28"/>
              </w:rPr>
            </w:pPr>
            <w:r w:rsidRPr="000101FF">
              <w:rPr>
                <w:bCs/>
                <w:sz w:val="28"/>
                <w:szCs w:val="28"/>
                <w:lang w:eastAsia="uk-UA"/>
              </w:rPr>
              <w:t xml:space="preserve">Сумарні витрати суб’єктів господарювання </w:t>
            </w:r>
            <w:r w:rsidRPr="000101FF">
              <w:rPr>
                <w:bCs/>
                <w:sz w:val="28"/>
                <w:szCs w:val="28"/>
              </w:rPr>
              <w:t>великого і середнього підприємництва</w:t>
            </w:r>
            <w:r w:rsidRPr="000101FF">
              <w:rPr>
                <w:bCs/>
                <w:sz w:val="28"/>
                <w:szCs w:val="28"/>
                <w:lang w:eastAsia="uk-UA"/>
              </w:rPr>
              <w:t xml:space="preserve"> за перший рік </w:t>
            </w:r>
            <w:r w:rsidRPr="000101FF">
              <w:rPr>
                <w:sz w:val="28"/>
                <w:szCs w:val="28"/>
                <w:lang w:eastAsia="uk-UA"/>
              </w:rPr>
              <w:t>становитимуть</w:t>
            </w:r>
            <w:r w:rsidRPr="000101FF">
              <w:rPr>
                <w:bCs/>
                <w:sz w:val="28"/>
                <w:szCs w:val="28"/>
                <w:lang w:eastAsia="uk-UA"/>
              </w:rPr>
              <w:t xml:space="preserve"> </w:t>
            </w:r>
            <w:r w:rsidRPr="000101FF">
              <w:rPr>
                <w:bCs/>
                <w:sz w:val="28"/>
                <w:szCs w:val="28"/>
                <w:lang w:eastAsia="uk-UA"/>
              </w:rPr>
              <w:br/>
            </w:r>
            <w:r w:rsidRPr="000101FF">
              <w:rPr>
                <w:sz w:val="28"/>
                <w:szCs w:val="28"/>
              </w:rPr>
              <w:t xml:space="preserve">744,0 </w:t>
            </w:r>
            <w:r w:rsidRPr="000101FF">
              <w:rPr>
                <w:iCs/>
                <w:sz w:val="28"/>
                <w:szCs w:val="28"/>
              </w:rPr>
              <w:t>гривень,</w:t>
            </w:r>
          </w:p>
          <w:p w14:paraId="558EC11B" w14:textId="0E1B0D1F" w:rsidR="00C0773B" w:rsidRPr="000101FF" w:rsidRDefault="006144FA" w:rsidP="006144FA">
            <w:pPr>
              <w:textAlignment w:val="baseline"/>
              <w:rPr>
                <w:sz w:val="28"/>
                <w:szCs w:val="28"/>
                <w:lang w:eastAsia="x-none"/>
              </w:rPr>
            </w:pPr>
            <w:r w:rsidRPr="000101FF">
              <w:rPr>
                <w:iCs/>
                <w:sz w:val="28"/>
                <w:szCs w:val="28"/>
              </w:rPr>
              <w:t xml:space="preserve">а </w:t>
            </w:r>
            <w:r w:rsidRPr="000101FF">
              <w:rPr>
                <w:bCs/>
                <w:sz w:val="28"/>
                <w:szCs w:val="28"/>
                <w:lang w:eastAsia="uk-UA"/>
              </w:rPr>
              <w:t xml:space="preserve">сумарні витрати суб’єктів малого підприємництва – </w:t>
            </w:r>
            <w:r w:rsidRPr="000101FF">
              <w:rPr>
                <w:sz w:val="28"/>
                <w:szCs w:val="28"/>
              </w:rPr>
              <w:t>168, 0</w:t>
            </w:r>
            <w:r w:rsidRPr="000101FF">
              <w:t xml:space="preserve"> </w:t>
            </w:r>
            <w:r w:rsidRPr="000101FF">
              <w:rPr>
                <w:sz w:val="28"/>
                <w:szCs w:val="28"/>
              </w:rPr>
              <w:t>гривень.</w:t>
            </w:r>
          </w:p>
          <w:p w14:paraId="19E58CB6" w14:textId="5C95628F" w:rsidR="006426F8" w:rsidRPr="000101FF" w:rsidRDefault="00A02367" w:rsidP="004C0129">
            <w:pPr>
              <w:rPr>
                <w:sz w:val="28"/>
                <w:szCs w:val="28"/>
                <w:lang w:eastAsia="uk-UA"/>
              </w:rPr>
            </w:pPr>
            <w:r w:rsidRPr="000101FF">
              <w:rPr>
                <w:sz w:val="28"/>
                <w:szCs w:val="28"/>
              </w:rPr>
              <w:t xml:space="preserve">Реалізація проєкту </w:t>
            </w:r>
            <w:proofErr w:type="spellStart"/>
            <w:r w:rsidRPr="000101FF">
              <w:rPr>
                <w:sz w:val="28"/>
                <w:szCs w:val="28"/>
              </w:rPr>
              <w:t>акта</w:t>
            </w:r>
            <w:proofErr w:type="spellEnd"/>
            <w:r w:rsidRPr="000101FF">
              <w:rPr>
                <w:sz w:val="28"/>
                <w:szCs w:val="28"/>
              </w:rPr>
              <w:t xml:space="preserve"> в подальшому не призведе до додаткових витрат у суб’єктів господарювання</w:t>
            </w:r>
          </w:p>
        </w:tc>
        <w:tc>
          <w:tcPr>
            <w:tcW w:w="2409" w:type="dxa"/>
            <w:tcBorders>
              <w:top w:val="single" w:sz="4" w:space="0" w:color="auto"/>
              <w:left w:val="single" w:sz="4" w:space="0" w:color="auto"/>
              <w:bottom w:val="single" w:sz="4" w:space="0" w:color="auto"/>
              <w:right w:val="single" w:sz="4" w:space="0" w:color="auto"/>
            </w:tcBorders>
          </w:tcPr>
          <w:p w14:paraId="1653D632" w14:textId="6A30E12F" w:rsidR="006426F8" w:rsidRPr="000101FF" w:rsidRDefault="006426F8" w:rsidP="00077E67">
            <w:pPr>
              <w:rPr>
                <w:sz w:val="28"/>
                <w:szCs w:val="28"/>
                <w:lang w:eastAsia="uk-UA"/>
              </w:rPr>
            </w:pPr>
            <w:r w:rsidRPr="000101FF">
              <w:rPr>
                <w:sz w:val="28"/>
                <w:szCs w:val="28"/>
                <w:lang w:eastAsia="uk-UA"/>
              </w:rPr>
              <w:lastRenderedPageBreak/>
              <w:t xml:space="preserve">У разі прийняття проєкту </w:t>
            </w:r>
            <w:proofErr w:type="spellStart"/>
            <w:r w:rsidRPr="000101FF">
              <w:rPr>
                <w:sz w:val="28"/>
                <w:szCs w:val="28"/>
                <w:lang w:eastAsia="uk-UA"/>
              </w:rPr>
              <w:t>акта</w:t>
            </w:r>
            <w:proofErr w:type="spellEnd"/>
            <w:r w:rsidRPr="000101FF">
              <w:rPr>
                <w:sz w:val="28"/>
                <w:szCs w:val="28"/>
                <w:lang w:eastAsia="uk-UA"/>
              </w:rPr>
              <w:t xml:space="preserve"> задекларовані цілі будуть досягнуті повною мірою</w:t>
            </w:r>
          </w:p>
        </w:tc>
      </w:tr>
    </w:tbl>
    <w:p w14:paraId="729DC650" w14:textId="77777777" w:rsidR="006268E6" w:rsidRPr="000101FF" w:rsidRDefault="006268E6">
      <w:pPr>
        <w:rPr>
          <w:sz w:val="28"/>
          <w:szCs w:val="28"/>
          <w:lang w:val="uk-UA"/>
        </w:rPr>
      </w:pPr>
    </w:p>
    <w:tbl>
      <w:tblPr>
        <w:tblStyle w:val="12"/>
        <w:tblW w:w="9781" w:type="dxa"/>
        <w:tblInd w:w="-147" w:type="dxa"/>
        <w:tblLayout w:type="fixed"/>
        <w:tblLook w:val="04A0" w:firstRow="1" w:lastRow="0" w:firstColumn="1" w:lastColumn="0" w:noHBand="0" w:noVBand="1"/>
      </w:tblPr>
      <w:tblGrid>
        <w:gridCol w:w="2269"/>
        <w:gridCol w:w="4961"/>
        <w:gridCol w:w="2551"/>
      </w:tblGrid>
      <w:tr w:rsidR="000101FF" w:rsidRPr="000101FF" w14:paraId="682C6553" w14:textId="77777777" w:rsidTr="00A003AA">
        <w:tc>
          <w:tcPr>
            <w:tcW w:w="2269" w:type="dxa"/>
            <w:vAlign w:val="center"/>
          </w:tcPr>
          <w:p w14:paraId="0B59A932" w14:textId="77777777" w:rsidR="006426F8" w:rsidRPr="000101FF" w:rsidRDefault="006426F8" w:rsidP="006426F8">
            <w:pPr>
              <w:jc w:val="center"/>
              <w:rPr>
                <w:sz w:val="28"/>
                <w:szCs w:val="28"/>
                <w:lang w:eastAsia="uk-UA"/>
              </w:rPr>
            </w:pPr>
            <w:r w:rsidRPr="000101FF">
              <w:rPr>
                <w:sz w:val="28"/>
                <w:szCs w:val="28"/>
                <w:lang w:eastAsia="uk-UA"/>
              </w:rPr>
              <w:t>Рейтинг</w:t>
            </w:r>
          </w:p>
        </w:tc>
        <w:tc>
          <w:tcPr>
            <w:tcW w:w="4961" w:type="dxa"/>
            <w:vAlign w:val="center"/>
          </w:tcPr>
          <w:p w14:paraId="09BC92BF" w14:textId="77777777" w:rsidR="006426F8" w:rsidRPr="000101FF" w:rsidRDefault="006426F8" w:rsidP="006426F8">
            <w:pPr>
              <w:jc w:val="center"/>
              <w:rPr>
                <w:sz w:val="28"/>
                <w:szCs w:val="28"/>
                <w:lang w:eastAsia="uk-UA"/>
              </w:rPr>
            </w:pPr>
            <w:r w:rsidRPr="000101FF">
              <w:rPr>
                <w:sz w:val="28"/>
                <w:szCs w:val="28"/>
                <w:lang w:eastAsia="uk-UA"/>
              </w:rPr>
              <w:t>Аргументи щодо переваги обраної альтернативи / причини відмови від альтернативи</w:t>
            </w:r>
          </w:p>
        </w:tc>
        <w:tc>
          <w:tcPr>
            <w:tcW w:w="2551" w:type="dxa"/>
            <w:vAlign w:val="center"/>
          </w:tcPr>
          <w:p w14:paraId="225669FA" w14:textId="77777777" w:rsidR="006426F8" w:rsidRPr="000101FF" w:rsidRDefault="006426F8" w:rsidP="006426F8">
            <w:pPr>
              <w:jc w:val="center"/>
              <w:rPr>
                <w:sz w:val="28"/>
                <w:szCs w:val="28"/>
                <w:lang w:eastAsia="uk-UA"/>
              </w:rPr>
            </w:pPr>
            <w:r w:rsidRPr="000101FF">
              <w:rPr>
                <w:sz w:val="28"/>
                <w:szCs w:val="28"/>
                <w:lang w:eastAsia="uk-UA"/>
              </w:rPr>
              <w:t xml:space="preserve">Оцінка ризику зовнішніх чинників на дію запропонованого регуляторного </w:t>
            </w:r>
            <w:proofErr w:type="spellStart"/>
            <w:r w:rsidRPr="000101FF">
              <w:rPr>
                <w:sz w:val="28"/>
                <w:szCs w:val="28"/>
                <w:lang w:eastAsia="uk-UA"/>
              </w:rPr>
              <w:t>акта</w:t>
            </w:r>
            <w:proofErr w:type="spellEnd"/>
          </w:p>
        </w:tc>
      </w:tr>
      <w:tr w:rsidR="000101FF" w:rsidRPr="000101FF" w14:paraId="14ECABF0" w14:textId="77777777" w:rsidTr="00F13B35">
        <w:tc>
          <w:tcPr>
            <w:tcW w:w="2269" w:type="dxa"/>
            <w:tcBorders>
              <w:bottom w:val="single" w:sz="4" w:space="0" w:color="auto"/>
            </w:tcBorders>
          </w:tcPr>
          <w:p w14:paraId="0A380243" w14:textId="77777777" w:rsidR="006426F8" w:rsidRPr="000101FF" w:rsidRDefault="006426F8" w:rsidP="006426F8">
            <w:pPr>
              <w:jc w:val="both"/>
              <w:rPr>
                <w:sz w:val="28"/>
                <w:szCs w:val="28"/>
                <w:lang w:eastAsia="uk-UA"/>
              </w:rPr>
            </w:pPr>
            <w:r w:rsidRPr="000101FF">
              <w:rPr>
                <w:sz w:val="28"/>
                <w:szCs w:val="28"/>
                <w:lang w:eastAsia="uk-UA"/>
              </w:rPr>
              <w:t>Альтернатива 1</w:t>
            </w:r>
          </w:p>
          <w:p w14:paraId="21BB8767" w14:textId="39A27F09" w:rsidR="006426F8" w:rsidRPr="000101FF" w:rsidRDefault="006426F8" w:rsidP="006426F8">
            <w:pPr>
              <w:jc w:val="both"/>
              <w:rPr>
                <w:sz w:val="28"/>
                <w:szCs w:val="28"/>
                <w:lang w:eastAsia="uk-UA"/>
              </w:rPr>
            </w:pPr>
            <w:r w:rsidRPr="000101FF">
              <w:rPr>
                <w:sz w:val="28"/>
                <w:szCs w:val="28"/>
                <w:lang w:eastAsia="uk-UA" w:bidi="uk-UA"/>
              </w:rPr>
              <w:t xml:space="preserve">Збереження ситуації, яка </w:t>
            </w:r>
            <w:r w:rsidR="005A4F52" w:rsidRPr="000101FF">
              <w:rPr>
                <w:sz w:val="28"/>
                <w:szCs w:val="28"/>
                <w:lang w:eastAsia="uk-UA" w:bidi="uk-UA"/>
              </w:rPr>
              <w:t>є</w:t>
            </w:r>
            <w:r w:rsidRPr="000101FF">
              <w:rPr>
                <w:sz w:val="28"/>
                <w:szCs w:val="28"/>
                <w:lang w:eastAsia="uk-UA" w:bidi="uk-UA"/>
              </w:rPr>
              <w:t xml:space="preserve"> на цей час</w:t>
            </w:r>
          </w:p>
        </w:tc>
        <w:tc>
          <w:tcPr>
            <w:tcW w:w="4961" w:type="dxa"/>
            <w:tcBorders>
              <w:bottom w:val="single" w:sz="4" w:space="0" w:color="auto"/>
            </w:tcBorders>
          </w:tcPr>
          <w:p w14:paraId="74F12283" w14:textId="4289AD12" w:rsidR="0044205D" w:rsidRPr="000101FF" w:rsidRDefault="0044205D" w:rsidP="00406B7B">
            <w:pPr>
              <w:rPr>
                <w:bCs/>
                <w:sz w:val="28"/>
                <w:szCs w:val="28"/>
              </w:rPr>
            </w:pPr>
            <w:r w:rsidRPr="000101FF">
              <w:rPr>
                <w:bCs/>
                <w:sz w:val="28"/>
                <w:szCs w:val="28"/>
              </w:rPr>
              <w:t>Переваги обраної альтернативи відсутні, оскільки даний</w:t>
            </w:r>
            <w:r w:rsidR="0060594F" w:rsidRPr="000101FF">
              <w:rPr>
                <w:bCs/>
                <w:sz w:val="28"/>
                <w:szCs w:val="28"/>
              </w:rPr>
              <w:t xml:space="preserve"> механізм не відповідає положен</w:t>
            </w:r>
            <w:r w:rsidRPr="000101FF">
              <w:rPr>
                <w:bCs/>
                <w:sz w:val="28"/>
                <w:szCs w:val="28"/>
              </w:rPr>
              <w:t xml:space="preserve">ням </w:t>
            </w:r>
            <w:r w:rsidR="0060594F" w:rsidRPr="000101FF">
              <w:rPr>
                <w:sz w:val="28"/>
                <w:szCs w:val="28"/>
              </w:rPr>
              <w:t xml:space="preserve">Законів України </w:t>
            </w:r>
            <w:r w:rsidR="0060594F" w:rsidRPr="000101FF">
              <w:rPr>
                <w:sz w:val="28"/>
                <w:szCs w:val="28"/>
                <w:highlight w:val="white"/>
              </w:rPr>
              <w:t>«Про ліцензування видів господарської діяльності»</w:t>
            </w:r>
            <w:r w:rsidR="0060594F" w:rsidRPr="000101FF">
              <w:rPr>
                <w:sz w:val="28"/>
                <w:szCs w:val="28"/>
              </w:rPr>
              <w:t>, «Про управління відходами», «Про адміністративну процедуру»</w:t>
            </w:r>
          </w:p>
          <w:p w14:paraId="2FB604DC" w14:textId="5D08A2B1" w:rsidR="00DE5A66" w:rsidRPr="000101FF" w:rsidRDefault="00DE5A66" w:rsidP="00406B7B">
            <w:pPr>
              <w:rPr>
                <w:sz w:val="28"/>
                <w:szCs w:val="28"/>
                <w:lang w:eastAsia="uk-UA"/>
              </w:rPr>
            </w:pPr>
          </w:p>
        </w:tc>
        <w:tc>
          <w:tcPr>
            <w:tcW w:w="2551" w:type="dxa"/>
            <w:tcBorders>
              <w:bottom w:val="single" w:sz="4" w:space="0" w:color="auto"/>
            </w:tcBorders>
          </w:tcPr>
          <w:p w14:paraId="180BBA09" w14:textId="4BF823D5" w:rsidR="006426F8" w:rsidRPr="000101FF" w:rsidRDefault="003F192A" w:rsidP="00A02367">
            <w:pPr>
              <w:rPr>
                <w:sz w:val="28"/>
                <w:szCs w:val="28"/>
                <w:lang w:eastAsia="uk-UA"/>
              </w:rPr>
            </w:pPr>
            <w:r w:rsidRPr="000101FF">
              <w:rPr>
                <w:sz w:val="28"/>
                <w:szCs w:val="28"/>
              </w:rPr>
              <w:t xml:space="preserve">Зовнішні чинники на дію регуляторного </w:t>
            </w:r>
            <w:proofErr w:type="spellStart"/>
            <w:r w:rsidRPr="000101FF">
              <w:rPr>
                <w:sz w:val="28"/>
                <w:szCs w:val="28"/>
              </w:rPr>
              <w:t>акта</w:t>
            </w:r>
            <w:proofErr w:type="spellEnd"/>
            <w:r w:rsidRPr="000101FF">
              <w:rPr>
                <w:sz w:val="28"/>
                <w:szCs w:val="28"/>
              </w:rPr>
              <w:t xml:space="preserve"> у разі залишення існуючої на даний момент ситуації без змін відсутні</w:t>
            </w:r>
          </w:p>
        </w:tc>
      </w:tr>
      <w:tr w:rsidR="000101FF" w:rsidRPr="000101FF" w14:paraId="4368D415" w14:textId="77777777" w:rsidTr="00F13B35">
        <w:tc>
          <w:tcPr>
            <w:tcW w:w="2269" w:type="dxa"/>
            <w:tcBorders>
              <w:bottom w:val="single" w:sz="4" w:space="0" w:color="auto"/>
            </w:tcBorders>
          </w:tcPr>
          <w:p w14:paraId="568CC04C" w14:textId="77777777" w:rsidR="006426F8" w:rsidRPr="000101FF" w:rsidRDefault="006426F8" w:rsidP="006426F8">
            <w:pPr>
              <w:shd w:val="clear" w:color="auto" w:fill="FFFFFF"/>
              <w:tabs>
                <w:tab w:val="left" w:pos="1134"/>
                <w:tab w:val="left" w:pos="1276"/>
              </w:tabs>
              <w:jc w:val="both"/>
              <w:rPr>
                <w:sz w:val="28"/>
                <w:szCs w:val="28"/>
              </w:rPr>
            </w:pPr>
            <w:r w:rsidRPr="000101FF">
              <w:rPr>
                <w:sz w:val="28"/>
                <w:szCs w:val="28"/>
              </w:rPr>
              <w:lastRenderedPageBreak/>
              <w:t>Альтернатива 2</w:t>
            </w:r>
          </w:p>
          <w:p w14:paraId="70BA0098" w14:textId="77777777" w:rsidR="006426F8" w:rsidRPr="000101FF" w:rsidRDefault="006426F8" w:rsidP="006426F8">
            <w:pPr>
              <w:rPr>
                <w:sz w:val="28"/>
                <w:szCs w:val="28"/>
                <w:lang w:eastAsia="uk-UA"/>
              </w:rPr>
            </w:pPr>
            <w:r w:rsidRPr="000101FF">
              <w:rPr>
                <w:sz w:val="28"/>
                <w:szCs w:val="28"/>
                <w:lang w:eastAsia="uk-UA" w:bidi="uk-UA"/>
              </w:rPr>
              <w:t xml:space="preserve">Прийняття проєкту </w:t>
            </w:r>
            <w:proofErr w:type="spellStart"/>
            <w:r w:rsidRPr="000101FF">
              <w:rPr>
                <w:sz w:val="28"/>
                <w:szCs w:val="28"/>
                <w:lang w:eastAsia="uk-UA" w:bidi="uk-UA"/>
              </w:rPr>
              <w:t>акта</w:t>
            </w:r>
            <w:proofErr w:type="spellEnd"/>
          </w:p>
        </w:tc>
        <w:tc>
          <w:tcPr>
            <w:tcW w:w="4961" w:type="dxa"/>
            <w:tcBorders>
              <w:bottom w:val="single" w:sz="4" w:space="0" w:color="auto"/>
            </w:tcBorders>
          </w:tcPr>
          <w:p w14:paraId="50383CF8" w14:textId="77777777" w:rsidR="00DE5A66" w:rsidRPr="000101FF" w:rsidRDefault="006426F8" w:rsidP="00406B7B">
            <w:pPr>
              <w:rPr>
                <w:sz w:val="28"/>
                <w:szCs w:val="28"/>
              </w:rPr>
            </w:pPr>
            <w:r w:rsidRPr="000101FF">
              <w:rPr>
                <w:sz w:val="28"/>
                <w:szCs w:val="28"/>
                <w:lang w:eastAsia="uk-UA"/>
              </w:rPr>
              <w:t xml:space="preserve">У разі прийняття регуляторного </w:t>
            </w:r>
            <w:proofErr w:type="spellStart"/>
            <w:r w:rsidRPr="000101FF">
              <w:rPr>
                <w:sz w:val="28"/>
                <w:szCs w:val="28"/>
                <w:lang w:eastAsia="uk-UA"/>
              </w:rPr>
              <w:t>акта</w:t>
            </w:r>
            <w:proofErr w:type="spellEnd"/>
            <w:r w:rsidRPr="000101FF">
              <w:rPr>
                <w:sz w:val="28"/>
                <w:szCs w:val="28"/>
                <w:lang w:eastAsia="uk-UA"/>
              </w:rPr>
              <w:t xml:space="preserve"> для держави вигода полягатиме в удосконаленні законодавства, завдяки чому запропонований спосіб вирішення зазначеної проблеми є найбільш доцільним та дає змогу </w:t>
            </w:r>
            <w:r w:rsidR="0044205D" w:rsidRPr="000101FF">
              <w:rPr>
                <w:sz w:val="28"/>
                <w:szCs w:val="28"/>
                <w:lang w:eastAsia="uk-UA"/>
              </w:rPr>
              <w:t xml:space="preserve">привести Ліцензійні умови у відповідність </w:t>
            </w:r>
            <w:r w:rsidR="0044205D" w:rsidRPr="000101FF">
              <w:rPr>
                <w:sz w:val="28"/>
                <w:szCs w:val="28"/>
              </w:rPr>
              <w:t xml:space="preserve">до </w:t>
            </w:r>
            <w:r w:rsidR="0060594F" w:rsidRPr="000101FF">
              <w:rPr>
                <w:sz w:val="28"/>
                <w:szCs w:val="28"/>
              </w:rPr>
              <w:t xml:space="preserve">Законів України </w:t>
            </w:r>
            <w:r w:rsidR="0060594F" w:rsidRPr="000101FF">
              <w:rPr>
                <w:sz w:val="28"/>
                <w:szCs w:val="28"/>
                <w:highlight w:val="white"/>
              </w:rPr>
              <w:t>«Про ліцензування видів господарської діяльності»</w:t>
            </w:r>
            <w:r w:rsidR="0060594F" w:rsidRPr="000101FF">
              <w:rPr>
                <w:sz w:val="28"/>
                <w:szCs w:val="28"/>
              </w:rPr>
              <w:t>, «Про управління відходами», «Про адміністративну процедуру»</w:t>
            </w:r>
          </w:p>
          <w:p w14:paraId="1754D294" w14:textId="3404CFCA" w:rsidR="00074171" w:rsidRPr="000101FF" w:rsidRDefault="00074171" w:rsidP="00406B7B">
            <w:pPr>
              <w:rPr>
                <w:sz w:val="28"/>
                <w:szCs w:val="28"/>
                <w:lang w:eastAsia="uk-UA"/>
              </w:rPr>
            </w:pPr>
          </w:p>
        </w:tc>
        <w:tc>
          <w:tcPr>
            <w:tcW w:w="2551" w:type="dxa"/>
            <w:tcBorders>
              <w:bottom w:val="single" w:sz="4" w:space="0" w:color="auto"/>
            </w:tcBorders>
          </w:tcPr>
          <w:p w14:paraId="2C1F2F5D" w14:textId="3333BF6E" w:rsidR="006426F8" w:rsidRPr="000101FF" w:rsidRDefault="006426F8" w:rsidP="00A02367">
            <w:pPr>
              <w:rPr>
                <w:sz w:val="28"/>
                <w:szCs w:val="28"/>
                <w:lang w:eastAsia="uk-UA"/>
              </w:rPr>
            </w:pPr>
            <w:r w:rsidRPr="000101FF">
              <w:rPr>
                <w:sz w:val="28"/>
                <w:szCs w:val="28"/>
                <w:lang w:eastAsia="uk-UA"/>
              </w:rPr>
              <w:t xml:space="preserve">Упродовж деякого часу дії регуляторного </w:t>
            </w:r>
            <w:proofErr w:type="spellStart"/>
            <w:r w:rsidRPr="000101FF">
              <w:rPr>
                <w:sz w:val="28"/>
                <w:szCs w:val="28"/>
                <w:lang w:eastAsia="uk-UA"/>
              </w:rPr>
              <w:t>акта</w:t>
            </w:r>
            <w:proofErr w:type="spellEnd"/>
            <w:r w:rsidRPr="000101FF">
              <w:rPr>
                <w:sz w:val="28"/>
                <w:szCs w:val="28"/>
                <w:lang w:eastAsia="uk-UA"/>
              </w:rPr>
              <w:t xml:space="preserve"> може впливати низька обізнаність суб’єктів, на я</w:t>
            </w:r>
            <w:r w:rsidR="00A0121A" w:rsidRPr="000101FF">
              <w:rPr>
                <w:sz w:val="28"/>
                <w:szCs w:val="28"/>
                <w:lang w:eastAsia="uk-UA"/>
              </w:rPr>
              <w:t xml:space="preserve">ких поширюється дія цього </w:t>
            </w:r>
            <w:proofErr w:type="spellStart"/>
            <w:r w:rsidR="00A0121A" w:rsidRPr="000101FF">
              <w:rPr>
                <w:sz w:val="28"/>
                <w:szCs w:val="28"/>
                <w:lang w:eastAsia="uk-UA"/>
              </w:rPr>
              <w:t>акта</w:t>
            </w:r>
            <w:proofErr w:type="spellEnd"/>
          </w:p>
        </w:tc>
      </w:tr>
    </w:tbl>
    <w:p w14:paraId="279D068B" w14:textId="77777777" w:rsidR="006426F8" w:rsidRPr="000101FF" w:rsidRDefault="006426F8" w:rsidP="006426F8">
      <w:pPr>
        <w:ind w:firstLine="709"/>
        <w:jc w:val="both"/>
        <w:rPr>
          <w:b/>
          <w:sz w:val="28"/>
          <w:szCs w:val="28"/>
          <w:lang w:val="uk-UA" w:eastAsia="uk-UA"/>
        </w:rPr>
      </w:pPr>
    </w:p>
    <w:p w14:paraId="4E10BEF6" w14:textId="77777777" w:rsidR="006426F8" w:rsidRPr="000101FF" w:rsidRDefault="006426F8" w:rsidP="006426F8">
      <w:pPr>
        <w:ind w:firstLine="709"/>
        <w:jc w:val="both"/>
        <w:rPr>
          <w:b/>
          <w:sz w:val="28"/>
          <w:szCs w:val="28"/>
          <w:lang w:val="uk-UA" w:eastAsia="uk-UA"/>
        </w:rPr>
      </w:pPr>
      <w:r w:rsidRPr="000101FF">
        <w:rPr>
          <w:b/>
          <w:sz w:val="28"/>
          <w:szCs w:val="28"/>
          <w:lang w:val="uk-UA" w:eastAsia="uk-UA"/>
        </w:rPr>
        <w:t>V. Механізми та заходи, які забезпечать розв’язання визначеної проблеми</w:t>
      </w:r>
    </w:p>
    <w:p w14:paraId="799D878F" w14:textId="1AB208FA" w:rsidR="00D21737" w:rsidRPr="000101FF" w:rsidRDefault="00D21737" w:rsidP="00D21737">
      <w:pPr>
        <w:pStyle w:val="af7"/>
        <w:ind w:firstLine="567"/>
        <w:jc w:val="both"/>
        <w:rPr>
          <w:rFonts w:ascii="Times New Roman" w:hAnsi="Times New Roman"/>
          <w:bCs/>
          <w:sz w:val="28"/>
          <w:szCs w:val="28"/>
          <w:lang w:val="uk-UA"/>
        </w:rPr>
      </w:pPr>
      <w:r w:rsidRPr="000101FF">
        <w:rPr>
          <w:rFonts w:ascii="Times New Roman" w:hAnsi="Times New Roman"/>
          <w:bCs/>
          <w:sz w:val="28"/>
          <w:szCs w:val="28"/>
          <w:lang w:val="uk-UA"/>
        </w:rPr>
        <w:t xml:space="preserve">Механізмом, який забезпечить розв’язання визначеної в розділі І цього Аналізу проблеми з боку держави, є внесення змін до </w:t>
      </w:r>
      <w:r w:rsidRPr="000101FF">
        <w:rPr>
          <w:rFonts w:ascii="Times New Roman" w:hAnsi="Times New Roman"/>
          <w:sz w:val="28"/>
          <w:szCs w:val="28"/>
          <w:lang w:val="uk-UA"/>
        </w:rPr>
        <w:t>Ліцензійних умов</w:t>
      </w:r>
      <w:r w:rsidRPr="000101FF">
        <w:rPr>
          <w:rFonts w:ascii="Times New Roman" w:hAnsi="Times New Roman"/>
          <w:bCs/>
          <w:sz w:val="28"/>
          <w:szCs w:val="28"/>
          <w:lang w:val="uk-UA"/>
        </w:rPr>
        <w:t>.</w:t>
      </w:r>
    </w:p>
    <w:p w14:paraId="2B6678C7" w14:textId="46BC14CA" w:rsidR="00D21737" w:rsidRPr="000101FF" w:rsidRDefault="00D21737" w:rsidP="00D21737">
      <w:pPr>
        <w:pStyle w:val="af7"/>
        <w:ind w:firstLine="567"/>
        <w:jc w:val="both"/>
        <w:rPr>
          <w:rFonts w:ascii="Times New Roman" w:hAnsi="Times New Roman"/>
          <w:sz w:val="28"/>
          <w:szCs w:val="28"/>
          <w:lang w:val="uk-UA"/>
        </w:rPr>
      </w:pPr>
      <w:r w:rsidRPr="000101FF">
        <w:rPr>
          <w:rFonts w:ascii="Times New Roman" w:hAnsi="Times New Roman"/>
          <w:bCs/>
          <w:sz w:val="28"/>
          <w:szCs w:val="28"/>
          <w:lang w:val="uk-UA"/>
        </w:rPr>
        <w:t xml:space="preserve">Для досягнення зазначених цілей </w:t>
      </w:r>
      <w:proofErr w:type="spellStart"/>
      <w:r w:rsidRPr="000101FF">
        <w:rPr>
          <w:rFonts w:ascii="Times New Roman" w:hAnsi="Times New Roman"/>
          <w:bCs/>
          <w:sz w:val="28"/>
          <w:szCs w:val="28"/>
          <w:lang w:val="uk-UA"/>
        </w:rPr>
        <w:t>проєктом</w:t>
      </w:r>
      <w:proofErr w:type="spellEnd"/>
      <w:r w:rsidRPr="000101FF">
        <w:rPr>
          <w:rFonts w:ascii="Times New Roman" w:hAnsi="Times New Roman"/>
          <w:bCs/>
          <w:sz w:val="28"/>
          <w:szCs w:val="28"/>
          <w:lang w:val="uk-UA"/>
        </w:rPr>
        <w:t xml:space="preserve"> </w:t>
      </w:r>
      <w:proofErr w:type="spellStart"/>
      <w:r w:rsidRPr="000101FF">
        <w:rPr>
          <w:rFonts w:ascii="Times New Roman" w:hAnsi="Times New Roman"/>
          <w:bCs/>
          <w:sz w:val="28"/>
          <w:szCs w:val="28"/>
          <w:lang w:val="uk-UA"/>
        </w:rPr>
        <w:t>акта</w:t>
      </w:r>
      <w:proofErr w:type="spellEnd"/>
      <w:r w:rsidRPr="000101FF">
        <w:rPr>
          <w:rFonts w:ascii="Times New Roman" w:hAnsi="Times New Roman"/>
          <w:bCs/>
          <w:sz w:val="28"/>
          <w:szCs w:val="28"/>
          <w:lang w:val="uk-UA"/>
        </w:rPr>
        <w:t xml:space="preserve"> передбачається приведення термінології </w:t>
      </w:r>
      <w:r w:rsidRPr="000101FF">
        <w:rPr>
          <w:rFonts w:ascii="Times New Roman" w:hAnsi="Times New Roman"/>
          <w:sz w:val="28"/>
          <w:szCs w:val="28"/>
          <w:lang w:val="uk-UA"/>
        </w:rPr>
        <w:t>Ліцензійних умов</w:t>
      </w:r>
      <w:r w:rsidRPr="000101FF">
        <w:rPr>
          <w:rFonts w:ascii="Times New Roman" w:hAnsi="Times New Roman"/>
          <w:bCs/>
          <w:sz w:val="28"/>
          <w:szCs w:val="28"/>
          <w:lang w:val="uk-UA"/>
        </w:rPr>
        <w:t xml:space="preserve"> у відповідність до Законів України «Про управління відходами</w:t>
      </w:r>
      <w:r w:rsidRPr="000101FF">
        <w:rPr>
          <w:rFonts w:ascii="Times New Roman" w:hAnsi="Times New Roman"/>
          <w:sz w:val="28"/>
          <w:szCs w:val="28"/>
          <w:lang w:val="uk-UA"/>
        </w:rPr>
        <w:t>», «Про дозвільну систему у сфері господарської діяльності», «Про адміністративну процедуру», а саме:</w:t>
      </w:r>
    </w:p>
    <w:p w14:paraId="1E21F6C2" w14:textId="77777777" w:rsidR="00D21737" w:rsidRPr="000101FF" w:rsidRDefault="00D21737" w:rsidP="00D21737">
      <w:pPr>
        <w:ind w:right="-142" w:firstLine="567"/>
        <w:jc w:val="both"/>
        <w:rPr>
          <w:sz w:val="28"/>
          <w:szCs w:val="28"/>
          <w:lang w:val="uk-UA"/>
        </w:rPr>
      </w:pPr>
      <w:r w:rsidRPr="000101FF">
        <w:rPr>
          <w:sz w:val="28"/>
          <w:szCs w:val="28"/>
          <w:lang w:val="uk-UA"/>
        </w:rPr>
        <w:t>термін «анулювання» замінити на «припинення дії» та відповідно «Заява про припинення дії ліцензії повністю або частково на провадження господарської діяльності з управління небезпечними відходами» викладена в новій редакції;</w:t>
      </w:r>
    </w:p>
    <w:p w14:paraId="18042468" w14:textId="77777777" w:rsidR="00D21737" w:rsidRPr="000101FF" w:rsidRDefault="00D21737" w:rsidP="00D21737">
      <w:pPr>
        <w:ind w:right="-142" w:firstLine="567"/>
        <w:jc w:val="both"/>
        <w:rPr>
          <w:sz w:val="28"/>
          <w:szCs w:val="28"/>
          <w:lang w:val="uk-UA"/>
        </w:rPr>
      </w:pPr>
      <w:r w:rsidRPr="000101FF">
        <w:rPr>
          <w:sz w:val="28"/>
          <w:szCs w:val="28"/>
          <w:lang w:val="uk-UA"/>
        </w:rPr>
        <w:t>слова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 України) замінити словами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71F55889" w14:textId="77777777" w:rsidR="00D21737" w:rsidRPr="000101FF" w:rsidRDefault="00D21737" w:rsidP="00D21737">
      <w:pPr>
        <w:ind w:right="-142" w:firstLine="567"/>
        <w:jc w:val="both"/>
        <w:rPr>
          <w:sz w:val="28"/>
          <w:szCs w:val="28"/>
          <w:lang w:val="uk-UA"/>
        </w:rPr>
      </w:pPr>
      <w:r w:rsidRPr="000101FF">
        <w:rPr>
          <w:sz w:val="28"/>
          <w:szCs w:val="28"/>
          <w:lang w:val="uk-UA"/>
        </w:rPr>
        <w:t xml:space="preserve">слова «адреса місця проживання» </w:t>
      </w:r>
      <w:r w:rsidRPr="000101FF">
        <w:rPr>
          <w:sz w:val="28"/>
          <w:szCs w:val="28"/>
          <w:highlight w:val="white"/>
          <w:lang w:val="uk-UA"/>
        </w:rPr>
        <w:t>–</w:t>
      </w:r>
      <w:r w:rsidRPr="000101FF">
        <w:rPr>
          <w:sz w:val="28"/>
          <w:szCs w:val="28"/>
          <w:lang w:val="uk-UA"/>
        </w:rPr>
        <w:t xml:space="preserve"> словами «адреса задекларованого/зареєстрованого місця проживання (перебування)»;</w:t>
      </w:r>
    </w:p>
    <w:p w14:paraId="6C5266CB" w14:textId="77777777" w:rsidR="00D21737" w:rsidRPr="000101FF" w:rsidRDefault="00D21737" w:rsidP="00D21737">
      <w:pPr>
        <w:ind w:right="-142" w:firstLine="567"/>
        <w:jc w:val="both"/>
        <w:rPr>
          <w:sz w:val="28"/>
          <w:szCs w:val="28"/>
          <w:lang w:val="uk-UA"/>
        </w:rPr>
      </w:pPr>
      <w:r w:rsidRPr="000101FF">
        <w:rPr>
          <w:sz w:val="28"/>
          <w:szCs w:val="28"/>
          <w:lang w:val="uk-UA"/>
        </w:rPr>
        <w:t>слова «контактний номер телефону» – словами «номер абонента кінцевого (термінального) обладнання»;</w:t>
      </w:r>
    </w:p>
    <w:p w14:paraId="303E70A9" w14:textId="77777777" w:rsidR="00D21737" w:rsidRPr="000101FF" w:rsidRDefault="00D21737" w:rsidP="00D21737">
      <w:pPr>
        <w:ind w:right="-142" w:firstLine="567"/>
        <w:jc w:val="both"/>
        <w:rPr>
          <w:sz w:val="28"/>
          <w:szCs w:val="28"/>
          <w:lang w:val="uk-UA"/>
        </w:rPr>
      </w:pPr>
      <w:r w:rsidRPr="000101FF">
        <w:rPr>
          <w:sz w:val="28"/>
          <w:szCs w:val="28"/>
          <w:lang w:val="uk-UA"/>
        </w:rPr>
        <w:t>виключено положення щодо звуження виду господарської діяльності з управління небезпечними відходами.</w:t>
      </w:r>
    </w:p>
    <w:p w14:paraId="1EABE9DF" w14:textId="62C9302F" w:rsidR="006426F8" w:rsidRPr="000101FF" w:rsidRDefault="006426F8" w:rsidP="00D21737">
      <w:pPr>
        <w:ind w:firstLine="567"/>
        <w:jc w:val="both"/>
        <w:rPr>
          <w:sz w:val="28"/>
          <w:szCs w:val="28"/>
          <w:lang w:val="uk-UA" w:eastAsia="uk-UA"/>
        </w:rPr>
      </w:pPr>
      <w:r w:rsidRPr="000101FF">
        <w:rPr>
          <w:sz w:val="28"/>
          <w:szCs w:val="28"/>
          <w:lang w:val="uk-UA" w:eastAsia="uk-UA"/>
        </w:rPr>
        <w:t xml:space="preserve">Заходами, які забезпечать розв’язання визначеної проблеми з боку держави є забезпечення інформування суб’єктів господарювання про положення </w:t>
      </w:r>
      <w:proofErr w:type="spellStart"/>
      <w:r w:rsidRPr="000101FF">
        <w:rPr>
          <w:sz w:val="28"/>
          <w:szCs w:val="28"/>
          <w:lang w:val="uk-UA" w:eastAsia="uk-UA"/>
        </w:rPr>
        <w:t>акта</w:t>
      </w:r>
      <w:proofErr w:type="spellEnd"/>
      <w:r w:rsidRPr="000101FF">
        <w:rPr>
          <w:sz w:val="28"/>
          <w:szCs w:val="28"/>
          <w:lang w:val="uk-UA" w:eastAsia="uk-UA"/>
        </w:rPr>
        <w:t xml:space="preserve"> шляхом оприлюднення його на офіційному </w:t>
      </w:r>
      <w:proofErr w:type="spellStart"/>
      <w:r w:rsidRPr="000101FF">
        <w:rPr>
          <w:sz w:val="28"/>
          <w:szCs w:val="28"/>
          <w:lang w:val="uk-UA" w:eastAsia="uk-UA"/>
        </w:rPr>
        <w:t>вебсайті</w:t>
      </w:r>
      <w:proofErr w:type="spellEnd"/>
      <w:r w:rsidRPr="000101FF">
        <w:rPr>
          <w:sz w:val="28"/>
          <w:szCs w:val="28"/>
          <w:lang w:val="uk-UA" w:eastAsia="uk-UA"/>
        </w:rPr>
        <w:t xml:space="preserve"> </w:t>
      </w:r>
      <w:r w:rsidR="00077E67" w:rsidRPr="000101FF">
        <w:rPr>
          <w:sz w:val="28"/>
          <w:szCs w:val="28"/>
          <w:lang w:val="uk-UA" w:eastAsia="uk-UA"/>
        </w:rPr>
        <w:t>Міндовкілля</w:t>
      </w:r>
      <w:r w:rsidRPr="000101FF">
        <w:rPr>
          <w:sz w:val="28"/>
          <w:szCs w:val="28"/>
          <w:lang w:val="uk-UA" w:eastAsia="uk-UA"/>
        </w:rPr>
        <w:t>.</w:t>
      </w:r>
    </w:p>
    <w:p w14:paraId="747A1828" w14:textId="77777777" w:rsidR="0031770C" w:rsidRPr="000101FF" w:rsidRDefault="0031770C" w:rsidP="00D76466">
      <w:pPr>
        <w:ind w:firstLine="601"/>
        <w:jc w:val="both"/>
        <w:rPr>
          <w:sz w:val="28"/>
          <w:szCs w:val="28"/>
          <w:lang w:val="uk-UA"/>
        </w:rPr>
      </w:pPr>
      <w:r w:rsidRPr="000101FF">
        <w:rPr>
          <w:sz w:val="28"/>
          <w:szCs w:val="28"/>
          <w:lang w:val="uk-UA"/>
        </w:rPr>
        <w:t>Заходи, які необхідно здійснити суб’єктам господарської діяльності:</w:t>
      </w:r>
    </w:p>
    <w:p w14:paraId="0AFD9E76" w14:textId="77777777" w:rsidR="0031770C" w:rsidRPr="000101FF" w:rsidRDefault="0031770C" w:rsidP="00D76466">
      <w:pPr>
        <w:ind w:firstLine="601"/>
        <w:jc w:val="both"/>
        <w:rPr>
          <w:sz w:val="28"/>
          <w:szCs w:val="28"/>
          <w:lang w:val="uk-UA"/>
        </w:rPr>
      </w:pPr>
      <w:r w:rsidRPr="000101FF">
        <w:rPr>
          <w:sz w:val="28"/>
          <w:szCs w:val="28"/>
          <w:lang w:val="uk-UA"/>
        </w:rPr>
        <w:t>1) ознайомитися з вимогами регулювання (пошук та опрацювання регуляторного акту в мережі Інтернет);</w:t>
      </w:r>
    </w:p>
    <w:p w14:paraId="3EB4C5F2" w14:textId="77777777" w:rsidR="0031770C" w:rsidRPr="000101FF" w:rsidRDefault="0031770C" w:rsidP="00D76466">
      <w:pPr>
        <w:ind w:firstLine="601"/>
        <w:jc w:val="both"/>
        <w:rPr>
          <w:sz w:val="28"/>
          <w:szCs w:val="28"/>
          <w:shd w:val="clear" w:color="auto" w:fill="FFFFFF"/>
          <w:lang w:val="uk-UA"/>
        </w:rPr>
      </w:pPr>
      <w:r w:rsidRPr="000101FF">
        <w:rPr>
          <w:sz w:val="28"/>
          <w:szCs w:val="28"/>
          <w:shd w:val="clear" w:color="auto" w:fill="FFFFFF"/>
          <w:lang w:val="uk-UA"/>
        </w:rPr>
        <w:lastRenderedPageBreak/>
        <w:t>2) організувати виконання вимог регулювання.</w:t>
      </w:r>
    </w:p>
    <w:p w14:paraId="381AADC8" w14:textId="77777777" w:rsidR="0031770C" w:rsidRPr="000101FF" w:rsidRDefault="0031770C" w:rsidP="00D76466">
      <w:pPr>
        <w:ind w:firstLine="601"/>
        <w:jc w:val="both"/>
        <w:rPr>
          <w:sz w:val="28"/>
          <w:szCs w:val="28"/>
          <w:lang w:val="uk-UA"/>
        </w:rPr>
      </w:pPr>
      <w:r w:rsidRPr="000101FF">
        <w:rPr>
          <w:sz w:val="28"/>
          <w:szCs w:val="28"/>
          <w:lang w:val="uk-UA"/>
        </w:rPr>
        <w:t xml:space="preserve">Ризику впливу зовнішніх факторів на дію регуляторного </w:t>
      </w:r>
      <w:proofErr w:type="spellStart"/>
      <w:r w:rsidRPr="000101FF">
        <w:rPr>
          <w:sz w:val="28"/>
          <w:szCs w:val="28"/>
          <w:lang w:val="uk-UA"/>
        </w:rPr>
        <w:t>акта</w:t>
      </w:r>
      <w:proofErr w:type="spellEnd"/>
      <w:r w:rsidRPr="000101FF">
        <w:rPr>
          <w:sz w:val="28"/>
          <w:szCs w:val="28"/>
          <w:lang w:val="uk-UA"/>
        </w:rPr>
        <w:t xml:space="preserve"> немає.</w:t>
      </w:r>
    </w:p>
    <w:p w14:paraId="72899577" w14:textId="77777777" w:rsidR="0031770C" w:rsidRPr="000101FF" w:rsidRDefault="0031770C" w:rsidP="00D76466">
      <w:pPr>
        <w:ind w:firstLine="601"/>
        <w:jc w:val="both"/>
        <w:rPr>
          <w:sz w:val="28"/>
          <w:szCs w:val="28"/>
          <w:lang w:val="uk-UA"/>
        </w:rPr>
      </w:pPr>
      <w:r w:rsidRPr="000101FF">
        <w:rPr>
          <w:sz w:val="28"/>
          <w:szCs w:val="28"/>
          <w:lang w:val="uk-UA"/>
        </w:rPr>
        <w:t>Досягнення цілей не передбачає додаткових організаційних заходів.</w:t>
      </w:r>
    </w:p>
    <w:p w14:paraId="2337DED5" w14:textId="77777777" w:rsidR="0031770C" w:rsidRPr="000101FF" w:rsidRDefault="0031770C" w:rsidP="00D76466">
      <w:pPr>
        <w:ind w:firstLine="601"/>
        <w:jc w:val="both"/>
        <w:rPr>
          <w:sz w:val="28"/>
          <w:szCs w:val="28"/>
          <w:lang w:val="uk-UA"/>
        </w:rPr>
      </w:pPr>
      <w:r w:rsidRPr="000101FF">
        <w:rPr>
          <w:sz w:val="28"/>
          <w:szCs w:val="28"/>
          <w:lang w:val="uk-UA"/>
        </w:rPr>
        <w:t xml:space="preserve">Прийняття проекту </w:t>
      </w:r>
      <w:proofErr w:type="spellStart"/>
      <w:r w:rsidRPr="000101FF">
        <w:rPr>
          <w:sz w:val="28"/>
          <w:szCs w:val="28"/>
          <w:lang w:val="uk-UA"/>
        </w:rPr>
        <w:t>акта</w:t>
      </w:r>
      <w:proofErr w:type="spellEnd"/>
      <w:r w:rsidRPr="000101FF">
        <w:rPr>
          <w:sz w:val="28"/>
          <w:szCs w:val="28"/>
          <w:lang w:val="uk-UA"/>
        </w:rPr>
        <w:t xml:space="preserve"> не приведе до неочікуваних результатів і не потребує додаткових витрат з державного бюджету.</w:t>
      </w:r>
    </w:p>
    <w:p w14:paraId="316C5ABC" w14:textId="77777777" w:rsidR="0031770C" w:rsidRPr="000101FF" w:rsidRDefault="0031770C" w:rsidP="00D76466">
      <w:pPr>
        <w:ind w:firstLine="601"/>
        <w:jc w:val="both"/>
        <w:rPr>
          <w:sz w:val="28"/>
          <w:szCs w:val="28"/>
          <w:lang w:val="uk-UA"/>
        </w:rPr>
      </w:pPr>
      <w:r w:rsidRPr="000101FF">
        <w:rPr>
          <w:sz w:val="28"/>
          <w:szCs w:val="28"/>
          <w:lang w:val="uk-UA"/>
        </w:rPr>
        <w:t xml:space="preserve">Можлива шкода у разі очікуваних наслідків дії </w:t>
      </w:r>
      <w:proofErr w:type="spellStart"/>
      <w:r w:rsidRPr="000101FF">
        <w:rPr>
          <w:sz w:val="28"/>
          <w:szCs w:val="28"/>
          <w:lang w:val="uk-UA"/>
        </w:rPr>
        <w:t>акта</w:t>
      </w:r>
      <w:proofErr w:type="spellEnd"/>
      <w:r w:rsidRPr="000101FF">
        <w:rPr>
          <w:sz w:val="28"/>
          <w:szCs w:val="28"/>
          <w:lang w:val="uk-UA"/>
        </w:rPr>
        <w:t xml:space="preserve"> не прогнозується.</w:t>
      </w:r>
    </w:p>
    <w:p w14:paraId="0A713CE2" w14:textId="77777777" w:rsidR="00CE7BBF" w:rsidRPr="000101FF" w:rsidRDefault="00CE7BBF" w:rsidP="0044205D">
      <w:pPr>
        <w:ind w:firstLine="567"/>
        <w:jc w:val="both"/>
        <w:rPr>
          <w:sz w:val="28"/>
          <w:szCs w:val="28"/>
          <w:lang w:val="uk-UA" w:eastAsia="uk-UA"/>
        </w:rPr>
      </w:pPr>
    </w:p>
    <w:p w14:paraId="7432AE9F" w14:textId="77777777" w:rsidR="006426F8" w:rsidRPr="000101FF" w:rsidRDefault="006426F8" w:rsidP="006426F8">
      <w:pPr>
        <w:ind w:firstLine="709"/>
        <w:jc w:val="both"/>
        <w:rPr>
          <w:b/>
          <w:sz w:val="28"/>
          <w:szCs w:val="28"/>
          <w:lang w:val="uk-UA" w:eastAsia="uk-UA"/>
        </w:rPr>
      </w:pPr>
      <w:r w:rsidRPr="000101FF">
        <w:rPr>
          <w:b/>
          <w:sz w:val="28"/>
          <w:szCs w:val="28"/>
          <w:lang w:val="uk-UA" w:eastAsia="uk-UA"/>
        </w:rPr>
        <w:t xml:space="preserve">VI. Оцінка виконання вимог регуляторного </w:t>
      </w:r>
      <w:proofErr w:type="spellStart"/>
      <w:r w:rsidRPr="000101FF">
        <w:rPr>
          <w:b/>
          <w:sz w:val="28"/>
          <w:szCs w:val="28"/>
          <w:lang w:val="uk-UA" w:eastAsia="uk-UA"/>
        </w:rPr>
        <w:t>акта</w:t>
      </w:r>
      <w:proofErr w:type="spellEnd"/>
      <w:r w:rsidRPr="000101FF">
        <w:rPr>
          <w:b/>
          <w:sz w:val="28"/>
          <w:szCs w:val="28"/>
          <w:lang w:val="uk-UA"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A0D707A" w14:textId="658D1640" w:rsidR="00E3439A" w:rsidRPr="000101FF" w:rsidRDefault="006426F8" w:rsidP="00E3439A">
      <w:pPr>
        <w:ind w:firstLine="540"/>
        <w:jc w:val="both"/>
        <w:rPr>
          <w:sz w:val="28"/>
          <w:szCs w:val="28"/>
          <w:lang w:val="uk-UA" w:eastAsia="uk-UA"/>
        </w:rPr>
      </w:pPr>
      <w:r w:rsidRPr="000101FF">
        <w:rPr>
          <w:bCs/>
          <w:sz w:val="28"/>
          <w:szCs w:val="28"/>
          <w:lang w:val="uk-UA" w:eastAsia="uk-UA"/>
        </w:rPr>
        <w:t xml:space="preserve">Бюджетні витрати на виконання вимог регуляторного </w:t>
      </w:r>
      <w:proofErr w:type="spellStart"/>
      <w:r w:rsidRPr="000101FF">
        <w:rPr>
          <w:bCs/>
          <w:sz w:val="28"/>
          <w:szCs w:val="28"/>
          <w:lang w:val="uk-UA" w:eastAsia="uk-UA"/>
        </w:rPr>
        <w:t>акта</w:t>
      </w:r>
      <w:proofErr w:type="spellEnd"/>
      <w:r w:rsidRPr="000101FF">
        <w:rPr>
          <w:bCs/>
          <w:sz w:val="28"/>
          <w:szCs w:val="28"/>
          <w:lang w:val="uk-UA" w:eastAsia="uk-UA"/>
        </w:rPr>
        <w:t xml:space="preserve"> для органів виконавчої влади та органів місцевого </w:t>
      </w:r>
      <w:r w:rsidR="0044205D" w:rsidRPr="000101FF">
        <w:rPr>
          <w:bCs/>
          <w:sz w:val="28"/>
          <w:szCs w:val="28"/>
          <w:lang w:val="uk-UA" w:eastAsia="uk-UA"/>
        </w:rPr>
        <w:t>самоврядування не збільшуються.</w:t>
      </w:r>
    </w:p>
    <w:p w14:paraId="67EE516C" w14:textId="0CF75560" w:rsidR="006426F8" w:rsidRPr="000101FF" w:rsidRDefault="006426F8" w:rsidP="006426F8">
      <w:pPr>
        <w:ind w:firstLine="540"/>
        <w:jc w:val="both"/>
        <w:rPr>
          <w:sz w:val="28"/>
          <w:szCs w:val="28"/>
          <w:lang w:val="uk-UA" w:eastAsia="uk-UA"/>
        </w:rPr>
      </w:pPr>
      <w:r w:rsidRPr="000101FF">
        <w:rPr>
          <w:sz w:val="28"/>
          <w:szCs w:val="28"/>
          <w:lang w:val="uk-UA" w:eastAsia="uk-UA"/>
        </w:rPr>
        <w:t xml:space="preserve">Поточні бюджетні витрати суб’єктів господарювання великого і середнього підприємництва, які виникають внаслідок дії регуляторного </w:t>
      </w:r>
      <w:proofErr w:type="spellStart"/>
      <w:r w:rsidRPr="000101FF">
        <w:rPr>
          <w:sz w:val="28"/>
          <w:szCs w:val="28"/>
          <w:lang w:val="uk-UA" w:eastAsia="uk-UA"/>
        </w:rPr>
        <w:t>акта</w:t>
      </w:r>
      <w:proofErr w:type="spellEnd"/>
      <w:r w:rsidRPr="000101FF">
        <w:rPr>
          <w:sz w:val="28"/>
          <w:szCs w:val="28"/>
          <w:lang w:val="uk-UA" w:eastAsia="uk-UA"/>
        </w:rPr>
        <w:t xml:space="preserve"> визначені у додатку </w:t>
      </w:r>
      <w:r w:rsidR="008522E9" w:rsidRPr="000101FF">
        <w:rPr>
          <w:sz w:val="28"/>
          <w:szCs w:val="28"/>
          <w:lang w:val="uk-UA" w:eastAsia="uk-UA"/>
        </w:rPr>
        <w:t xml:space="preserve">1 </w:t>
      </w:r>
      <w:r w:rsidR="00CE7BBF" w:rsidRPr="000101FF">
        <w:rPr>
          <w:sz w:val="28"/>
          <w:szCs w:val="28"/>
          <w:lang w:val="uk-UA" w:eastAsia="uk-UA"/>
        </w:rPr>
        <w:t>до</w:t>
      </w:r>
      <w:r w:rsidRPr="000101FF">
        <w:rPr>
          <w:sz w:val="28"/>
          <w:szCs w:val="28"/>
          <w:lang w:val="uk-UA" w:eastAsia="uk-UA"/>
        </w:rPr>
        <w:t xml:space="preserve"> </w:t>
      </w:r>
      <w:r w:rsidR="00A31C7B" w:rsidRPr="000101FF">
        <w:rPr>
          <w:sz w:val="28"/>
          <w:szCs w:val="28"/>
          <w:lang w:val="uk-UA" w:eastAsia="uk-UA"/>
        </w:rPr>
        <w:t>цього</w:t>
      </w:r>
      <w:r w:rsidR="00A0121A" w:rsidRPr="000101FF">
        <w:rPr>
          <w:sz w:val="28"/>
          <w:szCs w:val="28"/>
          <w:lang w:val="uk-UA" w:eastAsia="uk-UA"/>
        </w:rPr>
        <w:t xml:space="preserve"> А</w:t>
      </w:r>
      <w:r w:rsidRPr="000101FF">
        <w:rPr>
          <w:sz w:val="28"/>
          <w:szCs w:val="28"/>
          <w:lang w:val="uk-UA" w:eastAsia="uk-UA"/>
        </w:rPr>
        <w:t>налізу.</w:t>
      </w:r>
    </w:p>
    <w:p w14:paraId="508EC5D7" w14:textId="10E83A59" w:rsidR="008522E9" w:rsidRPr="000101FF" w:rsidRDefault="006426F8" w:rsidP="008522E9">
      <w:pPr>
        <w:ind w:firstLine="540"/>
        <w:jc w:val="both"/>
        <w:rPr>
          <w:sz w:val="28"/>
          <w:szCs w:val="28"/>
          <w:lang w:val="uk-UA" w:eastAsia="uk-UA"/>
        </w:rPr>
      </w:pPr>
      <w:r w:rsidRPr="000101FF">
        <w:rPr>
          <w:sz w:val="28"/>
          <w:szCs w:val="28"/>
          <w:lang w:val="uk-UA" w:eastAsia="uk-UA"/>
        </w:rPr>
        <w:t xml:space="preserve">Оскільки питома вага суб’єктів малого підприємництва складає </w:t>
      </w:r>
      <w:r w:rsidR="008522E9" w:rsidRPr="000101FF">
        <w:rPr>
          <w:sz w:val="28"/>
          <w:szCs w:val="28"/>
          <w:lang w:val="uk-UA" w:eastAsia="uk-UA"/>
        </w:rPr>
        <w:t xml:space="preserve">більше </w:t>
      </w:r>
      <w:r w:rsidR="008522E9" w:rsidRPr="000101FF">
        <w:rPr>
          <w:sz w:val="28"/>
          <w:szCs w:val="28"/>
          <w:lang w:val="uk-UA" w:eastAsia="uk-UA"/>
        </w:rPr>
        <w:br/>
        <w:t>18</w:t>
      </w:r>
      <w:r w:rsidRPr="000101FF">
        <w:rPr>
          <w:sz w:val="28"/>
          <w:szCs w:val="28"/>
          <w:lang w:val="uk-UA" w:eastAsia="uk-UA"/>
        </w:rPr>
        <w:t xml:space="preserve"> відсотків, </w:t>
      </w:r>
      <w:r w:rsidR="008522E9" w:rsidRPr="000101FF">
        <w:rPr>
          <w:sz w:val="28"/>
          <w:szCs w:val="28"/>
          <w:lang w:val="uk-UA" w:eastAsia="uk-UA"/>
        </w:rPr>
        <w:t xml:space="preserve">було здійснено </w:t>
      </w:r>
      <w:r w:rsidRPr="000101FF">
        <w:rPr>
          <w:sz w:val="28"/>
          <w:szCs w:val="28"/>
          <w:lang w:val="uk-UA" w:eastAsia="uk-UA"/>
        </w:rPr>
        <w:t>розрахунок витрат на запровадження державного регулювання для суб’єктів малого підприємницт</w:t>
      </w:r>
      <w:r w:rsidR="00CE7BBF" w:rsidRPr="000101FF">
        <w:rPr>
          <w:sz w:val="28"/>
          <w:szCs w:val="28"/>
          <w:lang w:val="uk-UA" w:eastAsia="uk-UA"/>
        </w:rPr>
        <w:t>ва (Тест малого підприємництва)</w:t>
      </w:r>
      <w:r w:rsidR="008522E9" w:rsidRPr="000101FF">
        <w:rPr>
          <w:sz w:val="28"/>
          <w:szCs w:val="28"/>
          <w:lang w:val="uk-UA" w:eastAsia="uk-UA"/>
        </w:rPr>
        <w:t>, який викладено у</w:t>
      </w:r>
      <w:r w:rsidR="00CE7BBF" w:rsidRPr="000101FF">
        <w:rPr>
          <w:sz w:val="28"/>
          <w:szCs w:val="28"/>
          <w:lang w:val="uk-UA" w:eastAsia="uk-UA"/>
        </w:rPr>
        <w:t xml:space="preserve"> </w:t>
      </w:r>
      <w:r w:rsidR="008522E9" w:rsidRPr="000101FF">
        <w:rPr>
          <w:sz w:val="28"/>
          <w:szCs w:val="28"/>
          <w:lang w:val="uk-UA" w:eastAsia="uk-UA"/>
        </w:rPr>
        <w:t>додатку 2 до цього Аналізу.</w:t>
      </w:r>
    </w:p>
    <w:p w14:paraId="53CA2252" w14:textId="77777777" w:rsidR="00F070C1" w:rsidRPr="000101FF" w:rsidRDefault="00F070C1" w:rsidP="006426F8">
      <w:pPr>
        <w:ind w:firstLine="709"/>
        <w:jc w:val="both"/>
        <w:rPr>
          <w:b/>
          <w:sz w:val="28"/>
          <w:szCs w:val="28"/>
          <w:lang w:val="uk-UA" w:eastAsia="uk-UA"/>
        </w:rPr>
      </w:pPr>
    </w:p>
    <w:p w14:paraId="1F080663" w14:textId="77777777" w:rsidR="006426F8" w:rsidRPr="000101FF" w:rsidRDefault="006426F8" w:rsidP="0044205D">
      <w:pPr>
        <w:ind w:firstLine="567"/>
        <w:jc w:val="both"/>
        <w:rPr>
          <w:b/>
          <w:sz w:val="28"/>
          <w:szCs w:val="28"/>
          <w:lang w:val="uk-UA" w:eastAsia="uk-UA"/>
        </w:rPr>
      </w:pPr>
      <w:r w:rsidRPr="000101FF">
        <w:rPr>
          <w:b/>
          <w:sz w:val="28"/>
          <w:szCs w:val="28"/>
          <w:lang w:val="uk-UA" w:eastAsia="uk-UA"/>
        </w:rPr>
        <w:t xml:space="preserve">VII. Обґрунтування запропонованого строку дії регуляторного </w:t>
      </w:r>
      <w:proofErr w:type="spellStart"/>
      <w:r w:rsidRPr="000101FF">
        <w:rPr>
          <w:b/>
          <w:sz w:val="28"/>
          <w:szCs w:val="28"/>
          <w:lang w:val="uk-UA" w:eastAsia="uk-UA"/>
        </w:rPr>
        <w:t>акта</w:t>
      </w:r>
      <w:proofErr w:type="spellEnd"/>
    </w:p>
    <w:p w14:paraId="2DE4A954" w14:textId="3A5F59A4" w:rsidR="00A131BF" w:rsidRPr="000101FF" w:rsidRDefault="00A131BF" w:rsidP="0044205D">
      <w:pPr>
        <w:shd w:val="clear" w:color="auto" w:fill="FFFFFF"/>
        <w:snapToGrid w:val="0"/>
        <w:ind w:right="-46" w:firstLine="567"/>
        <w:jc w:val="both"/>
        <w:rPr>
          <w:sz w:val="28"/>
          <w:szCs w:val="28"/>
          <w:lang w:val="uk-UA"/>
        </w:rPr>
      </w:pPr>
      <w:r w:rsidRPr="000101FF">
        <w:rPr>
          <w:sz w:val="28"/>
          <w:szCs w:val="28"/>
          <w:lang w:val="uk-UA"/>
        </w:rPr>
        <w:t xml:space="preserve">Враховуючи особливість правового регулювання управління відходами – строк </w:t>
      </w:r>
      <w:proofErr w:type="spellStart"/>
      <w:r w:rsidRPr="000101FF">
        <w:rPr>
          <w:sz w:val="28"/>
          <w:szCs w:val="28"/>
          <w:lang w:val="uk-UA"/>
        </w:rPr>
        <w:t>діі</w:t>
      </w:r>
      <w:proofErr w:type="spellEnd"/>
      <w:r w:rsidRPr="000101FF">
        <w:rPr>
          <w:sz w:val="28"/>
          <w:szCs w:val="28"/>
          <w:lang w:val="uk-UA"/>
        </w:rPr>
        <w:t xml:space="preserve">̈ регуляторного </w:t>
      </w:r>
      <w:proofErr w:type="spellStart"/>
      <w:r w:rsidRPr="000101FF">
        <w:rPr>
          <w:sz w:val="28"/>
          <w:szCs w:val="28"/>
          <w:lang w:val="uk-UA"/>
        </w:rPr>
        <w:t>акта</w:t>
      </w:r>
      <w:proofErr w:type="spellEnd"/>
      <w:r w:rsidRPr="000101FF">
        <w:rPr>
          <w:sz w:val="28"/>
          <w:szCs w:val="28"/>
          <w:lang w:val="uk-UA"/>
        </w:rPr>
        <w:t xml:space="preserve"> не встановлюється.</w:t>
      </w:r>
    </w:p>
    <w:p w14:paraId="496AD947" w14:textId="43F32CB9" w:rsidR="00890528" w:rsidRPr="000101FF" w:rsidRDefault="00890528" w:rsidP="008E373B">
      <w:pPr>
        <w:pStyle w:val="rvps2"/>
        <w:spacing w:before="0" w:beforeAutospacing="0" w:after="0" w:afterAutospacing="0"/>
        <w:ind w:right="-142" w:firstLine="567"/>
        <w:jc w:val="both"/>
        <w:rPr>
          <w:sz w:val="28"/>
          <w:szCs w:val="28"/>
          <w:lang w:val="uk-UA"/>
        </w:rPr>
      </w:pPr>
      <w:r w:rsidRPr="000101FF">
        <w:rPr>
          <w:sz w:val="28"/>
          <w:szCs w:val="28"/>
          <w:lang w:val="uk-UA"/>
        </w:rPr>
        <w:t xml:space="preserve">Термін набрання чинності регуляторним актом – </w:t>
      </w:r>
      <w:r w:rsidR="006B4344">
        <w:rPr>
          <w:sz w:val="28"/>
          <w:szCs w:val="28"/>
          <w:lang w:val="uk-UA"/>
        </w:rPr>
        <w:t>через два місяці з дня його</w:t>
      </w:r>
      <w:bookmarkStart w:id="4" w:name="_GoBack"/>
      <w:bookmarkEnd w:id="4"/>
      <w:r w:rsidR="006B4344" w:rsidRPr="006A06A4">
        <w:rPr>
          <w:sz w:val="28"/>
          <w:szCs w:val="28"/>
          <w:lang w:val="uk-UA"/>
        </w:rPr>
        <w:t xml:space="preserve"> опублікування</w:t>
      </w:r>
      <w:r w:rsidRPr="000101FF">
        <w:rPr>
          <w:sz w:val="28"/>
          <w:szCs w:val="28"/>
          <w:lang w:val="uk-UA"/>
        </w:rPr>
        <w:t>, крім пункту 10 Змін, що вносяться до Ліцензійних умов провадження господарської діяльності з управління небезпечними відходами, затверджених цією постановою, який набирає чинності з 08 серпня 2025 року, одночасно з набранням чинності Законом України «Про інтегроване запобігання та контроль промислового забруднення».</w:t>
      </w:r>
    </w:p>
    <w:p w14:paraId="2A9931FB" w14:textId="76FEC2CA" w:rsidR="00A131BF" w:rsidRPr="000101FF" w:rsidRDefault="00A131BF" w:rsidP="0044205D">
      <w:pPr>
        <w:ind w:firstLine="567"/>
        <w:jc w:val="both"/>
        <w:rPr>
          <w:sz w:val="28"/>
          <w:szCs w:val="28"/>
          <w:lang w:val="uk-UA"/>
        </w:rPr>
      </w:pPr>
      <w:r w:rsidRPr="000101FF">
        <w:rPr>
          <w:sz w:val="28"/>
          <w:szCs w:val="28"/>
          <w:lang w:val="uk-UA"/>
        </w:rPr>
        <w:t xml:space="preserve">Зміна строку дії можлива в разі зміни законодавчих актів України вищої юридичної сили, на виконання яких розроблений цей проєкт </w:t>
      </w:r>
      <w:proofErr w:type="spellStart"/>
      <w:r w:rsidRPr="000101FF">
        <w:rPr>
          <w:sz w:val="28"/>
          <w:szCs w:val="28"/>
          <w:lang w:val="uk-UA"/>
        </w:rPr>
        <w:t>акта</w:t>
      </w:r>
      <w:proofErr w:type="spellEnd"/>
      <w:r w:rsidRPr="000101FF">
        <w:rPr>
          <w:sz w:val="28"/>
          <w:szCs w:val="28"/>
          <w:lang w:val="uk-UA"/>
        </w:rPr>
        <w:t>.</w:t>
      </w:r>
    </w:p>
    <w:p w14:paraId="51EC4070" w14:textId="112E0FD0" w:rsidR="006426F8" w:rsidRPr="000101FF" w:rsidRDefault="006426F8" w:rsidP="0044205D">
      <w:pPr>
        <w:ind w:firstLine="567"/>
        <w:jc w:val="both"/>
        <w:rPr>
          <w:b/>
          <w:sz w:val="28"/>
          <w:szCs w:val="28"/>
          <w:lang w:val="uk-UA" w:eastAsia="uk-UA"/>
        </w:rPr>
      </w:pPr>
    </w:p>
    <w:p w14:paraId="6F70F388" w14:textId="77777777" w:rsidR="006426F8" w:rsidRPr="000101FF" w:rsidRDefault="006426F8" w:rsidP="0044205D">
      <w:pPr>
        <w:ind w:firstLine="567"/>
        <w:jc w:val="both"/>
        <w:rPr>
          <w:b/>
          <w:sz w:val="28"/>
          <w:szCs w:val="28"/>
          <w:lang w:val="uk-UA" w:eastAsia="uk-UA"/>
        </w:rPr>
      </w:pPr>
      <w:r w:rsidRPr="000101FF">
        <w:rPr>
          <w:b/>
          <w:sz w:val="28"/>
          <w:szCs w:val="28"/>
          <w:lang w:val="uk-UA" w:eastAsia="uk-UA"/>
        </w:rPr>
        <w:t xml:space="preserve">VIІI. Визначення показників результативності дії регуляторного </w:t>
      </w:r>
      <w:proofErr w:type="spellStart"/>
      <w:r w:rsidRPr="000101FF">
        <w:rPr>
          <w:b/>
          <w:sz w:val="28"/>
          <w:szCs w:val="28"/>
          <w:lang w:val="uk-UA" w:eastAsia="uk-UA"/>
        </w:rPr>
        <w:t>акта</w:t>
      </w:r>
      <w:proofErr w:type="spellEnd"/>
    </w:p>
    <w:p w14:paraId="54CCA8FF" w14:textId="77777777" w:rsidR="003F192A" w:rsidRPr="000101FF" w:rsidRDefault="003F192A" w:rsidP="0044205D">
      <w:pPr>
        <w:ind w:firstLine="567"/>
        <w:jc w:val="both"/>
        <w:rPr>
          <w:sz w:val="28"/>
          <w:szCs w:val="28"/>
          <w:lang w:val="uk-UA"/>
        </w:rPr>
      </w:pPr>
      <w:r w:rsidRPr="000101FF">
        <w:rPr>
          <w:sz w:val="28"/>
          <w:szCs w:val="28"/>
          <w:lang w:val="uk-UA"/>
        </w:rPr>
        <w:t xml:space="preserve">Прогнозними значеннями показників результативності дії регуляторного </w:t>
      </w:r>
      <w:proofErr w:type="spellStart"/>
      <w:r w:rsidRPr="000101FF">
        <w:rPr>
          <w:sz w:val="28"/>
          <w:szCs w:val="28"/>
          <w:lang w:val="uk-UA"/>
        </w:rPr>
        <w:t>акта</w:t>
      </w:r>
      <w:proofErr w:type="spellEnd"/>
      <w:r w:rsidRPr="000101FF">
        <w:rPr>
          <w:sz w:val="28"/>
          <w:szCs w:val="28"/>
          <w:lang w:val="uk-UA"/>
        </w:rPr>
        <w:t xml:space="preserve"> є:</w:t>
      </w:r>
    </w:p>
    <w:p w14:paraId="4A7C1062" w14:textId="77777777" w:rsidR="003F192A" w:rsidRPr="000101FF" w:rsidRDefault="003F192A" w:rsidP="0044205D">
      <w:pPr>
        <w:ind w:firstLine="567"/>
        <w:jc w:val="both"/>
        <w:rPr>
          <w:bCs/>
          <w:sz w:val="28"/>
          <w:szCs w:val="28"/>
          <w:shd w:val="clear" w:color="auto" w:fill="FFFFFF"/>
          <w:lang w:val="uk-UA"/>
        </w:rPr>
      </w:pPr>
      <w:r w:rsidRPr="000101FF">
        <w:rPr>
          <w:bCs/>
          <w:sz w:val="28"/>
          <w:szCs w:val="28"/>
          <w:shd w:val="clear" w:color="auto" w:fill="FFFFFF"/>
          <w:lang w:val="uk-UA"/>
        </w:rPr>
        <w:t xml:space="preserve">рівень поінформованості суб’єктів господарювання – 100% (проєкт </w:t>
      </w:r>
      <w:proofErr w:type="spellStart"/>
      <w:r w:rsidRPr="000101FF">
        <w:rPr>
          <w:bCs/>
          <w:sz w:val="28"/>
          <w:szCs w:val="28"/>
          <w:shd w:val="clear" w:color="auto" w:fill="FFFFFF"/>
          <w:lang w:val="uk-UA"/>
        </w:rPr>
        <w:t>акта</w:t>
      </w:r>
      <w:proofErr w:type="spellEnd"/>
      <w:r w:rsidRPr="000101FF">
        <w:rPr>
          <w:bCs/>
          <w:sz w:val="28"/>
          <w:szCs w:val="28"/>
          <w:shd w:val="clear" w:color="auto" w:fill="FFFFFF"/>
          <w:lang w:val="uk-UA"/>
        </w:rPr>
        <w:t xml:space="preserve"> розміщений на </w:t>
      </w:r>
      <w:proofErr w:type="spellStart"/>
      <w:r w:rsidRPr="000101FF">
        <w:rPr>
          <w:sz w:val="28"/>
          <w:szCs w:val="28"/>
          <w:lang w:val="uk-UA"/>
        </w:rPr>
        <w:t>вебсайті</w:t>
      </w:r>
      <w:proofErr w:type="spellEnd"/>
      <w:r w:rsidRPr="000101FF">
        <w:rPr>
          <w:sz w:val="28"/>
          <w:szCs w:val="28"/>
          <w:lang w:val="uk-UA"/>
        </w:rPr>
        <w:t xml:space="preserve"> Міндовкілля (</w:t>
      </w:r>
      <w:r w:rsidRPr="000101FF">
        <w:rPr>
          <w:bCs/>
          <w:sz w:val="28"/>
          <w:szCs w:val="28"/>
          <w:lang w:val="uk-UA"/>
        </w:rPr>
        <w:t>https://mepr.gov.ua</w:t>
      </w:r>
      <w:r w:rsidRPr="000101FF">
        <w:rPr>
          <w:sz w:val="28"/>
          <w:szCs w:val="28"/>
          <w:lang w:val="uk-UA"/>
        </w:rPr>
        <w:t>);</w:t>
      </w:r>
    </w:p>
    <w:p w14:paraId="148D5FF6" w14:textId="77777777" w:rsidR="003F192A" w:rsidRPr="000101FF" w:rsidRDefault="003F192A" w:rsidP="003F192A">
      <w:pPr>
        <w:ind w:firstLine="567"/>
        <w:jc w:val="both"/>
        <w:rPr>
          <w:bCs/>
          <w:sz w:val="28"/>
          <w:szCs w:val="28"/>
          <w:shd w:val="clear" w:color="auto" w:fill="FFFFFF"/>
          <w:lang w:val="uk-UA"/>
        </w:rPr>
      </w:pPr>
      <w:r w:rsidRPr="000101FF">
        <w:rPr>
          <w:bCs/>
          <w:sz w:val="28"/>
          <w:szCs w:val="28"/>
          <w:shd w:val="clear" w:color="auto" w:fill="FFFFFF"/>
          <w:lang w:val="uk-UA"/>
        </w:rPr>
        <w:t xml:space="preserve">розмір надходжень до державного та місцевих бюджетів і державних цільових фондів, пов’язаних з дією </w:t>
      </w:r>
      <w:proofErr w:type="spellStart"/>
      <w:r w:rsidRPr="000101FF">
        <w:rPr>
          <w:bCs/>
          <w:sz w:val="28"/>
          <w:szCs w:val="28"/>
          <w:shd w:val="clear" w:color="auto" w:fill="FFFFFF"/>
          <w:lang w:val="uk-UA"/>
        </w:rPr>
        <w:t>акта</w:t>
      </w:r>
      <w:proofErr w:type="spellEnd"/>
      <w:r w:rsidRPr="000101FF">
        <w:rPr>
          <w:bCs/>
          <w:sz w:val="28"/>
          <w:szCs w:val="28"/>
          <w:shd w:val="clear" w:color="auto" w:fill="FFFFFF"/>
          <w:lang w:val="uk-UA"/>
        </w:rPr>
        <w:t xml:space="preserve"> – 0% (не передбачається додаткових надходжень  до державного та місцевих бюджетів і державних цільових фондів);</w:t>
      </w:r>
    </w:p>
    <w:p w14:paraId="0EA72A79" w14:textId="0C937DEE" w:rsidR="003F192A" w:rsidRPr="000101FF" w:rsidRDefault="003F192A" w:rsidP="003F192A">
      <w:pPr>
        <w:ind w:firstLine="567"/>
        <w:jc w:val="both"/>
        <w:rPr>
          <w:sz w:val="28"/>
          <w:szCs w:val="28"/>
          <w:lang w:val="uk-UA"/>
        </w:rPr>
      </w:pPr>
      <w:r w:rsidRPr="000101FF">
        <w:rPr>
          <w:sz w:val="28"/>
          <w:szCs w:val="28"/>
          <w:lang w:val="uk-UA"/>
        </w:rPr>
        <w:t xml:space="preserve">кількість суб’єктів господарювання, що підпадають під дію </w:t>
      </w:r>
      <w:r w:rsidR="00F070C1" w:rsidRPr="000101FF">
        <w:rPr>
          <w:sz w:val="28"/>
          <w:szCs w:val="28"/>
          <w:lang w:val="uk-UA"/>
        </w:rPr>
        <w:br/>
      </w:r>
      <w:r w:rsidRPr="000101FF">
        <w:rPr>
          <w:sz w:val="28"/>
          <w:szCs w:val="28"/>
          <w:lang w:val="uk-UA"/>
        </w:rPr>
        <w:t xml:space="preserve">регулювання – </w:t>
      </w:r>
      <w:r w:rsidR="00406B7B" w:rsidRPr="000101FF">
        <w:rPr>
          <w:sz w:val="28"/>
          <w:szCs w:val="28"/>
          <w:lang w:val="uk-UA"/>
        </w:rPr>
        <w:t>38</w:t>
      </w:r>
      <w:r w:rsidRPr="000101FF">
        <w:rPr>
          <w:sz w:val="28"/>
          <w:szCs w:val="28"/>
          <w:lang w:val="uk-UA"/>
        </w:rPr>
        <w:t>;</w:t>
      </w:r>
    </w:p>
    <w:p w14:paraId="2B143C76" w14:textId="02635E0C" w:rsidR="003F192A" w:rsidRPr="000101FF" w:rsidRDefault="003F192A" w:rsidP="003F192A">
      <w:pPr>
        <w:ind w:firstLine="567"/>
        <w:jc w:val="both"/>
        <w:rPr>
          <w:sz w:val="28"/>
          <w:szCs w:val="28"/>
          <w:lang w:val="uk-UA"/>
        </w:rPr>
      </w:pPr>
      <w:r w:rsidRPr="000101FF">
        <w:rPr>
          <w:bCs/>
          <w:sz w:val="28"/>
          <w:szCs w:val="28"/>
          <w:shd w:val="clear" w:color="auto" w:fill="FFFFFF"/>
          <w:lang w:val="uk-UA"/>
        </w:rPr>
        <w:t xml:space="preserve">розмір коштів, що витрачатимуться суб’єктами господарювання на виконання вимог </w:t>
      </w:r>
      <w:proofErr w:type="spellStart"/>
      <w:r w:rsidRPr="000101FF">
        <w:rPr>
          <w:bCs/>
          <w:sz w:val="28"/>
          <w:szCs w:val="28"/>
          <w:shd w:val="clear" w:color="auto" w:fill="FFFFFF"/>
          <w:lang w:val="uk-UA"/>
        </w:rPr>
        <w:t>акта</w:t>
      </w:r>
      <w:proofErr w:type="spellEnd"/>
      <w:r w:rsidRPr="000101FF">
        <w:rPr>
          <w:bCs/>
          <w:sz w:val="28"/>
          <w:szCs w:val="28"/>
          <w:shd w:val="clear" w:color="auto" w:fill="FFFFFF"/>
          <w:lang w:val="uk-UA"/>
        </w:rPr>
        <w:t xml:space="preserve"> –</w:t>
      </w:r>
      <w:r w:rsidR="00A31C7B" w:rsidRPr="000101FF">
        <w:rPr>
          <w:bCs/>
          <w:sz w:val="28"/>
          <w:szCs w:val="28"/>
          <w:shd w:val="clear" w:color="auto" w:fill="FFFFFF"/>
          <w:lang w:val="uk-UA"/>
        </w:rPr>
        <w:t xml:space="preserve"> </w:t>
      </w:r>
      <w:r w:rsidRPr="000101FF">
        <w:rPr>
          <w:sz w:val="28"/>
          <w:szCs w:val="28"/>
          <w:lang w:val="uk-UA"/>
        </w:rPr>
        <w:t xml:space="preserve">у перший стартовий рік </w:t>
      </w:r>
      <w:r w:rsidR="00A31C7B" w:rsidRPr="000101FF">
        <w:rPr>
          <w:sz w:val="28"/>
          <w:szCs w:val="28"/>
          <w:lang w:val="uk-UA"/>
        </w:rPr>
        <w:t xml:space="preserve">витрати </w:t>
      </w:r>
      <w:r w:rsidRPr="000101FF">
        <w:rPr>
          <w:sz w:val="28"/>
          <w:szCs w:val="28"/>
          <w:lang w:val="uk-UA"/>
        </w:rPr>
        <w:t xml:space="preserve">одного суб’єкта </w:t>
      </w:r>
      <w:r w:rsidRPr="000101FF">
        <w:rPr>
          <w:sz w:val="28"/>
          <w:szCs w:val="28"/>
          <w:lang w:val="uk-UA"/>
        </w:rPr>
        <w:lastRenderedPageBreak/>
        <w:t>господарювання</w:t>
      </w:r>
      <w:r w:rsidR="00A31C7B" w:rsidRPr="000101FF">
        <w:rPr>
          <w:sz w:val="28"/>
          <w:szCs w:val="28"/>
          <w:lang w:val="uk-UA"/>
        </w:rPr>
        <w:t xml:space="preserve"> </w:t>
      </w:r>
      <w:r w:rsidR="00465396" w:rsidRPr="000101FF">
        <w:rPr>
          <w:sz w:val="28"/>
          <w:szCs w:val="28"/>
          <w:lang w:val="uk-UA"/>
        </w:rPr>
        <w:t xml:space="preserve">на ознайомлення з нормативно-правовою базою </w:t>
      </w:r>
      <w:r w:rsidR="00A31C7B" w:rsidRPr="000101FF">
        <w:rPr>
          <w:sz w:val="28"/>
          <w:szCs w:val="28"/>
          <w:lang w:val="uk-UA" w:eastAsia="uk-UA"/>
        </w:rPr>
        <w:t xml:space="preserve">становитимуть </w:t>
      </w:r>
      <w:r w:rsidR="0071107F" w:rsidRPr="000101FF">
        <w:rPr>
          <w:sz w:val="28"/>
          <w:szCs w:val="28"/>
          <w:lang w:val="uk-UA"/>
        </w:rPr>
        <w:t>24</w:t>
      </w:r>
      <w:r w:rsidR="00C97669" w:rsidRPr="000101FF">
        <w:rPr>
          <w:sz w:val="28"/>
          <w:szCs w:val="28"/>
          <w:lang w:val="uk-UA"/>
        </w:rPr>
        <w:t xml:space="preserve">,0 </w:t>
      </w:r>
      <w:r w:rsidR="00465396" w:rsidRPr="000101FF">
        <w:rPr>
          <w:sz w:val="28"/>
          <w:szCs w:val="28"/>
          <w:lang w:val="uk-UA"/>
        </w:rPr>
        <w:t>гривні.</w:t>
      </w:r>
    </w:p>
    <w:p w14:paraId="4EF6EA13" w14:textId="77777777" w:rsidR="003F192A" w:rsidRPr="000101FF" w:rsidRDefault="003F192A" w:rsidP="003F192A">
      <w:pPr>
        <w:ind w:firstLine="567"/>
        <w:jc w:val="both"/>
        <w:rPr>
          <w:sz w:val="28"/>
          <w:szCs w:val="28"/>
          <w:lang w:val="uk-UA"/>
        </w:rPr>
      </w:pPr>
    </w:p>
    <w:p w14:paraId="63E6FAEC" w14:textId="77777777" w:rsidR="006426F8" w:rsidRPr="000101FF" w:rsidRDefault="006426F8" w:rsidP="006426F8">
      <w:pPr>
        <w:ind w:firstLine="708"/>
        <w:jc w:val="both"/>
        <w:rPr>
          <w:b/>
          <w:sz w:val="28"/>
          <w:szCs w:val="28"/>
          <w:lang w:val="uk-UA" w:eastAsia="uk-UA"/>
        </w:rPr>
      </w:pPr>
      <w:r w:rsidRPr="000101FF">
        <w:rPr>
          <w:b/>
          <w:sz w:val="28"/>
          <w:szCs w:val="28"/>
          <w:lang w:val="uk-UA" w:eastAsia="uk-UA"/>
        </w:rPr>
        <w:t xml:space="preserve">IX. Визначення заходів, за допомогою яких буде здійснюватися відстеження результативності дії регуляторного </w:t>
      </w:r>
      <w:proofErr w:type="spellStart"/>
      <w:r w:rsidRPr="000101FF">
        <w:rPr>
          <w:b/>
          <w:sz w:val="28"/>
          <w:szCs w:val="28"/>
          <w:lang w:val="uk-UA" w:eastAsia="uk-UA"/>
        </w:rPr>
        <w:t>акта</w:t>
      </w:r>
      <w:proofErr w:type="spellEnd"/>
    </w:p>
    <w:p w14:paraId="2F351F01" w14:textId="64647E53" w:rsidR="006426F8" w:rsidRPr="000101FF" w:rsidRDefault="006426F8" w:rsidP="006426F8">
      <w:pPr>
        <w:widowControl w:val="0"/>
        <w:spacing w:before="120"/>
        <w:ind w:firstLine="567"/>
        <w:jc w:val="both"/>
        <w:rPr>
          <w:rFonts w:eastAsia="MS Mincho"/>
          <w:sz w:val="28"/>
          <w:szCs w:val="28"/>
          <w:lang w:val="uk-UA" w:eastAsia="ja-JP"/>
        </w:rPr>
      </w:pPr>
      <w:r w:rsidRPr="000101FF">
        <w:rPr>
          <w:rFonts w:eastAsia="MS Mincho"/>
          <w:sz w:val="28"/>
          <w:szCs w:val="28"/>
          <w:lang w:val="uk-UA" w:eastAsia="ja-JP"/>
        </w:rPr>
        <w:t>Відстеження результативності</w:t>
      </w:r>
      <w:r w:rsidR="00DB458F" w:rsidRPr="000101FF">
        <w:rPr>
          <w:rFonts w:eastAsia="MS Mincho"/>
          <w:sz w:val="28"/>
          <w:szCs w:val="28"/>
          <w:lang w:val="uk-UA" w:eastAsia="ja-JP"/>
        </w:rPr>
        <w:t xml:space="preserve"> регуляторного </w:t>
      </w:r>
      <w:proofErr w:type="spellStart"/>
      <w:r w:rsidR="00DB458F" w:rsidRPr="000101FF">
        <w:rPr>
          <w:rFonts w:eastAsia="MS Mincho"/>
          <w:sz w:val="28"/>
          <w:szCs w:val="28"/>
          <w:lang w:val="uk-UA" w:eastAsia="ja-JP"/>
        </w:rPr>
        <w:t>акта</w:t>
      </w:r>
      <w:proofErr w:type="spellEnd"/>
      <w:r w:rsidRPr="000101FF">
        <w:rPr>
          <w:rFonts w:eastAsia="MS Mincho"/>
          <w:sz w:val="28"/>
          <w:szCs w:val="28"/>
          <w:lang w:val="uk-UA" w:eastAsia="ja-JP"/>
        </w:rPr>
        <w:t xml:space="preserve"> здійснюватиметься </w:t>
      </w:r>
      <w:r w:rsidR="00DB458F" w:rsidRPr="000101FF">
        <w:rPr>
          <w:rFonts w:eastAsia="MS Mincho"/>
          <w:sz w:val="28"/>
          <w:szCs w:val="28"/>
          <w:lang w:val="uk-UA" w:eastAsia="ja-JP"/>
        </w:rPr>
        <w:t>Міндовкілля</w:t>
      </w:r>
      <w:r w:rsidRPr="000101FF">
        <w:rPr>
          <w:rFonts w:eastAsia="MS Mincho"/>
          <w:sz w:val="28"/>
          <w:szCs w:val="28"/>
          <w:lang w:val="uk-UA" w:eastAsia="ja-JP"/>
        </w:rPr>
        <w:t>.</w:t>
      </w:r>
    </w:p>
    <w:p w14:paraId="1C1D66E2" w14:textId="77777777" w:rsidR="000101FF" w:rsidRPr="000101FF" w:rsidRDefault="000101FF" w:rsidP="000101FF">
      <w:pPr>
        <w:widowControl w:val="0"/>
        <w:ind w:firstLine="567"/>
        <w:jc w:val="both"/>
        <w:rPr>
          <w:rFonts w:eastAsia="MS Mincho"/>
          <w:sz w:val="28"/>
          <w:szCs w:val="28"/>
          <w:lang w:val="uk-UA" w:eastAsia="ja-JP"/>
        </w:rPr>
      </w:pPr>
      <w:r w:rsidRPr="000101FF">
        <w:rPr>
          <w:rFonts w:eastAsia="MS Mincho"/>
          <w:sz w:val="28"/>
          <w:szCs w:val="28"/>
          <w:lang w:val="uk-UA" w:eastAsia="ja-JP"/>
        </w:rPr>
        <w:t xml:space="preserve">Базове відстеження результативності регуляторного </w:t>
      </w:r>
      <w:proofErr w:type="spellStart"/>
      <w:r w:rsidRPr="000101FF">
        <w:rPr>
          <w:rFonts w:eastAsia="MS Mincho"/>
          <w:sz w:val="28"/>
          <w:szCs w:val="28"/>
          <w:lang w:val="uk-UA" w:eastAsia="ja-JP"/>
        </w:rPr>
        <w:t>акта</w:t>
      </w:r>
      <w:proofErr w:type="spellEnd"/>
      <w:r w:rsidRPr="000101FF">
        <w:rPr>
          <w:rFonts w:eastAsia="MS Mincho"/>
          <w:sz w:val="28"/>
          <w:szCs w:val="28"/>
          <w:lang w:val="uk-UA" w:eastAsia="ja-JP"/>
        </w:rPr>
        <w:t xml:space="preserve"> буде здійснюватися після набрання чинності цим регуляторним актом, але не пізніше дня, з якого починається проведення повторного відстеження результативності цього </w:t>
      </w:r>
      <w:proofErr w:type="spellStart"/>
      <w:r w:rsidRPr="000101FF">
        <w:rPr>
          <w:rFonts w:eastAsia="MS Mincho"/>
          <w:sz w:val="28"/>
          <w:szCs w:val="28"/>
          <w:lang w:val="uk-UA" w:eastAsia="ja-JP"/>
        </w:rPr>
        <w:t>акта</w:t>
      </w:r>
      <w:proofErr w:type="spellEnd"/>
      <w:r w:rsidRPr="000101FF">
        <w:rPr>
          <w:rFonts w:eastAsia="MS Mincho"/>
          <w:sz w:val="28"/>
          <w:szCs w:val="28"/>
          <w:lang w:val="uk-UA" w:eastAsia="ja-JP"/>
        </w:rPr>
        <w:t xml:space="preserve"> шляхом використання статистичних даних вимог регуляторного </w:t>
      </w:r>
      <w:proofErr w:type="spellStart"/>
      <w:r w:rsidRPr="000101FF">
        <w:rPr>
          <w:rFonts w:eastAsia="MS Mincho"/>
          <w:sz w:val="28"/>
          <w:szCs w:val="28"/>
          <w:lang w:val="uk-UA" w:eastAsia="ja-JP"/>
        </w:rPr>
        <w:t>акта</w:t>
      </w:r>
      <w:proofErr w:type="spellEnd"/>
      <w:r w:rsidRPr="000101FF">
        <w:rPr>
          <w:rFonts w:eastAsia="MS Mincho"/>
          <w:sz w:val="28"/>
          <w:szCs w:val="28"/>
          <w:lang w:val="uk-UA" w:eastAsia="ja-JP"/>
        </w:rPr>
        <w:t>.</w:t>
      </w:r>
    </w:p>
    <w:p w14:paraId="44E1E505" w14:textId="77777777" w:rsidR="006426F8" w:rsidRPr="000101FF" w:rsidRDefault="006426F8" w:rsidP="006426F8">
      <w:pPr>
        <w:widowControl w:val="0"/>
        <w:ind w:firstLine="567"/>
        <w:jc w:val="both"/>
        <w:rPr>
          <w:rFonts w:eastAsia="MS Mincho"/>
          <w:sz w:val="28"/>
          <w:szCs w:val="28"/>
          <w:lang w:val="uk-UA" w:eastAsia="ja-JP"/>
        </w:rPr>
      </w:pPr>
      <w:r w:rsidRPr="000101FF">
        <w:rPr>
          <w:rFonts w:eastAsia="MS Mincho"/>
          <w:sz w:val="28"/>
          <w:szCs w:val="28"/>
          <w:lang w:val="uk-UA" w:eastAsia="ja-JP"/>
        </w:rPr>
        <w:t>Метод проведення відстеження результативності – статистичний.</w:t>
      </w:r>
    </w:p>
    <w:p w14:paraId="291BDD77" w14:textId="37DB90F4" w:rsidR="006426F8" w:rsidRPr="000101FF" w:rsidRDefault="006426F8" w:rsidP="006426F8">
      <w:pPr>
        <w:widowControl w:val="0"/>
        <w:ind w:firstLine="567"/>
        <w:jc w:val="both"/>
        <w:rPr>
          <w:rFonts w:eastAsia="MS Mincho"/>
          <w:sz w:val="28"/>
          <w:szCs w:val="28"/>
          <w:lang w:val="uk-UA" w:eastAsia="ja-JP"/>
        </w:rPr>
      </w:pPr>
      <w:r w:rsidRPr="000101FF">
        <w:rPr>
          <w:rFonts w:eastAsia="MS Mincho"/>
          <w:sz w:val="28"/>
          <w:szCs w:val="28"/>
          <w:lang w:val="uk-UA" w:eastAsia="ja-JP"/>
        </w:rPr>
        <w:t>Вид даних, за допомогою яких здійснюватиметься відстеження результативності – статистичні.</w:t>
      </w:r>
    </w:p>
    <w:p w14:paraId="2D0BE03E" w14:textId="77777777" w:rsidR="006426F8" w:rsidRPr="000101FF" w:rsidRDefault="006426F8" w:rsidP="006426F8">
      <w:pPr>
        <w:widowControl w:val="0"/>
        <w:ind w:firstLine="567"/>
        <w:jc w:val="both"/>
        <w:rPr>
          <w:rFonts w:eastAsia="MS Mincho"/>
          <w:sz w:val="28"/>
          <w:szCs w:val="28"/>
          <w:lang w:val="uk-UA" w:eastAsia="ja-JP"/>
        </w:rPr>
      </w:pPr>
      <w:r w:rsidRPr="000101FF">
        <w:rPr>
          <w:rFonts w:eastAsia="MS Mincho"/>
          <w:sz w:val="28"/>
          <w:szCs w:val="28"/>
          <w:lang w:val="uk-UA" w:eastAsia="ja-JP"/>
        </w:rPr>
        <w:t>Для відстеження результативності будуть використовуватися дані, отримані через інформаційну систему управління відходами.</w:t>
      </w:r>
    </w:p>
    <w:p w14:paraId="7E5613C6" w14:textId="77777777" w:rsidR="006426F8" w:rsidRPr="000101FF" w:rsidRDefault="006426F8" w:rsidP="006426F8">
      <w:pPr>
        <w:widowControl w:val="0"/>
        <w:ind w:firstLine="567"/>
        <w:jc w:val="both"/>
        <w:rPr>
          <w:rFonts w:eastAsia="MS Mincho"/>
          <w:sz w:val="28"/>
          <w:szCs w:val="28"/>
          <w:lang w:val="uk-UA" w:eastAsia="ja-JP"/>
        </w:rPr>
      </w:pPr>
      <w:r w:rsidRPr="000101FF">
        <w:rPr>
          <w:rFonts w:eastAsia="MS Mincho"/>
          <w:sz w:val="28"/>
          <w:szCs w:val="28"/>
          <w:lang w:val="uk-UA" w:eastAsia="ja-JP"/>
        </w:rPr>
        <w:t>Повторне відстеження планується здійснити через рік після набрання чинності регуляторного акту,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 акту, такі питання будуть врегульовані шляхом внесення відповідних змін.</w:t>
      </w:r>
    </w:p>
    <w:p w14:paraId="47418379" w14:textId="10F2B6AE" w:rsidR="006426F8" w:rsidRPr="000101FF" w:rsidRDefault="006426F8" w:rsidP="006426F8">
      <w:pPr>
        <w:widowControl w:val="0"/>
        <w:ind w:firstLine="567"/>
        <w:jc w:val="both"/>
        <w:rPr>
          <w:rFonts w:eastAsia="MS Mincho"/>
          <w:sz w:val="28"/>
          <w:szCs w:val="28"/>
          <w:lang w:val="uk-UA" w:eastAsia="ja-JP"/>
        </w:rPr>
      </w:pPr>
      <w:r w:rsidRPr="000101FF">
        <w:rPr>
          <w:rFonts w:eastAsia="MS Mincho"/>
          <w:sz w:val="28"/>
          <w:szCs w:val="28"/>
          <w:lang w:val="uk-UA" w:eastAsia="ja-JP"/>
        </w:rPr>
        <w:t xml:space="preserve">Періодичне відстеження має здійснюватися раз на </w:t>
      </w:r>
      <w:r w:rsidR="00077E67" w:rsidRPr="000101FF">
        <w:rPr>
          <w:rFonts w:eastAsia="MS Mincho"/>
          <w:sz w:val="28"/>
          <w:szCs w:val="28"/>
          <w:lang w:val="uk-UA" w:eastAsia="ja-JP"/>
        </w:rPr>
        <w:t>три</w:t>
      </w:r>
      <w:r w:rsidR="00325EC7" w:rsidRPr="000101FF">
        <w:rPr>
          <w:rFonts w:eastAsia="MS Mincho"/>
          <w:sz w:val="28"/>
          <w:szCs w:val="28"/>
          <w:lang w:val="uk-UA" w:eastAsia="ja-JP"/>
        </w:rPr>
        <w:t xml:space="preserve"> рок</w:t>
      </w:r>
      <w:r w:rsidR="00077E67" w:rsidRPr="000101FF">
        <w:rPr>
          <w:rFonts w:eastAsia="MS Mincho"/>
          <w:sz w:val="28"/>
          <w:szCs w:val="28"/>
          <w:lang w:val="uk-UA" w:eastAsia="ja-JP"/>
        </w:rPr>
        <w:t>и</w:t>
      </w:r>
      <w:r w:rsidRPr="000101FF">
        <w:rPr>
          <w:rFonts w:eastAsia="MS Mincho"/>
          <w:sz w:val="28"/>
          <w:szCs w:val="28"/>
          <w:lang w:val="uk-UA" w:eastAsia="ja-JP"/>
        </w:rPr>
        <w:t>, починаючи з дня виконання заходів з повторного відстеження. Відстеження результативності заз</w:t>
      </w:r>
      <w:r w:rsidR="00077E67" w:rsidRPr="000101FF">
        <w:rPr>
          <w:rFonts w:eastAsia="MS Mincho"/>
          <w:sz w:val="28"/>
          <w:szCs w:val="28"/>
          <w:lang w:val="uk-UA" w:eastAsia="ja-JP"/>
        </w:rPr>
        <w:t xml:space="preserve">наченого вище регуляторного </w:t>
      </w:r>
      <w:proofErr w:type="spellStart"/>
      <w:r w:rsidR="00077E67" w:rsidRPr="000101FF">
        <w:rPr>
          <w:rFonts w:eastAsia="MS Mincho"/>
          <w:sz w:val="28"/>
          <w:szCs w:val="28"/>
          <w:lang w:val="uk-UA" w:eastAsia="ja-JP"/>
        </w:rPr>
        <w:t>акта</w:t>
      </w:r>
      <w:proofErr w:type="spellEnd"/>
      <w:r w:rsidRPr="000101FF">
        <w:rPr>
          <w:rFonts w:eastAsia="MS Mincho"/>
          <w:sz w:val="28"/>
          <w:szCs w:val="28"/>
          <w:lang w:val="uk-UA" w:eastAsia="ja-JP"/>
        </w:rPr>
        <w:t xml:space="preserve"> проводитиметься шляхом розгляду пропозицій та зауважень від суб’єктів господарювання та заінтересованої громадськості, які надійшли до Міндовкілля. </w:t>
      </w:r>
    </w:p>
    <w:p w14:paraId="143FC700" w14:textId="590F91E8" w:rsidR="0084080A" w:rsidRPr="000101FF" w:rsidRDefault="00077E67" w:rsidP="0084080A">
      <w:pPr>
        <w:shd w:val="clear" w:color="auto" w:fill="FFFFFF"/>
        <w:ind w:firstLine="708"/>
        <w:jc w:val="both"/>
        <w:rPr>
          <w:sz w:val="28"/>
          <w:szCs w:val="28"/>
          <w:lang w:val="uk-UA" w:eastAsia="uk-UA"/>
        </w:rPr>
      </w:pPr>
      <w:r w:rsidRPr="000101FF">
        <w:rPr>
          <w:sz w:val="28"/>
          <w:szCs w:val="28"/>
          <w:lang w:val="uk-UA" w:eastAsia="uk-UA"/>
        </w:rPr>
        <w:t>В</w:t>
      </w:r>
      <w:r w:rsidR="006426F8" w:rsidRPr="000101FF">
        <w:rPr>
          <w:sz w:val="28"/>
          <w:szCs w:val="28"/>
          <w:lang w:val="uk-UA" w:eastAsia="uk-UA"/>
        </w:rPr>
        <w:t xml:space="preserve">ідстеження буде проводитись співробітниками Міндовкілля, для чого будуть вивчатися плани </w:t>
      </w:r>
      <w:r w:rsidR="00325EC7" w:rsidRPr="000101FF">
        <w:rPr>
          <w:sz w:val="28"/>
          <w:szCs w:val="28"/>
          <w:lang w:val="uk-UA" w:eastAsia="uk-UA"/>
        </w:rPr>
        <w:t xml:space="preserve">управління </w:t>
      </w:r>
      <w:r w:rsidR="006426F8" w:rsidRPr="000101FF">
        <w:rPr>
          <w:sz w:val="28"/>
          <w:szCs w:val="28"/>
          <w:lang w:val="uk-UA" w:eastAsia="uk-UA"/>
        </w:rPr>
        <w:t>відход</w:t>
      </w:r>
      <w:r w:rsidR="0084080A" w:rsidRPr="000101FF">
        <w:rPr>
          <w:sz w:val="28"/>
          <w:szCs w:val="28"/>
          <w:lang w:val="uk-UA" w:eastAsia="uk-UA"/>
        </w:rPr>
        <w:t>ами підприємств, установ та організацій.</w:t>
      </w:r>
    </w:p>
    <w:p w14:paraId="1AD8792A" w14:textId="77777777" w:rsidR="006426F8" w:rsidRPr="000101FF" w:rsidRDefault="006426F8" w:rsidP="006426F8">
      <w:pPr>
        <w:rPr>
          <w:b/>
          <w:sz w:val="28"/>
          <w:szCs w:val="28"/>
          <w:lang w:val="uk-UA" w:eastAsia="uk-UA"/>
        </w:rPr>
      </w:pPr>
    </w:p>
    <w:p w14:paraId="7DAD04AA" w14:textId="77777777" w:rsidR="006426F8" w:rsidRPr="000101FF" w:rsidRDefault="006426F8" w:rsidP="006426F8">
      <w:pPr>
        <w:rPr>
          <w:b/>
          <w:sz w:val="28"/>
          <w:szCs w:val="28"/>
          <w:lang w:val="uk-UA" w:eastAsia="uk-UA"/>
        </w:rPr>
      </w:pPr>
    </w:p>
    <w:tbl>
      <w:tblPr>
        <w:tblW w:w="0" w:type="auto"/>
        <w:tblInd w:w="-142" w:type="dxa"/>
        <w:tblLook w:val="01E0" w:firstRow="1" w:lastRow="1" w:firstColumn="1" w:lastColumn="1" w:noHBand="0" w:noVBand="0"/>
      </w:tblPr>
      <w:tblGrid>
        <w:gridCol w:w="5110"/>
        <w:gridCol w:w="4460"/>
      </w:tblGrid>
      <w:tr w:rsidR="000101FF" w:rsidRPr="000101FF" w14:paraId="140988B8" w14:textId="77777777" w:rsidTr="00074171">
        <w:tc>
          <w:tcPr>
            <w:tcW w:w="5110" w:type="dxa"/>
            <w:shd w:val="clear" w:color="auto" w:fill="auto"/>
          </w:tcPr>
          <w:p w14:paraId="55BCA748" w14:textId="77777777" w:rsidR="00181E30" w:rsidRPr="000101FF" w:rsidRDefault="006426F8" w:rsidP="006426F8">
            <w:pPr>
              <w:autoSpaceDE w:val="0"/>
              <w:autoSpaceDN w:val="0"/>
              <w:adjustRightInd w:val="0"/>
              <w:rPr>
                <w:b/>
                <w:sz w:val="28"/>
                <w:szCs w:val="28"/>
                <w:lang w:val="uk-UA" w:eastAsia="uk-UA"/>
              </w:rPr>
            </w:pPr>
            <w:r w:rsidRPr="000101FF">
              <w:rPr>
                <w:b/>
                <w:bCs/>
                <w:sz w:val="28"/>
                <w:szCs w:val="28"/>
                <w:lang w:val="uk-UA" w:eastAsia="uk-UA"/>
              </w:rPr>
              <w:t xml:space="preserve">Міністр </w:t>
            </w:r>
            <w:r w:rsidRPr="000101FF">
              <w:rPr>
                <w:b/>
                <w:sz w:val="28"/>
                <w:szCs w:val="28"/>
                <w:lang w:val="uk-UA" w:eastAsia="uk-UA"/>
              </w:rPr>
              <w:t xml:space="preserve">захисту довкілля та </w:t>
            </w:r>
          </w:p>
          <w:p w14:paraId="7198E7BD" w14:textId="416A622D" w:rsidR="006426F8" w:rsidRPr="000101FF" w:rsidRDefault="006426F8" w:rsidP="006426F8">
            <w:pPr>
              <w:autoSpaceDE w:val="0"/>
              <w:autoSpaceDN w:val="0"/>
              <w:adjustRightInd w:val="0"/>
              <w:rPr>
                <w:b/>
                <w:bCs/>
                <w:sz w:val="28"/>
                <w:szCs w:val="28"/>
                <w:lang w:val="uk-UA" w:eastAsia="uk-UA"/>
              </w:rPr>
            </w:pPr>
            <w:r w:rsidRPr="000101FF">
              <w:rPr>
                <w:b/>
                <w:sz w:val="28"/>
                <w:szCs w:val="28"/>
                <w:lang w:val="uk-UA" w:eastAsia="uk-UA"/>
              </w:rPr>
              <w:t>природних ресурсів України</w:t>
            </w:r>
          </w:p>
          <w:p w14:paraId="11FF32C7" w14:textId="77777777" w:rsidR="006426F8" w:rsidRPr="000101FF" w:rsidRDefault="006426F8" w:rsidP="006426F8">
            <w:pPr>
              <w:autoSpaceDE w:val="0"/>
              <w:autoSpaceDN w:val="0"/>
              <w:adjustRightInd w:val="0"/>
              <w:rPr>
                <w:b/>
                <w:bCs/>
                <w:sz w:val="28"/>
                <w:szCs w:val="28"/>
                <w:lang w:val="uk-UA" w:eastAsia="uk-UA"/>
              </w:rPr>
            </w:pPr>
          </w:p>
          <w:p w14:paraId="064BAC2D" w14:textId="58088803" w:rsidR="006426F8" w:rsidRPr="000101FF" w:rsidRDefault="006426F8" w:rsidP="00A003AA">
            <w:pPr>
              <w:autoSpaceDE w:val="0"/>
              <w:autoSpaceDN w:val="0"/>
              <w:adjustRightInd w:val="0"/>
              <w:rPr>
                <w:sz w:val="28"/>
                <w:szCs w:val="28"/>
                <w:lang w:val="uk-UA" w:eastAsia="uk-UA"/>
              </w:rPr>
            </w:pPr>
            <w:r w:rsidRPr="000101FF">
              <w:rPr>
                <w:sz w:val="28"/>
                <w:szCs w:val="28"/>
                <w:lang w:val="uk-UA" w:eastAsia="uk-UA"/>
              </w:rPr>
              <w:t>___ ____________ 202</w:t>
            </w:r>
            <w:r w:rsidR="00791557" w:rsidRPr="000101FF">
              <w:rPr>
                <w:sz w:val="28"/>
                <w:szCs w:val="28"/>
                <w:lang w:val="uk-UA" w:eastAsia="uk-UA"/>
              </w:rPr>
              <w:t>5</w:t>
            </w:r>
            <w:r w:rsidRPr="000101FF">
              <w:rPr>
                <w:sz w:val="28"/>
                <w:szCs w:val="28"/>
                <w:lang w:val="uk-UA" w:eastAsia="uk-UA"/>
              </w:rPr>
              <w:t xml:space="preserve"> р.</w:t>
            </w:r>
          </w:p>
        </w:tc>
        <w:tc>
          <w:tcPr>
            <w:tcW w:w="4460" w:type="dxa"/>
            <w:shd w:val="clear" w:color="auto" w:fill="auto"/>
          </w:tcPr>
          <w:p w14:paraId="75A9C545" w14:textId="77777777" w:rsidR="00074171" w:rsidRPr="000101FF" w:rsidRDefault="00074171" w:rsidP="006426F8">
            <w:pPr>
              <w:autoSpaceDE w:val="0"/>
              <w:autoSpaceDN w:val="0"/>
              <w:adjustRightInd w:val="0"/>
              <w:jc w:val="right"/>
              <w:rPr>
                <w:b/>
                <w:bCs/>
                <w:sz w:val="28"/>
                <w:szCs w:val="28"/>
                <w:lang w:val="uk-UA" w:eastAsia="uk-UA"/>
              </w:rPr>
            </w:pPr>
          </w:p>
          <w:p w14:paraId="77CD24CB" w14:textId="7F0BC7C5" w:rsidR="006426F8" w:rsidRPr="000101FF" w:rsidRDefault="00FE3B32" w:rsidP="006426F8">
            <w:pPr>
              <w:autoSpaceDE w:val="0"/>
              <w:autoSpaceDN w:val="0"/>
              <w:adjustRightInd w:val="0"/>
              <w:jc w:val="right"/>
              <w:rPr>
                <w:sz w:val="28"/>
                <w:szCs w:val="28"/>
                <w:lang w:val="uk-UA" w:eastAsia="uk-UA"/>
              </w:rPr>
            </w:pPr>
            <w:r w:rsidRPr="000101FF">
              <w:rPr>
                <w:b/>
                <w:bCs/>
                <w:sz w:val="28"/>
                <w:szCs w:val="28"/>
                <w:lang w:val="uk-UA" w:eastAsia="uk-UA"/>
              </w:rPr>
              <w:t>Світлана ГРИНЧУК</w:t>
            </w:r>
          </w:p>
        </w:tc>
      </w:tr>
    </w:tbl>
    <w:p w14:paraId="4EE304CF" w14:textId="77777777" w:rsidR="00502368" w:rsidRPr="000101FF" w:rsidRDefault="00502368" w:rsidP="006426F8">
      <w:pPr>
        <w:rPr>
          <w:sz w:val="28"/>
          <w:szCs w:val="28"/>
          <w:lang w:val="uk-UA" w:eastAsia="uk-UA"/>
        </w:rPr>
        <w:sectPr w:rsidR="00502368" w:rsidRPr="000101FF" w:rsidSect="009048BA">
          <w:headerReference w:type="default" r:id="rId8"/>
          <w:pgSz w:w="11906" w:h="16838"/>
          <w:pgMar w:top="1135" w:right="567" w:bottom="1134" w:left="1701" w:header="709" w:footer="709" w:gutter="0"/>
          <w:cols w:space="708"/>
          <w:titlePg/>
          <w:docGrid w:linePitch="360"/>
        </w:sectPr>
      </w:pPr>
    </w:p>
    <w:p w14:paraId="329DCEF1" w14:textId="44A4C5CD" w:rsidR="0079618A" w:rsidRPr="000101FF" w:rsidRDefault="0079618A" w:rsidP="0079618A">
      <w:pPr>
        <w:autoSpaceDE w:val="0"/>
        <w:autoSpaceDN w:val="0"/>
        <w:adjustRightInd w:val="0"/>
        <w:ind w:left="6237"/>
        <w:jc w:val="center"/>
        <w:rPr>
          <w:lang w:val="uk-UA" w:eastAsia="uk-UA"/>
        </w:rPr>
      </w:pPr>
      <w:r w:rsidRPr="000101FF">
        <w:rPr>
          <w:lang w:val="uk-UA"/>
        </w:rPr>
        <w:lastRenderedPageBreak/>
        <w:t xml:space="preserve">Додаток </w:t>
      </w:r>
      <w:r w:rsidR="0013702D" w:rsidRPr="000101FF">
        <w:rPr>
          <w:lang w:val="uk-UA"/>
        </w:rPr>
        <w:t>1</w:t>
      </w:r>
    </w:p>
    <w:p w14:paraId="6B18AF7E" w14:textId="77777777" w:rsidR="0079618A" w:rsidRPr="000101FF" w:rsidRDefault="0079618A" w:rsidP="00F31D70">
      <w:pPr>
        <w:autoSpaceDE w:val="0"/>
        <w:autoSpaceDN w:val="0"/>
        <w:adjustRightInd w:val="0"/>
        <w:ind w:left="5387" w:firstLine="567"/>
        <w:rPr>
          <w:lang w:val="uk-UA"/>
        </w:rPr>
      </w:pPr>
      <w:r w:rsidRPr="000101FF">
        <w:rPr>
          <w:lang w:val="uk-UA"/>
        </w:rPr>
        <w:t>аналізу регуляторного впливу</w:t>
      </w:r>
    </w:p>
    <w:p w14:paraId="239D3D86" w14:textId="77777777" w:rsidR="0079618A" w:rsidRPr="000101FF" w:rsidRDefault="0079618A" w:rsidP="00502368">
      <w:pPr>
        <w:shd w:val="clear" w:color="auto" w:fill="FFFFFF"/>
        <w:spacing w:before="240"/>
        <w:jc w:val="center"/>
        <w:textAlignment w:val="baseline"/>
        <w:rPr>
          <w:b/>
          <w:bCs/>
          <w:lang w:val="uk-UA"/>
        </w:rPr>
      </w:pPr>
      <w:r w:rsidRPr="000101FF">
        <w:rPr>
          <w:b/>
          <w:bCs/>
          <w:lang w:val="uk-UA"/>
        </w:rPr>
        <w:t>ВИТРАТИ </w:t>
      </w:r>
      <w:r w:rsidRPr="000101FF">
        <w:rPr>
          <w:lang w:val="uk-UA"/>
        </w:rPr>
        <w:br/>
      </w:r>
      <w:r w:rsidRPr="000101FF">
        <w:rPr>
          <w:b/>
          <w:bCs/>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0101FF">
        <w:rPr>
          <w:b/>
          <w:bCs/>
          <w:lang w:val="uk-UA"/>
        </w:rPr>
        <w:t>акта</w:t>
      </w:r>
      <w:proofErr w:type="spellEnd"/>
    </w:p>
    <w:p w14:paraId="624DF700" w14:textId="77777777" w:rsidR="0079618A" w:rsidRPr="000101FF" w:rsidRDefault="0079618A" w:rsidP="0079618A">
      <w:pPr>
        <w:shd w:val="clear" w:color="auto" w:fill="FFFFFF"/>
        <w:jc w:val="center"/>
        <w:textAlignment w:val="baseline"/>
        <w:rPr>
          <w:sz w:val="28"/>
          <w:szCs w:val="28"/>
          <w:lang w:val="uk-UA"/>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5520"/>
        <w:gridCol w:w="1559"/>
        <w:gridCol w:w="1699"/>
      </w:tblGrid>
      <w:tr w:rsidR="000101FF" w:rsidRPr="000101FF" w14:paraId="3CF5F9BD" w14:textId="77777777" w:rsidTr="009A3A9C">
        <w:trPr>
          <w:jc w:val="center"/>
        </w:trPr>
        <w:tc>
          <w:tcPr>
            <w:tcW w:w="444" w:type="pct"/>
            <w:vAlign w:val="center"/>
            <w:hideMark/>
          </w:tcPr>
          <w:p w14:paraId="6409931D" w14:textId="77777777" w:rsidR="0079618A" w:rsidRPr="000101FF" w:rsidRDefault="0079618A">
            <w:pPr>
              <w:spacing w:before="144"/>
              <w:jc w:val="center"/>
              <w:textAlignment w:val="baseline"/>
              <w:rPr>
                <w:lang w:val="uk-UA"/>
              </w:rPr>
            </w:pPr>
            <w:bookmarkStart w:id="5" w:name="n178"/>
            <w:bookmarkEnd w:id="5"/>
            <w:r w:rsidRPr="000101FF">
              <w:rPr>
                <w:lang w:val="uk-UA"/>
              </w:rPr>
              <w:t>Поряд-</w:t>
            </w:r>
            <w:proofErr w:type="spellStart"/>
            <w:r w:rsidRPr="000101FF">
              <w:rPr>
                <w:lang w:val="uk-UA"/>
              </w:rPr>
              <w:t>ковий</w:t>
            </w:r>
            <w:proofErr w:type="spellEnd"/>
            <w:r w:rsidRPr="000101FF">
              <w:rPr>
                <w:lang w:val="uk-UA"/>
              </w:rPr>
              <w:t xml:space="preserve"> номер</w:t>
            </w:r>
          </w:p>
        </w:tc>
        <w:tc>
          <w:tcPr>
            <w:tcW w:w="2865" w:type="pct"/>
            <w:vAlign w:val="center"/>
            <w:hideMark/>
          </w:tcPr>
          <w:p w14:paraId="5E5DB0C0" w14:textId="77777777" w:rsidR="0079618A" w:rsidRPr="000101FF" w:rsidRDefault="0079618A" w:rsidP="00046757">
            <w:pPr>
              <w:jc w:val="center"/>
              <w:textAlignment w:val="baseline"/>
              <w:rPr>
                <w:lang w:val="uk-UA"/>
              </w:rPr>
            </w:pPr>
            <w:r w:rsidRPr="000101FF">
              <w:rPr>
                <w:lang w:val="uk-UA"/>
              </w:rPr>
              <w:t>Витрати</w:t>
            </w:r>
          </w:p>
        </w:tc>
        <w:tc>
          <w:tcPr>
            <w:tcW w:w="809" w:type="pct"/>
            <w:vAlign w:val="center"/>
            <w:hideMark/>
          </w:tcPr>
          <w:p w14:paraId="4B52A132" w14:textId="77777777" w:rsidR="0079618A" w:rsidRPr="000101FF" w:rsidRDefault="0079618A">
            <w:pPr>
              <w:spacing w:before="144"/>
              <w:jc w:val="center"/>
              <w:textAlignment w:val="baseline"/>
              <w:rPr>
                <w:lang w:val="uk-UA"/>
              </w:rPr>
            </w:pPr>
            <w:r w:rsidRPr="000101FF">
              <w:rPr>
                <w:lang w:val="uk-UA"/>
              </w:rPr>
              <w:t>За перший рік</w:t>
            </w:r>
          </w:p>
        </w:tc>
        <w:tc>
          <w:tcPr>
            <w:tcW w:w="882" w:type="pct"/>
            <w:vAlign w:val="center"/>
            <w:hideMark/>
          </w:tcPr>
          <w:p w14:paraId="3BFEE723" w14:textId="77777777" w:rsidR="0079618A" w:rsidRPr="000101FF" w:rsidRDefault="0079618A">
            <w:pPr>
              <w:spacing w:before="144"/>
              <w:jc w:val="center"/>
              <w:textAlignment w:val="baseline"/>
              <w:rPr>
                <w:lang w:val="uk-UA"/>
              </w:rPr>
            </w:pPr>
            <w:r w:rsidRPr="000101FF">
              <w:rPr>
                <w:lang w:val="uk-UA"/>
              </w:rPr>
              <w:t>За п’ять років</w:t>
            </w:r>
          </w:p>
        </w:tc>
      </w:tr>
      <w:tr w:rsidR="000101FF" w:rsidRPr="000101FF" w14:paraId="63E94AB8" w14:textId="77777777" w:rsidTr="009A3A9C">
        <w:trPr>
          <w:jc w:val="center"/>
        </w:trPr>
        <w:tc>
          <w:tcPr>
            <w:tcW w:w="444" w:type="pct"/>
            <w:hideMark/>
          </w:tcPr>
          <w:p w14:paraId="437AA133" w14:textId="77777777" w:rsidR="0079618A" w:rsidRPr="000101FF" w:rsidRDefault="0079618A">
            <w:pPr>
              <w:spacing w:before="144"/>
              <w:jc w:val="center"/>
              <w:textAlignment w:val="baseline"/>
              <w:rPr>
                <w:lang w:val="uk-UA"/>
              </w:rPr>
            </w:pPr>
            <w:r w:rsidRPr="000101FF">
              <w:rPr>
                <w:lang w:val="uk-UA"/>
              </w:rPr>
              <w:t>1</w:t>
            </w:r>
          </w:p>
        </w:tc>
        <w:tc>
          <w:tcPr>
            <w:tcW w:w="2865" w:type="pct"/>
            <w:hideMark/>
          </w:tcPr>
          <w:p w14:paraId="5286FDB0" w14:textId="77777777" w:rsidR="0079618A" w:rsidRPr="000101FF" w:rsidRDefault="0079618A" w:rsidP="00046757">
            <w:pPr>
              <w:textAlignment w:val="baseline"/>
              <w:rPr>
                <w:lang w:val="uk-UA"/>
              </w:rPr>
            </w:pPr>
            <w:r w:rsidRPr="000101FF">
              <w:rPr>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9" w:type="pct"/>
            <w:hideMark/>
          </w:tcPr>
          <w:p w14:paraId="1FBF32D0" w14:textId="77777777" w:rsidR="0079618A" w:rsidRPr="000101FF" w:rsidRDefault="0079618A">
            <w:pPr>
              <w:spacing w:before="144"/>
              <w:jc w:val="center"/>
              <w:textAlignment w:val="baseline"/>
              <w:rPr>
                <w:lang w:val="uk-UA"/>
              </w:rPr>
            </w:pPr>
            <w:r w:rsidRPr="000101FF">
              <w:rPr>
                <w:lang w:val="uk-UA"/>
              </w:rPr>
              <w:t>–</w:t>
            </w:r>
          </w:p>
        </w:tc>
        <w:tc>
          <w:tcPr>
            <w:tcW w:w="882" w:type="pct"/>
            <w:hideMark/>
          </w:tcPr>
          <w:p w14:paraId="050D224B" w14:textId="77777777" w:rsidR="0079618A" w:rsidRPr="000101FF" w:rsidRDefault="0079618A">
            <w:pPr>
              <w:spacing w:before="144"/>
              <w:jc w:val="center"/>
              <w:textAlignment w:val="baseline"/>
              <w:rPr>
                <w:lang w:val="uk-UA"/>
              </w:rPr>
            </w:pPr>
            <w:r w:rsidRPr="000101FF">
              <w:rPr>
                <w:lang w:val="uk-UA"/>
              </w:rPr>
              <w:t>–</w:t>
            </w:r>
          </w:p>
        </w:tc>
      </w:tr>
      <w:tr w:rsidR="000101FF" w:rsidRPr="000101FF" w14:paraId="71F3FE45" w14:textId="77777777" w:rsidTr="009A3A9C">
        <w:trPr>
          <w:jc w:val="center"/>
        </w:trPr>
        <w:tc>
          <w:tcPr>
            <w:tcW w:w="444" w:type="pct"/>
            <w:hideMark/>
          </w:tcPr>
          <w:p w14:paraId="07E46CE2" w14:textId="77777777" w:rsidR="0079618A" w:rsidRPr="000101FF" w:rsidRDefault="0079618A">
            <w:pPr>
              <w:spacing w:before="144"/>
              <w:jc w:val="center"/>
              <w:textAlignment w:val="baseline"/>
              <w:rPr>
                <w:lang w:val="uk-UA"/>
              </w:rPr>
            </w:pPr>
            <w:r w:rsidRPr="000101FF">
              <w:rPr>
                <w:lang w:val="uk-UA"/>
              </w:rPr>
              <w:t>2</w:t>
            </w:r>
          </w:p>
        </w:tc>
        <w:tc>
          <w:tcPr>
            <w:tcW w:w="2865" w:type="pct"/>
            <w:hideMark/>
          </w:tcPr>
          <w:p w14:paraId="6131CD20" w14:textId="77777777" w:rsidR="0079618A" w:rsidRPr="000101FF" w:rsidRDefault="0079618A" w:rsidP="00046757">
            <w:pPr>
              <w:textAlignment w:val="baseline"/>
              <w:rPr>
                <w:lang w:val="uk-UA"/>
              </w:rPr>
            </w:pPr>
            <w:r w:rsidRPr="000101FF">
              <w:rPr>
                <w:lang w:val="uk-UA"/>
              </w:rPr>
              <w:t>Податки та збори (зміна розміру податків/зборів, виникнення необхідності у сплаті податків/зборів), гривень</w:t>
            </w:r>
          </w:p>
        </w:tc>
        <w:tc>
          <w:tcPr>
            <w:tcW w:w="809" w:type="pct"/>
            <w:hideMark/>
          </w:tcPr>
          <w:p w14:paraId="4E973936" w14:textId="77777777" w:rsidR="0079618A" w:rsidRPr="000101FF" w:rsidRDefault="0079618A">
            <w:pPr>
              <w:spacing w:before="144"/>
              <w:jc w:val="center"/>
              <w:textAlignment w:val="baseline"/>
              <w:rPr>
                <w:lang w:val="uk-UA"/>
              </w:rPr>
            </w:pPr>
            <w:r w:rsidRPr="000101FF">
              <w:rPr>
                <w:lang w:val="uk-UA"/>
              </w:rPr>
              <w:t>–</w:t>
            </w:r>
          </w:p>
        </w:tc>
        <w:tc>
          <w:tcPr>
            <w:tcW w:w="882" w:type="pct"/>
            <w:hideMark/>
          </w:tcPr>
          <w:p w14:paraId="1A7ABEBC" w14:textId="77777777" w:rsidR="0079618A" w:rsidRPr="000101FF" w:rsidRDefault="0079618A">
            <w:pPr>
              <w:spacing w:before="144"/>
              <w:jc w:val="center"/>
              <w:textAlignment w:val="baseline"/>
              <w:rPr>
                <w:lang w:val="uk-UA"/>
              </w:rPr>
            </w:pPr>
            <w:r w:rsidRPr="000101FF">
              <w:rPr>
                <w:lang w:val="uk-UA"/>
              </w:rPr>
              <w:t>–</w:t>
            </w:r>
          </w:p>
        </w:tc>
      </w:tr>
      <w:tr w:rsidR="000101FF" w:rsidRPr="000101FF" w14:paraId="6964DBFE" w14:textId="77777777" w:rsidTr="009A3A9C">
        <w:trPr>
          <w:jc w:val="center"/>
        </w:trPr>
        <w:tc>
          <w:tcPr>
            <w:tcW w:w="444" w:type="pct"/>
            <w:hideMark/>
          </w:tcPr>
          <w:p w14:paraId="386EA450" w14:textId="77777777" w:rsidR="0079618A" w:rsidRPr="000101FF" w:rsidRDefault="0079618A">
            <w:pPr>
              <w:spacing w:before="144"/>
              <w:jc w:val="center"/>
              <w:textAlignment w:val="baseline"/>
              <w:rPr>
                <w:lang w:val="uk-UA"/>
              </w:rPr>
            </w:pPr>
            <w:r w:rsidRPr="000101FF">
              <w:rPr>
                <w:lang w:val="uk-UA"/>
              </w:rPr>
              <w:t>3</w:t>
            </w:r>
          </w:p>
        </w:tc>
        <w:tc>
          <w:tcPr>
            <w:tcW w:w="2865" w:type="pct"/>
            <w:hideMark/>
          </w:tcPr>
          <w:p w14:paraId="07A265A9" w14:textId="77777777" w:rsidR="0079618A" w:rsidRPr="000101FF" w:rsidRDefault="0079618A" w:rsidP="00046757">
            <w:pPr>
              <w:textAlignment w:val="baseline"/>
              <w:rPr>
                <w:lang w:val="uk-UA"/>
              </w:rPr>
            </w:pPr>
            <w:r w:rsidRPr="000101FF">
              <w:rPr>
                <w:lang w:val="uk-UA"/>
              </w:rPr>
              <w:t>Витрати, пов’язані із веденням обліку, підготовкою та поданням звітності державним органам, гривень</w:t>
            </w:r>
          </w:p>
        </w:tc>
        <w:tc>
          <w:tcPr>
            <w:tcW w:w="809" w:type="pct"/>
            <w:hideMark/>
          </w:tcPr>
          <w:p w14:paraId="7C22BAA4" w14:textId="77777777" w:rsidR="0079618A" w:rsidRPr="000101FF" w:rsidRDefault="0079618A">
            <w:pPr>
              <w:spacing w:before="144"/>
              <w:jc w:val="center"/>
              <w:textAlignment w:val="baseline"/>
              <w:rPr>
                <w:lang w:val="uk-UA"/>
              </w:rPr>
            </w:pPr>
            <w:r w:rsidRPr="000101FF">
              <w:rPr>
                <w:lang w:val="uk-UA"/>
              </w:rPr>
              <w:t>–</w:t>
            </w:r>
          </w:p>
        </w:tc>
        <w:tc>
          <w:tcPr>
            <w:tcW w:w="882" w:type="pct"/>
            <w:hideMark/>
          </w:tcPr>
          <w:p w14:paraId="5B5F12E6" w14:textId="77777777" w:rsidR="0079618A" w:rsidRPr="000101FF" w:rsidRDefault="0079618A">
            <w:pPr>
              <w:spacing w:before="144"/>
              <w:jc w:val="center"/>
              <w:textAlignment w:val="baseline"/>
              <w:rPr>
                <w:lang w:val="uk-UA"/>
              </w:rPr>
            </w:pPr>
            <w:r w:rsidRPr="000101FF">
              <w:rPr>
                <w:lang w:val="uk-UA"/>
              </w:rPr>
              <w:t>–</w:t>
            </w:r>
          </w:p>
        </w:tc>
      </w:tr>
      <w:tr w:rsidR="000101FF" w:rsidRPr="000101FF" w14:paraId="07B154C4" w14:textId="77777777" w:rsidTr="009A3A9C">
        <w:trPr>
          <w:jc w:val="center"/>
        </w:trPr>
        <w:tc>
          <w:tcPr>
            <w:tcW w:w="444" w:type="pct"/>
            <w:hideMark/>
          </w:tcPr>
          <w:p w14:paraId="5D588254" w14:textId="77777777" w:rsidR="0079618A" w:rsidRPr="000101FF" w:rsidRDefault="0079618A">
            <w:pPr>
              <w:spacing w:before="144"/>
              <w:jc w:val="center"/>
              <w:textAlignment w:val="baseline"/>
              <w:rPr>
                <w:lang w:val="uk-UA"/>
              </w:rPr>
            </w:pPr>
            <w:r w:rsidRPr="000101FF">
              <w:rPr>
                <w:lang w:val="uk-UA"/>
              </w:rPr>
              <w:t>4</w:t>
            </w:r>
          </w:p>
        </w:tc>
        <w:tc>
          <w:tcPr>
            <w:tcW w:w="2865" w:type="pct"/>
            <w:hideMark/>
          </w:tcPr>
          <w:p w14:paraId="278CAF4D" w14:textId="77777777" w:rsidR="0079618A" w:rsidRPr="000101FF" w:rsidRDefault="0079618A" w:rsidP="00046757">
            <w:pPr>
              <w:textAlignment w:val="baseline"/>
              <w:rPr>
                <w:lang w:val="uk-UA"/>
              </w:rPr>
            </w:pPr>
            <w:r w:rsidRPr="000101FF">
              <w:rPr>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9" w:type="pct"/>
            <w:hideMark/>
          </w:tcPr>
          <w:p w14:paraId="5B2DEE32" w14:textId="77777777" w:rsidR="0079618A" w:rsidRPr="000101FF" w:rsidRDefault="0079618A">
            <w:pPr>
              <w:spacing w:before="144"/>
              <w:jc w:val="center"/>
              <w:textAlignment w:val="baseline"/>
              <w:rPr>
                <w:lang w:val="uk-UA"/>
              </w:rPr>
            </w:pPr>
            <w:r w:rsidRPr="000101FF">
              <w:rPr>
                <w:lang w:val="uk-UA"/>
              </w:rPr>
              <w:t>–</w:t>
            </w:r>
          </w:p>
        </w:tc>
        <w:tc>
          <w:tcPr>
            <w:tcW w:w="882" w:type="pct"/>
            <w:hideMark/>
          </w:tcPr>
          <w:p w14:paraId="0C17CA1C" w14:textId="77777777" w:rsidR="0079618A" w:rsidRPr="000101FF" w:rsidRDefault="0079618A">
            <w:pPr>
              <w:spacing w:before="144"/>
              <w:jc w:val="center"/>
              <w:textAlignment w:val="baseline"/>
              <w:rPr>
                <w:lang w:val="uk-UA"/>
              </w:rPr>
            </w:pPr>
            <w:r w:rsidRPr="000101FF">
              <w:rPr>
                <w:lang w:val="uk-UA"/>
              </w:rPr>
              <w:t>–</w:t>
            </w:r>
          </w:p>
        </w:tc>
      </w:tr>
      <w:tr w:rsidR="000101FF" w:rsidRPr="000101FF" w14:paraId="03D4EE51" w14:textId="77777777" w:rsidTr="009A3A9C">
        <w:trPr>
          <w:jc w:val="center"/>
        </w:trPr>
        <w:tc>
          <w:tcPr>
            <w:tcW w:w="444" w:type="pct"/>
            <w:hideMark/>
          </w:tcPr>
          <w:p w14:paraId="390D8658" w14:textId="77777777" w:rsidR="0079618A" w:rsidRPr="000101FF" w:rsidRDefault="0079618A">
            <w:pPr>
              <w:spacing w:before="144"/>
              <w:jc w:val="center"/>
              <w:textAlignment w:val="baseline"/>
              <w:rPr>
                <w:lang w:val="uk-UA"/>
              </w:rPr>
            </w:pPr>
            <w:r w:rsidRPr="000101FF">
              <w:rPr>
                <w:lang w:val="uk-UA"/>
              </w:rPr>
              <w:t>5</w:t>
            </w:r>
          </w:p>
        </w:tc>
        <w:tc>
          <w:tcPr>
            <w:tcW w:w="2865" w:type="pct"/>
            <w:hideMark/>
          </w:tcPr>
          <w:p w14:paraId="56E7BF13" w14:textId="77777777" w:rsidR="0079618A" w:rsidRPr="000101FF" w:rsidRDefault="0079618A" w:rsidP="00046757">
            <w:pPr>
              <w:textAlignment w:val="baseline"/>
              <w:rPr>
                <w:lang w:val="uk-UA"/>
              </w:rPr>
            </w:pPr>
            <w:r w:rsidRPr="000101FF">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9" w:type="pct"/>
            <w:hideMark/>
          </w:tcPr>
          <w:p w14:paraId="139A2554" w14:textId="77777777" w:rsidR="0079618A" w:rsidRPr="000101FF" w:rsidRDefault="0079618A">
            <w:pPr>
              <w:spacing w:before="144"/>
              <w:jc w:val="center"/>
              <w:textAlignment w:val="baseline"/>
              <w:rPr>
                <w:lang w:val="uk-UA"/>
              </w:rPr>
            </w:pPr>
            <w:r w:rsidRPr="000101FF">
              <w:rPr>
                <w:lang w:val="uk-UA"/>
              </w:rPr>
              <w:t>–</w:t>
            </w:r>
          </w:p>
        </w:tc>
        <w:tc>
          <w:tcPr>
            <w:tcW w:w="882" w:type="pct"/>
            <w:hideMark/>
          </w:tcPr>
          <w:p w14:paraId="1B96D0CC" w14:textId="77777777" w:rsidR="0079618A" w:rsidRPr="000101FF" w:rsidRDefault="0079618A">
            <w:pPr>
              <w:spacing w:before="144"/>
              <w:jc w:val="center"/>
              <w:textAlignment w:val="baseline"/>
              <w:rPr>
                <w:lang w:val="uk-UA"/>
              </w:rPr>
            </w:pPr>
            <w:r w:rsidRPr="000101FF">
              <w:rPr>
                <w:lang w:val="uk-UA"/>
              </w:rPr>
              <w:t>–</w:t>
            </w:r>
          </w:p>
        </w:tc>
      </w:tr>
      <w:tr w:rsidR="000101FF" w:rsidRPr="000101FF" w14:paraId="20D38DF2" w14:textId="77777777" w:rsidTr="009A3A9C">
        <w:trPr>
          <w:jc w:val="center"/>
        </w:trPr>
        <w:tc>
          <w:tcPr>
            <w:tcW w:w="444" w:type="pct"/>
            <w:hideMark/>
          </w:tcPr>
          <w:p w14:paraId="1AC7427D" w14:textId="77777777" w:rsidR="00F31D70" w:rsidRPr="000101FF" w:rsidRDefault="00F31D70" w:rsidP="00F31D70">
            <w:pPr>
              <w:spacing w:before="144"/>
              <w:jc w:val="center"/>
              <w:textAlignment w:val="baseline"/>
              <w:rPr>
                <w:lang w:val="uk-UA"/>
              </w:rPr>
            </w:pPr>
            <w:r w:rsidRPr="000101FF">
              <w:rPr>
                <w:lang w:val="uk-UA"/>
              </w:rPr>
              <w:t>6</w:t>
            </w:r>
          </w:p>
        </w:tc>
        <w:tc>
          <w:tcPr>
            <w:tcW w:w="2865" w:type="pct"/>
            <w:hideMark/>
          </w:tcPr>
          <w:p w14:paraId="0333FA72" w14:textId="77A9E07B" w:rsidR="00F31D70" w:rsidRPr="000101FF" w:rsidRDefault="00F31D70" w:rsidP="00046757">
            <w:pPr>
              <w:textAlignment w:val="baseline"/>
              <w:rPr>
                <w:lang w:val="uk-UA"/>
              </w:rPr>
            </w:pPr>
            <w:r w:rsidRPr="000101FF">
              <w:rPr>
                <w:lang w:val="uk-UA"/>
              </w:rPr>
              <w:t>Витрати на оборотні активи (матеріали, папір, канцелярські товари тощо)</w:t>
            </w:r>
          </w:p>
        </w:tc>
        <w:tc>
          <w:tcPr>
            <w:tcW w:w="809" w:type="pct"/>
            <w:hideMark/>
          </w:tcPr>
          <w:p w14:paraId="7C1BA7ED" w14:textId="025B4247" w:rsidR="00F31D70" w:rsidRPr="000101FF" w:rsidRDefault="00F31D70" w:rsidP="00F31D70">
            <w:pPr>
              <w:spacing w:before="144"/>
              <w:jc w:val="center"/>
              <w:textAlignment w:val="baseline"/>
              <w:rPr>
                <w:lang w:val="uk-UA"/>
              </w:rPr>
            </w:pPr>
            <w:r w:rsidRPr="000101FF">
              <w:rPr>
                <w:lang w:val="uk-UA"/>
              </w:rPr>
              <w:t>–</w:t>
            </w:r>
          </w:p>
        </w:tc>
        <w:tc>
          <w:tcPr>
            <w:tcW w:w="882" w:type="pct"/>
            <w:hideMark/>
          </w:tcPr>
          <w:p w14:paraId="4C061800" w14:textId="5ECBAD89" w:rsidR="00F31D70" w:rsidRPr="000101FF" w:rsidRDefault="00F31D70" w:rsidP="00F31D70">
            <w:pPr>
              <w:spacing w:before="144"/>
              <w:jc w:val="center"/>
              <w:textAlignment w:val="baseline"/>
              <w:rPr>
                <w:lang w:val="uk-UA"/>
              </w:rPr>
            </w:pPr>
            <w:r w:rsidRPr="000101FF">
              <w:rPr>
                <w:lang w:val="uk-UA"/>
              </w:rPr>
              <w:t>–</w:t>
            </w:r>
          </w:p>
        </w:tc>
      </w:tr>
      <w:tr w:rsidR="000101FF" w:rsidRPr="000101FF" w14:paraId="10F6AFCE" w14:textId="77777777" w:rsidTr="009A3A9C">
        <w:trPr>
          <w:jc w:val="center"/>
        </w:trPr>
        <w:tc>
          <w:tcPr>
            <w:tcW w:w="444" w:type="pct"/>
            <w:hideMark/>
          </w:tcPr>
          <w:p w14:paraId="6EF93D80" w14:textId="77777777" w:rsidR="0079618A" w:rsidRPr="000101FF" w:rsidRDefault="0079618A">
            <w:pPr>
              <w:spacing w:before="144"/>
              <w:jc w:val="center"/>
              <w:textAlignment w:val="baseline"/>
              <w:rPr>
                <w:lang w:val="uk-UA"/>
              </w:rPr>
            </w:pPr>
            <w:r w:rsidRPr="000101FF">
              <w:rPr>
                <w:lang w:val="uk-UA"/>
              </w:rPr>
              <w:t>7</w:t>
            </w:r>
          </w:p>
        </w:tc>
        <w:tc>
          <w:tcPr>
            <w:tcW w:w="2865" w:type="pct"/>
            <w:hideMark/>
          </w:tcPr>
          <w:p w14:paraId="6AB9475E" w14:textId="77777777" w:rsidR="0079618A" w:rsidRPr="000101FF" w:rsidRDefault="0079618A" w:rsidP="00046757">
            <w:pPr>
              <w:textAlignment w:val="baseline"/>
              <w:rPr>
                <w:lang w:val="uk-UA"/>
              </w:rPr>
            </w:pPr>
            <w:r w:rsidRPr="000101FF">
              <w:rPr>
                <w:lang w:val="uk-UA"/>
              </w:rPr>
              <w:t xml:space="preserve">Витрати, пов’язані із </w:t>
            </w:r>
            <w:proofErr w:type="spellStart"/>
            <w:r w:rsidRPr="000101FF">
              <w:rPr>
                <w:lang w:val="uk-UA"/>
              </w:rPr>
              <w:t>наймом</w:t>
            </w:r>
            <w:proofErr w:type="spellEnd"/>
            <w:r w:rsidRPr="000101FF">
              <w:rPr>
                <w:lang w:val="uk-UA"/>
              </w:rPr>
              <w:t xml:space="preserve"> додаткового персоналу, гривень</w:t>
            </w:r>
          </w:p>
        </w:tc>
        <w:tc>
          <w:tcPr>
            <w:tcW w:w="809" w:type="pct"/>
            <w:hideMark/>
          </w:tcPr>
          <w:p w14:paraId="60F3C254" w14:textId="77777777" w:rsidR="0079618A" w:rsidRPr="000101FF" w:rsidRDefault="0079618A">
            <w:pPr>
              <w:spacing w:before="144"/>
              <w:jc w:val="center"/>
              <w:textAlignment w:val="baseline"/>
              <w:rPr>
                <w:lang w:val="uk-UA"/>
              </w:rPr>
            </w:pPr>
            <w:r w:rsidRPr="000101FF">
              <w:rPr>
                <w:lang w:val="uk-UA"/>
              </w:rPr>
              <w:t>–</w:t>
            </w:r>
          </w:p>
        </w:tc>
        <w:tc>
          <w:tcPr>
            <w:tcW w:w="882" w:type="pct"/>
            <w:hideMark/>
          </w:tcPr>
          <w:p w14:paraId="027300EA" w14:textId="77777777" w:rsidR="0079618A" w:rsidRPr="000101FF" w:rsidRDefault="0079618A">
            <w:pPr>
              <w:jc w:val="center"/>
              <w:textAlignment w:val="baseline"/>
              <w:rPr>
                <w:lang w:val="uk-UA"/>
              </w:rPr>
            </w:pPr>
            <w:r w:rsidRPr="000101FF">
              <w:rPr>
                <w:lang w:val="uk-UA"/>
              </w:rPr>
              <w:t>–</w:t>
            </w:r>
          </w:p>
        </w:tc>
      </w:tr>
      <w:tr w:rsidR="000101FF" w:rsidRPr="000101FF" w14:paraId="2A62444D" w14:textId="77777777" w:rsidTr="009A3A9C">
        <w:trPr>
          <w:jc w:val="center"/>
        </w:trPr>
        <w:tc>
          <w:tcPr>
            <w:tcW w:w="444" w:type="pct"/>
          </w:tcPr>
          <w:p w14:paraId="56CFEF83" w14:textId="5D50F150" w:rsidR="00FC7163" w:rsidRPr="000101FF" w:rsidRDefault="00FC7163" w:rsidP="00FC7163">
            <w:pPr>
              <w:jc w:val="center"/>
              <w:textAlignment w:val="baseline"/>
              <w:rPr>
                <w:lang w:val="uk-UA"/>
              </w:rPr>
            </w:pPr>
            <w:r w:rsidRPr="000101FF">
              <w:rPr>
                <w:lang w:val="uk-UA"/>
              </w:rPr>
              <w:t>8</w:t>
            </w:r>
          </w:p>
        </w:tc>
        <w:tc>
          <w:tcPr>
            <w:tcW w:w="2865" w:type="pct"/>
            <w:vAlign w:val="center"/>
          </w:tcPr>
          <w:p w14:paraId="1DEF82F5" w14:textId="77777777" w:rsidR="00FC7163" w:rsidRPr="000101FF" w:rsidRDefault="00FC7163" w:rsidP="00046757">
            <w:pPr>
              <w:pStyle w:val="20"/>
              <w:spacing w:line="276" w:lineRule="auto"/>
              <w:ind w:firstLine="0"/>
              <w:rPr>
                <w:sz w:val="24"/>
                <w:szCs w:val="24"/>
                <w:lang w:val="uk-UA"/>
              </w:rPr>
            </w:pPr>
            <w:r w:rsidRPr="000101FF">
              <w:rPr>
                <w:sz w:val="24"/>
                <w:szCs w:val="24"/>
                <w:lang w:val="uk-UA"/>
              </w:rPr>
              <w:t>Інші витрати:</w:t>
            </w:r>
          </w:p>
          <w:p w14:paraId="022457E0" w14:textId="4D6908EB" w:rsidR="00F31D70" w:rsidRPr="000101FF" w:rsidRDefault="00046757" w:rsidP="00046757">
            <w:pPr>
              <w:pStyle w:val="a5"/>
              <w:ind w:left="0" w:right="108" w:firstLine="132"/>
              <w:rPr>
                <w:lang w:val="uk-UA"/>
              </w:rPr>
            </w:pPr>
            <w:r w:rsidRPr="000101FF">
              <w:rPr>
                <w:lang w:val="uk-UA"/>
              </w:rPr>
              <w:t>- </w:t>
            </w:r>
            <w:r w:rsidR="00FD4BA3" w:rsidRPr="000101FF">
              <w:rPr>
                <w:lang w:val="uk-UA"/>
              </w:rPr>
              <w:t xml:space="preserve">разові часові витрати на ознайомлення з актом, </w:t>
            </w:r>
            <w:r w:rsidR="00D215CF" w:rsidRPr="000101FF">
              <w:rPr>
                <w:lang w:val="uk-UA"/>
              </w:rPr>
              <w:t xml:space="preserve">гривень </w:t>
            </w:r>
            <w:r w:rsidR="00FC7163" w:rsidRPr="000101FF">
              <w:rPr>
                <w:lang w:val="uk-UA"/>
              </w:rPr>
              <w:t xml:space="preserve">(Розрахунок витрат суб’єктів господарювання, пов’язаних із виконанням вимог регуляторного </w:t>
            </w:r>
            <w:proofErr w:type="spellStart"/>
            <w:r w:rsidR="00FC7163" w:rsidRPr="000101FF">
              <w:rPr>
                <w:lang w:val="uk-UA"/>
              </w:rPr>
              <w:t>акта</w:t>
            </w:r>
            <w:proofErr w:type="spellEnd"/>
            <w:r w:rsidR="00FC7163" w:rsidRPr="000101FF">
              <w:rPr>
                <w:lang w:val="uk-UA"/>
              </w:rPr>
              <w:t xml:space="preserve"> та кількост</w:t>
            </w:r>
            <w:r w:rsidR="00A0121A" w:rsidRPr="000101FF">
              <w:rPr>
                <w:lang w:val="uk-UA"/>
              </w:rPr>
              <w:t>і часу, необхідного для цього</w:t>
            </w:r>
            <w:r w:rsidR="00FC7163" w:rsidRPr="000101FF">
              <w:rPr>
                <w:lang w:val="uk-UA"/>
              </w:rPr>
              <w:t>)</w:t>
            </w:r>
            <w:r w:rsidR="00FD4BA3" w:rsidRPr="000101FF">
              <w:rPr>
                <w:lang w:val="uk-UA"/>
              </w:rPr>
              <w:t xml:space="preserve"> </w:t>
            </w:r>
          </w:p>
        </w:tc>
        <w:tc>
          <w:tcPr>
            <w:tcW w:w="809" w:type="pct"/>
          </w:tcPr>
          <w:p w14:paraId="0AB0FB1A" w14:textId="77777777" w:rsidR="00A0121A" w:rsidRPr="000101FF" w:rsidRDefault="00A0121A" w:rsidP="00FD4BA3">
            <w:pPr>
              <w:jc w:val="center"/>
              <w:textAlignment w:val="baseline"/>
              <w:rPr>
                <w:lang w:val="uk-UA"/>
              </w:rPr>
            </w:pPr>
          </w:p>
          <w:p w14:paraId="429DBF87" w14:textId="77777777" w:rsidR="00A0121A" w:rsidRPr="000101FF" w:rsidRDefault="00A0121A" w:rsidP="00FD4BA3">
            <w:pPr>
              <w:jc w:val="center"/>
              <w:textAlignment w:val="baseline"/>
              <w:rPr>
                <w:lang w:val="uk-UA"/>
              </w:rPr>
            </w:pPr>
          </w:p>
          <w:p w14:paraId="4CA73AD6" w14:textId="3706FC23" w:rsidR="00FC7163" w:rsidRPr="000101FF" w:rsidRDefault="0014589C" w:rsidP="00FD4BA3">
            <w:pPr>
              <w:jc w:val="center"/>
              <w:textAlignment w:val="baseline"/>
              <w:rPr>
                <w:lang w:val="uk-UA"/>
              </w:rPr>
            </w:pPr>
            <w:r w:rsidRPr="000101FF">
              <w:rPr>
                <w:lang w:val="uk-UA"/>
              </w:rPr>
              <w:t>0,5</w:t>
            </w:r>
            <w:r w:rsidR="00FC7163" w:rsidRPr="000101FF">
              <w:rPr>
                <w:lang w:val="uk-UA"/>
              </w:rPr>
              <w:t xml:space="preserve"> год.</w:t>
            </w:r>
            <w:r w:rsidR="00580A5F" w:rsidRPr="000101FF">
              <w:rPr>
                <w:lang w:val="uk-UA"/>
              </w:rPr>
              <w:t xml:space="preserve"> *</w:t>
            </w:r>
            <w:r w:rsidR="006D7BDC" w:rsidRPr="000101FF">
              <w:rPr>
                <w:lang w:val="uk-UA"/>
              </w:rPr>
              <w:t xml:space="preserve"> </w:t>
            </w:r>
            <w:r w:rsidR="00580A5F" w:rsidRPr="000101FF">
              <w:rPr>
                <w:lang w:val="uk-UA"/>
              </w:rPr>
              <w:t>*</w:t>
            </w:r>
            <w:r w:rsidR="00335C75" w:rsidRPr="000101FF">
              <w:rPr>
                <w:lang w:val="uk-UA"/>
              </w:rPr>
              <w:t>48,0</w:t>
            </w:r>
            <w:r w:rsidR="006D7BDC" w:rsidRPr="000101FF">
              <w:rPr>
                <w:lang w:val="uk-UA"/>
              </w:rPr>
              <w:t> </w:t>
            </w:r>
            <w:r w:rsidR="00FC7163" w:rsidRPr="000101FF">
              <w:rPr>
                <w:lang w:val="uk-UA"/>
              </w:rPr>
              <w:t>грн=</w:t>
            </w:r>
          </w:p>
          <w:p w14:paraId="780A64EB" w14:textId="19F8C4E9" w:rsidR="00FC7163" w:rsidRPr="000101FF" w:rsidRDefault="0014589C" w:rsidP="00FD4BA3">
            <w:pPr>
              <w:jc w:val="center"/>
              <w:textAlignment w:val="baseline"/>
              <w:rPr>
                <w:lang w:val="uk-UA"/>
              </w:rPr>
            </w:pPr>
            <w:r w:rsidRPr="000101FF">
              <w:rPr>
                <w:lang w:val="uk-UA"/>
              </w:rPr>
              <w:t>=24</w:t>
            </w:r>
            <w:r w:rsidR="00335C75" w:rsidRPr="000101FF">
              <w:rPr>
                <w:lang w:val="uk-UA"/>
              </w:rPr>
              <w:t>,0</w:t>
            </w:r>
            <w:r w:rsidR="00362965" w:rsidRPr="000101FF">
              <w:rPr>
                <w:lang w:val="uk-UA"/>
              </w:rPr>
              <w:t> </w:t>
            </w:r>
            <w:r w:rsidR="00FC7163" w:rsidRPr="000101FF">
              <w:rPr>
                <w:lang w:val="uk-UA"/>
              </w:rPr>
              <w:t>грн</w:t>
            </w:r>
          </w:p>
          <w:p w14:paraId="474BD356" w14:textId="361EC458" w:rsidR="002C4249" w:rsidRPr="000101FF" w:rsidRDefault="002C4249" w:rsidP="00F31D70">
            <w:pPr>
              <w:jc w:val="center"/>
              <w:textAlignment w:val="baseline"/>
              <w:rPr>
                <w:lang w:val="uk-UA"/>
              </w:rPr>
            </w:pPr>
          </w:p>
        </w:tc>
        <w:tc>
          <w:tcPr>
            <w:tcW w:w="882" w:type="pct"/>
          </w:tcPr>
          <w:p w14:paraId="2BB6410B" w14:textId="77777777" w:rsidR="00A0121A" w:rsidRPr="000101FF" w:rsidRDefault="00A0121A" w:rsidP="006D7BDC">
            <w:pPr>
              <w:textAlignment w:val="baseline"/>
              <w:rPr>
                <w:lang w:val="uk-UA"/>
              </w:rPr>
            </w:pPr>
          </w:p>
          <w:p w14:paraId="09EA14F9" w14:textId="77777777" w:rsidR="00A0121A" w:rsidRPr="000101FF" w:rsidRDefault="00A0121A" w:rsidP="006D7BDC">
            <w:pPr>
              <w:textAlignment w:val="baseline"/>
              <w:rPr>
                <w:lang w:val="uk-UA"/>
              </w:rPr>
            </w:pPr>
          </w:p>
          <w:p w14:paraId="21B49FAF" w14:textId="58F3FD1C" w:rsidR="00FC7163" w:rsidRPr="000101FF" w:rsidRDefault="0014589C" w:rsidP="00FD4BA3">
            <w:pPr>
              <w:jc w:val="center"/>
              <w:textAlignment w:val="baseline"/>
              <w:rPr>
                <w:lang w:val="uk-UA"/>
              </w:rPr>
            </w:pPr>
            <w:r w:rsidRPr="000101FF">
              <w:rPr>
                <w:lang w:val="uk-UA"/>
              </w:rPr>
              <w:t>24</w:t>
            </w:r>
            <w:r w:rsidR="00335C75" w:rsidRPr="000101FF">
              <w:rPr>
                <w:lang w:val="uk-UA"/>
              </w:rPr>
              <w:t>,0</w:t>
            </w:r>
            <w:r w:rsidR="00362965" w:rsidRPr="000101FF">
              <w:rPr>
                <w:lang w:val="uk-UA"/>
              </w:rPr>
              <w:t> </w:t>
            </w:r>
            <w:r w:rsidR="00D215CF" w:rsidRPr="000101FF">
              <w:rPr>
                <w:lang w:val="uk-UA"/>
              </w:rPr>
              <w:t xml:space="preserve"> грн</w:t>
            </w:r>
          </w:p>
          <w:p w14:paraId="42F77578" w14:textId="5D4E7B20" w:rsidR="002C4249" w:rsidRPr="000101FF" w:rsidRDefault="002C4249" w:rsidP="00F31D70">
            <w:pPr>
              <w:jc w:val="center"/>
              <w:textAlignment w:val="baseline"/>
              <w:rPr>
                <w:lang w:val="uk-UA"/>
              </w:rPr>
            </w:pPr>
          </w:p>
        </w:tc>
      </w:tr>
      <w:tr w:rsidR="000101FF" w:rsidRPr="000101FF" w14:paraId="72FDA25B" w14:textId="77777777" w:rsidTr="009A3A9C">
        <w:trPr>
          <w:jc w:val="center"/>
        </w:trPr>
        <w:tc>
          <w:tcPr>
            <w:tcW w:w="444" w:type="pct"/>
            <w:tcBorders>
              <w:top w:val="single" w:sz="4" w:space="0" w:color="auto"/>
              <w:left w:val="single" w:sz="4" w:space="0" w:color="auto"/>
              <w:bottom w:val="single" w:sz="4" w:space="0" w:color="auto"/>
              <w:right w:val="single" w:sz="4" w:space="0" w:color="auto"/>
            </w:tcBorders>
          </w:tcPr>
          <w:p w14:paraId="039160A0" w14:textId="77777777" w:rsidR="00F31D70" w:rsidRPr="000101FF" w:rsidRDefault="00F31D70" w:rsidP="00F31D70">
            <w:pPr>
              <w:jc w:val="center"/>
              <w:textAlignment w:val="baseline"/>
              <w:rPr>
                <w:lang w:val="uk-UA"/>
              </w:rPr>
            </w:pPr>
            <w:r w:rsidRPr="000101FF">
              <w:rPr>
                <w:lang w:val="uk-UA"/>
              </w:rPr>
              <w:t>9</w:t>
            </w:r>
          </w:p>
        </w:tc>
        <w:tc>
          <w:tcPr>
            <w:tcW w:w="2865" w:type="pct"/>
            <w:tcBorders>
              <w:top w:val="single" w:sz="4" w:space="0" w:color="auto"/>
              <w:left w:val="single" w:sz="4" w:space="0" w:color="auto"/>
              <w:bottom w:val="single" w:sz="4" w:space="0" w:color="auto"/>
              <w:right w:val="single" w:sz="4" w:space="0" w:color="auto"/>
            </w:tcBorders>
            <w:vAlign w:val="center"/>
          </w:tcPr>
          <w:p w14:paraId="7B3487F8" w14:textId="6F8E3F00" w:rsidR="00F31D70" w:rsidRPr="000101FF" w:rsidRDefault="00F31D70" w:rsidP="00046757">
            <w:pPr>
              <w:pStyle w:val="20"/>
              <w:spacing w:line="276" w:lineRule="auto"/>
              <w:ind w:firstLine="0"/>
              <w:rPr>
                <w:sz w:val="24"/>
                <w:szCs w:val="24"/>
                <w:lang w:val="uk-UA"/>
              </w:rPr>
            </w:pPr>
            <w:r w:rsidRPr="000101FF">
              <w:rPr>
                <w:sz w:val="24"/>
                <w:szCs w:val="24"/>
                <w:lang w:val="uk-UA"/>
              </w:rPr>
              <w:t>РАЗОМ витрати за рік (сума рядків: 1 + 2 + 3 + 4 + 5 + 6 + 7 + 8), гривень</w:t>
            </w:r>
          </w:p>
        </w:tc>
        <w:tc>
          <w:tcPr>
            <w:tcW w:w="809" w:type="pct"/>
            <w:tcBorders>
              <w:top w:val="single" w:sz="4" w:space="0" w:color="auto"/>
              <w:left w:val="single" w:sz="4" w:space="0" w:color="auto"/>
              <w:bottom w:val="single" w:sz="4" w:space="0" w:color="auto"/>
              <w:right w:val="single" w:sz="4" w:space="0" w:color="auto"/>
            </w:tcBorders>
          </w:tcPr>
          <w:p w14:paraId="29512C56" w14:textId="35BA363E" w:rsidR="00F31D70" w:rsidRPr="000101FF" w:rsidRDefault="0014589C" w:rsidP="00F31D70">
            <w:pPr>
              <w:jc w:val="center"/>
              <w:textAlignment w:val="baseline"/>
              <w:rPr>
                <w:lang w:val="uk-UA"/>
              </w:rPr>
            </w:pPr>
            <w:r w:rsidRPr="000101FF">
              <w:rPr>
                <w:lang w:val="uk-UA"/>
              </w:rPr>
              <w:t>24</w:t>
            </w:r>
            <w:r w:rsidR="00F31D70" w:rsidRPr="000101FF">
              <w:rPr>
                <w:lang w:val="uk-UA"/>
              </w:rPr>
              <w:t>,0 грн</w:t>
            </w:r>
          </w:p>
        </w:tc>
        <w:tc>
          <w:tcPr>
            <w:tcW w:w="882" w:type="pct"/>
            <w:tcBorders>
              <w:top w:val="single" w:sz="4" w:space="0" w:color="auto"/>
              <w:left w:val="single" w:sz="4" w:space="0" w:color="auto"/>
              <w:bottom w:val="single" w:sz="4" w:space="0" w:color="auto"/>
              <w:right w:val="single" w:sz="4" w:space="0" w:color="auto"/>
            </w:tcBorders>
          </w:tcPr>
          <w:p w14:paraId="2A1E99C3" w14:textId="2F1FF4FE" w:rsidR="00F31D70" w:rsidRPr="000101FF" w:rsidRDefault="0014589C" w:rsidP="0014589C">
            <w:pPr>
              <w:jc w:val="center"/>
              <w:textAlignment w:val="baseline"/>
              <w:rPr>
                <w:lang w:val="uk-UA"/>
              </w:rPr>
            </w:pPr>
            <w:r w:rsidRPr="000101FF">
              <w:rPr>
                <w:lang w:val="uk-UA"/>
              </w:rPr>
              <w:t>24</w:t>
            </w:r>
            <w:r w:rsidR="00F31D70" w:rsidRPr="000101FF">
              <w:rPr>
                <w:lang w:val="uk-UA"/>
              </w:rPr>
              <w:t>,0 грн</w:t>
            </w:r>
          </w:p>
        </w:tc>
      </w:tr>
      <w:tr w:rsidR="000101FF" w:rsidRPr="000101FF" w14:paraId="42394FDA" w14:textId="77777777" w:rsidTr="00C92B7B">
        <w:trPr>
          <w:jc w:val="center"/>
        </w:trPr>
        <w:tc>
          <w:tcPr>
            <w:tcW w:w="444" w:type="pct"/>
            <w:hideMark/>
          </w:tcPr>
          <w:p w14:paraId="5F6EF952" w14:textId="77777777" w:rsidR="00FC7163" w:rsidRPr="000101FF" w:rsidRDefault="00FC7163" w:rsidP="00FC7163">
            <w:pPr>
              <w:spacing w:before="144"/>
              <w:jc w:val="center"/>
              <w:textAlignment w:val="baseline"/>
              <w:rPr>
                <w:lang w:val="uk-UA"/>
              </w:rPr>
            </w:pPr>
            <w:r w:rsidRPr="000101FF">
              <w:rPr>
                <w:lang w:val="uk-UA"/>
              </w:rPr>
              <w:t>10</w:t>
            </w:r>
          </w:p>
        </w:tc>
        <w:tc>
          <w:tcPr>
            <w:tcW w:w="2865" w:type="pct"/>
            <w:hideMark/>
          </w:tcPr>
          <w:p w14:paraId="3F5FB69A" w14:textId="3404951D" w:rsidR="00FC7163" w:rsidRPr="000101FF" w:rsidRDefault="00FC7163" w:rsidP="00046757">
            <w:pPr>
              <w:ind w:right="108"/>
              <w:textAlignment w:val="baseline"/>
              <w:rPr>
                <w:lang w:val="uk-UA"/>
              </w:rPr>
            </w:pPr>
            <w:r w:rsidRPr="000101FF">
              <w:rPr>
                <w:lang w:val="uk-UA"/>
              </w:rPr>
              <w:t xml:space="preserve">Кількість суб’єктів господарювання </w:t>
            </w:r>
            <w:r w:rsidR="00BF217B" w:rsidRPr="000101FF">
              <w:rPr>
                <w:lang w:val="uk-UA"/>
              </w:rPr>
              <w:t xml:space="preserve">великого та </w:t>
            </w:r>
            <w:r w:rsidRPr="000101FF">
              <w:rPr>
                <w:lang w:val="uk-UA"/>
              </w:rPr>
              <w:t>середнього підприємництва, на яких буде поширено регулювання, одиниць</w:t>
            </w:r>
          </w:p>
        </w:tc>
        <w:tc>
          <w:tcPr>
            <w:tcW w:w="809" w:type="pct"/>
          </w:tcPr>
          <w:p w14:paraId="55ECF66E" w14:textId="58A61803" w:rsidR="00FC7163" w:rsidRPr="000101FF" w:rsidRDefault="00A70D1B" w:rsidP="00FC7163">
            <w:pPr>
              <w:spacing w:before="144"/>
              <w:jc w:val="center"/>
              <w:textAlignment w:val="baseline"/>
              <w:rPr>
                <w:lang w:val="uk-UA"/>
              </w:rPr>
            </w:pPr>
            <w:r w:rsidRPr="000101FF">
              <w:rPr>
                <w:lang w:val="uk-UA"/>
              </w:rPr>
              <w:t>31</w:t>
            </w:r>
          </w:p>
        </w:tc>
        <w:tc>
          <w:tcPr>
            <w:tcW w:w="882" w:type="pct"/>
          </w:tcPr>
          <w:p w14:paraId="7EB6B48C" w14:textId="0E508364" w:rsidR="00FC7163" w:rsidRPr="000101FF" w:rsidRDefault="00A70D1B" w:rsidP="00FC7163">
            <w:pPr>
              <w:spacing w:before="144"/>
              <w:jc w:val="center"/>
              <w:textAlignment w:val="baseline"/>
              <w:rPr>
                <w:lang w:val="uk-UA"/>
              </w:rPr>
            </w:pPr>
            <w:r w:rsidRPr="000101FF">
              <w:rPr>
                <w:lang w:val="uk-UA"/>
              </w:rPr>
              <w:t>31</w:t>
            </w:r>
          </w:p>
        </w:tc>
      </w:tr>
      <w:tr w:rsidR="00826980" w:rsidRPr="000101FF" w14:paraId="0122644C" w14:textId="77777777" w:rsidTr="00C92B7B">
        <w:trPr>
          <w:jc w:val="center"/>
        </w:trPr>
        <w:tc>
          <w:tcPr>
            <w:tcW w:w="444" w:type="pct"/>
            <w:hideMark/>
          </w:tcPr>
          <w:p w14:paraId="2BB934BD" w14:textId="77777777" w:rsidR="00FC7163" w:rsidRPr="000101FF" w:rsidRDefault="00FC7163" w:rsidP="00FC7163">
            <w:pPr>
              <w:spacing w:before="144"/>
              <w:jc w:val="center"/>
              <w:textAlignment w:val="baseline"/>
              <w:rPr>
                <w:lang w:val="uk-UA"/>
              </w:rPr>
            </w:pPr>
            <w:r w:rsidRPr="000101FF">
              <w:rPr>
                <w:lang w:val="uk-UA"/>
              </w:rPr>
              <w:t>11</w:t>
            </w:r>
          </w:p>
        </w:tc>
        <w:tc>
          <w:tcPr>
            <w:tcW w:w="2865" w:type="pct"/>
            <w:hideMark/>
          </w:tcPr>
          <w:p w14:paraId="7B2908A1" w14:textId="5083895F" w:rsidR="00FC7163" w:rsidRPr="000101FF" w:rsidRDefault="00FC7163" w:rsidP="00046757">
            <w:pPr>
              <w:textAlignment w:val="baseline"/>
              <w:rPr>
                <w:lang w:val="uk-UA"/>
              </w:rPr>
            </w:pPr>
            <w:r w:rsidRPr="000101FF">
              <w:rPr>
                <w:lang w:val="uk-UA"/>
              </w:rPr>
              <w:t>Сумарні річні витрати суб’єктів господарювання великого та середнього підприємництва, на виконання регулювання (вартість регулювання)</w:t>
            </w:r>
          </w:p>
        </w:tc>
        <w:tc>
          <w:tcPr>
            <w:tcW w:w="809" w:type="pct"/>
          </w:tcPr>
          <w:p w14:paraId="166DBAE6" w14:textId="5113FC07" w:rsidR="00FC7163" w:rsidRPr="000101FF" w:rsidRDefault="006F10E7" w:rsidP="0037294D">
            <w:pPr>
              <w:jc w:val="center"/>
              <w:textAlignment w:val="baseline"/>
              <w:rPr>
                <w:lang w:val="uk-UA"/>
              </w:rPr>
            </w:pPr>
            <w:r w:rsidRPr="000101FF">
              <w:rPr>
                <w:lang w:val="uk-UA"/>
              </w:rPr>
              <w:t>744</w:t>
            </w:r>
            <w:r w:rsidR="004B7B22" w:rsidRPr="000101FF">
              <w:rPr>
                <w:lang w:val="uk-UA"/>
              </w:rPr>
              <w:t>,0</w:t>
            </w:r>
            <w:r w:rsidR="0014589C" w:rsidRPr="000101FF">
              <w:rPr>
                <w:lang w:val="uk-UA"/>
              </w:rPr>
              <w:t xml:space="preserve"> </w:t>
            </w:r>
            <w:r w:rsidR="00C97669" w:rsidRPr="000101FF">
              <w:rPr>
                <w:lang w:val="uk-UA"/>
              </w:rPr>
              <w:t>грн</w:t>
            </w:r>
            <w:r w:rsidR="0014589C" w:rsidRPr="000101FF">
              <w:rPr>
                <w:lang w:val="uk-UA"/>
              </w:rPr>
              <w:t xml:space="preserve"> </w:t>
            </w:r>
          </w:p>
          <w:p w14:paraId="703CFDC0" w14:textId="6086B604" w:rsidR="00436DBE" w:rsidRPr="000101FF" w:rsidRDefault="00436DBE" w:rsidP="0037294D">
            <w:pPr>
              <w:jc w:val="center"/>
              <w:textAlignment w:val="baseline"/>
              <w:rPr>
                <w:lang w:val="uk-UA"/>
              </w:rPr>
            </w:pPr>
          </w:p>
        </w:tc>
        <w:tc>
          <w:tcPr>
            <w:tcW w:w="882" w:type="pct"/>
          </w:tcPr>
          <w:p w14:paraId="58CE3898" w14:textId="7072C3F5" w:rsidR="0014589C" w:rsidRPr="000101FF" w:rsidRDefault="006F10E7" w:rsidP="0014589C">
            <w:pPr>
              <w:jc w:val="center"/>
              <w:textAlignment w:val="baseline"/>
              <w:rPr>
                <w:lang w:val="uk-UA"/>
              </w:rPr>
            </w:pPr>
            <w:r w:rsidRPr="000101FF">
              <w:rPr>
                <w:lang w:val="uk-UA"/>
              </w:rPr>
              <w:t>744</w:t>
            </w:r>
            <w:r w:rsidR="004B7B22" w:rsidRPr="000101FF">
              <w:rPr>
                <w:lang w:val="uk-UA"/>
              </w:rPr>
              <w:t>,0</w:t>
            </w:r>
            <w:r w:rsidR="0014589C" w:rsidRPr="000101FF">
              <w:rPr>
                <w:lang w:val="uk-UA"/>
              </w:rPr>
              <w:t xml:space="preserve"> грн </w:t>
            </w:r>
          </w:p>
          <w:p w14:paraId="38CF3B4A" w14:textId="0A202F56" w:rsidR="00580A5F" w:rsidRPr="000101FF" w:rsidRDefault="00580A5F" w:rsidP="0037294D">
            <w:pPr>
              <w:jc w:val="center"/>
              <w:textAlignment w:val="baseline"/>
              <w:rPr>
                <w:lang w:val="uk-UA"/>
              </w:rPr>
            </w:pPr>
          </w:p>
        </w:tc>
      </w:tr>
    </w:tbl>
    <w:p w14:paraId="6E4C8D93" w14:textId="77777777" w:rsidR="00C92B7B" w:rsidRPr="000101FF" w:rsidRDefault="00C92B7B" w:rsidP="009A3A9C">
      <w:pPr>
        <w:pStyle w:val="20"/>
        <w:spacing w:before="120"/>
        <w:ind w:right="-1" w:firstLine="0"/>
        <w:jc w:val="both"/>
        <w:rPr>
          <w:sz w:val="20"/>
          <w:szCs w:val="20"/>
          <w:lang w:val="uk-UA"/>
        </w:rPr>
      </w:pPr>
      <w:bookmarkStart w:id="6" w:name="n179"/>
      <w:bookmarkEnd w:id="6"/>
    </w:p>
    <w:p w14:paraId="09E02556" w14:textId="7704FB20" w:rsidR="00C92B7B" w:rsidRPr="000101FF" w:rsidRDefault="00C92B7B" w:rsidP="00C92B7B">
      <w:pPr>
        <w:pStyle w:val="20"/>
        <w:ind w:firstLine="0"/>
        <w:jc w:val="both"/>
        <w:rPr>
          <w:sz w:val="20"/>
          <w:szCs w:val="20"/>
          <w:lang w:val="uk-UA"/>
        </w:rPr>
      </w:pPr>
      <w:r w:rsidRPr="000101FF">
        <w:rPr>
          <w:sz w:val="20"/>
          <w:szCs w:val="20"/>
          <w:lang w:val="uk-UA"/>
        </w:rPr>
        <w:t>___________</w:t>
      </w:r>
    </w:p>
    <w:p w14:paraId="1435D59B" w14:textId="3AC438FE" w:rsidR="00FB7D01" w:rsidRPr="000101FF" w:rsidRDefault="00FB7D01" w:rsidP="009A3A9C">
      <w:pPr>
        <w:pStyle w:val="20"/>
        <w:spacing w:before="120"/>
        <w:ind w:right="-1" w:firstLine="0"/>
        <w:jc w:val="both"/>
        <w:rPr>
          <w:sz w:val="20"/>
          <w:szCs w:val="20"/>
          <w:lang w:val="uk-UA"/>
        </w:rPr>
      </w:pPr>
      <w:r w:rsidRPr="000101FF">
        <w:rPr>
          <w:sz w:val="20"/>
          <w:szCs w:val="20"/>
          <w:lang w:val="uk-UA"/>
        </w:rPr>
        <w:t xml:space="preserve">* </w:t>
      </w:r>
      <w:r w:rsidRPr="000101FF">
        <w:rPr>
          <w:iCs/>
          <w:sz w:val="20"/>
          <w:szCs w:val="20"/>
          <w:lang w:val="uk-UA"/>
        </w:rPr>
        <w:t xml:space="preserve">Згідно зі статтею 8 </w:t>
      </w:r>
      <w:r w:rsidRPr="000101FF">
        <w:rPr>
          <w:sz w:val="20"/>
          <w:szCs w:val="20"/>
          <w:lang w:val="uk-UA"/>
        </w:rPr>
        <w:t>Закону України «Про Державний бюджет України на 2025 рік» з 1 січня 2025 році мінімальна заробітна плата у місячному розмірі с</w:t>
      </w:r>
      <w:r w:rsidR="00C92B7B" w:rsidRPr="000101FF">
        <w:rPr>
          <w:sz w:val="20"/>
          <w:szCs w:val="20"/>
          <w:lang w:val="uk-UA"/>
        </w:rPr>
        <w:t>тановитиме</w:t>
      </w:r>
      <w:r w:rsidRPr="000101FF">
        <w:rPr>
          <w:sz w:val="20"/>
          <w:szCs w:val="20"/>
          <w:lang w:val="uk-UA"/>
        </w:rPr>
        <w:t xml:space="preserve"> 8000</w:t>
      </w:r>
      <w:r w:rsidR="00C92B7B" w:rsidRPr="000101FF">
        <w:rPr>
          <w:sz w:val="20"/>
          <w:szCs w:val="20"/>
          <w:lang w:val="uk-UA"/>
        </w:rPr>
        <w:t>,0</w:t>
      </w:r>
      <w:r w:rsidRPr="000101FF">
        <w:rPr>
          <w:sz w:val="20"/>
          <w:szCs w:val="20"/>
          <w:lang w:val="uk-UA"/>
        </w:rPr>
        <w:t xml:space="preserve"> грн, у погодинному розмірі – 48,0 гривень. </w:t>
      </w:r>
    </w:p>
    <w:p w14:paraId="3941B237" w14:textId="77777777" w:rsidR="00C92B7B" w:rsidRPr="000101FF" w:rsidRDefault="00C92B7B" w:rsidP="009A3A9C">
      <w:pPr>
        <w:pStyle w:val="20"/>
        <w:spacing w:before="120"/>
        <w:ind w:right="-1" w:firstLine="0"/>
        <w:jc w:val="both"/>
        <w:rPr>
          <w:sz w:val="10"/>
          <w:szCs w:val="10"/>
          <w:lang w:val="uk-UA"/>
        </w:rPr>
      </w:pPr>
    </w:p>
    <w:p w14:paraId="01E282F8" w14:textId="77777777" w:rsidR="00C47509" w:rsidRPr="000101FF" w:rsidRDefault="00C47509" w:rsidP="00927187">
      <w:pPr>
        <w:pStyle w:val="20"/>
        <w:spacing w:before="120"/>
        <w:ind w:right="-1" w:firstLine="0"/>
        <w:jc w:val="center"/>
        <w:rPr>
          <w:lang w:val="uk-UA"/>
        </w:rPr>
      </w:pPr>
    </w:p>
    <w:p w14:paraId="57542D00" w14:textId="45B23ED6" w:rsidR="00C47509" w:rsidRPr="000101FF" w:rsidRDefault="00C47509" w:rsidP="00C47509">
      <w:pPr>
        <w:jc w:val="center"/>
        <w:rPr>
          <w:shd w:val="clear" w:color="auto" w:fill="FFFFFF"/>
          <w:lang w:val="uk-UA"/>
        </w:rPr>
      </w:pPr>
      <w:r w:rsidRPr="000101FF">
        <w:rPr>
          <w:shd w:val="clear" w:color="auto" w:fill="FFFFFF"/>
          <w:lang w:val="uk-UA"/>
        </w:rPr>
        <w:lastRenderedPageBreak/>
        <w:t>2</w:t>
      </w:r>
    </w:p>
    <w:p w14:paraId="534F32EA" w14:textId="77777777" w:rsidR="00C47509" w:rsidRPr="000101FF" w:rsidRDefault="00C47509" w:rsidP="00C47509">
      <w:pPr>
        <w:jc w:val="center"/>
        <w:rPr>
          <w:sz w:val="28"/>
          <w:szCs w:val="28"/>
          <w:shd w:val="clear" w:color="auto" w:fill="FFFFFF"/>
          <w:lang w:val="uk-UA"/>
        </w:rPr>
      </w:pPr>
    </w:p>
    <w:p w14:paraId="411B81ED" w14:textId="77777777" w:rsidR="00C47509" w:rsidRPr="000101FF" w:rsidRDefault="00C47509" w:rsidP="00C47509">
      <w:pPr>
        <w:jc w:val="center"/>
        <w:rPr>
          <w:shd w:val="clear" w:color="auto" w:fill="FFFFFF"/>
          <w:lang w:val="uk-UA"/>
        </w:rPr>
      </w:pPr>
      <w:r w:rsidRPr="000101FF">
        <w:rPr>
          <w:shd w:val="clear" w:color="auto" w:fill="FFFFFF"/>
          <w:lang w:val="uk-UA"/>
        </w:rPr>
        <w:t>Розрахунок відповідних витрат на одного суб’єкта господарювання</w:t>
      </w:r>
    </w:p>
    <w:p w14:paraId="432619A8" w14:textId="77777777" w:rsidR="00E05710" w:rsidRPr="000101FF" w:rsidRDefault="00E05710" w:rsidP="00C47509">
      <w:pPr>
        <w:jc w:val="cente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0101FF" w:rsidRPr="000101FF" w14:paraId="2DE61961" w14:textId="77777777" w:rsidTr="00144CF5">
        <w:tc>
          <w:tcPr>
            <w:tcW w:w="3936" w:type="dxa"/>
          </w:tcPr>
          <w:p w14:paraId="795E6928" w14:textId="77777777" w:rsidR="00E05710" w:rsidRPr="000101FF" w:rsidRDefault="00E05710" w:rsidP="00144CF5">
            <w:pPr>
              <w:spacing w:beforeAutospacing="1" w:afterAutospacing="1"/>
              <w:jc w:val="center"/>
              <w:rPr>
                <w:lang w:val="uk-UA"/>
              </w:rPr>
            </w:pPr>
            <w:r w:rsidRPr="000101FF">
              <w:rPr>
                <w:lang w:val="uk-UA"/>
              </w:rPr>
              <w:t>Вид витрат</w:t>
            </w:r>
          </w:p>
        </w:tc>
        <w:tc>
          <w:tcPr>
            <w:tcW w:w="2155" w:type="dxa"/>
          </w:tcPr>
          <w:p w14:paraId="35F5242F" w14:textId="13BD7131" w:rsidR="00E05710" w:rsidRPr="000101FF" w:rsidRDefault="00E05710" w:rsidP="00E05710">
            <w:pPr>
              <w:spacing w:after="120"/>
              <w:jc w:val="center"/>
              <w:rPr>
                <w:lang w:val="uk-UA"/>
              </w:rPr>
            </w:pPr>
            <w:r w:rsidRPr="000101FF">
              <w:rPr>
                <w:lang w:val="uk-UA"/>
              </w:rPr>
              <w:t xml:space="preserve">У перший  рік </w:t>
            </w:r>
          </w:p>
        </w:tc>
        <w:tc>
          <w:tcPr>
            <w:tcW w:w="1842" w:type="dxa"/>
          </w:tcPr>
          <w:p w14:paraId="088792F3" w14:textId="77777777" w:rsidR="00E05710" w:rsidRPr="000101FF" w:rsidRDefault="00E05710" w:rsidP="00E05710">
            <w:pPr>
              <w:jc w:val="center"/>
              <w:rPr>
                <w:shd w:val="clear" w:color="auto" w:fill="FFFFFF"/>
                <w:lang w:val="uk-UA"/>
              </w:rPr>
            </w:pPr>
            <w:r w:rsidRPr="000101FF">
              <w:rPr>
                <w:shd w:val="clear" w:color="auto" w:fill="FFFFFF"/>
                <w:lang w:val="uk-UA"/>
              </w:rPr>
              <w:t>Періодичні</w:t>
            </w:r>
          </w:p>
          <w:p w14:paraId="1879F445" w14:textId="7C011A80" w:rsidR="00E05710" w:rsidRPr="000101FF" w:rsidRDefault="00E05710" w:rsidP="00E05710">
            <w:pPr>
              <w:jc w:val="center"/>
              <w:rPr>
                <w:lang w:val="uk-UA"/>
              </w:rPr>
            </w:pPr>
            <w:r w:rsidRPr="000101FF">
              <w:rPr>
                <w:shd w:val="clear" w:color="auto" w:fill="FFFFFF"/>
                <w:lang w:val="uk-UA"/>
              </w:rPr>
              <w:t>(з</w:t>
            </w:r>
            <w:r w:rsidRPr="000101FF">
              <w:rPr>
                <w:lang w:val="uk-UA"/>
              </w:rPr>
              <w:t>а рік)</w:t>
            </w:r>
          </w:p>
        </w:tc>
        <w:tc>
          <w:tcPr>
            <w:tcW w:w="1701" w:type="dxa"/>
          </w:tcPr>
          <w:p w14:paraId="199CC2B3" w14:textId="77777777" w:rsidR="00E05710" w:rsidRPr="000101FF" w:rsidRDefault="00E05710" w:rsidP="00144CF5">
            <w:pPr>
              <w:spacing w:beforeAutospacing="1" w:afterAutospacing="1"/>
              <w:jc w:val="center"/>
              <w:rPr>
                <w:lang w:val="uk-UA"/>
              </w:rPr>
            </w:pPr>
            <w:r w:rsidRPr="000101FF">
              <w:rPr>
                <w:lang w:val="uk-UA"/>
              </w:rPr>
              <w:t>Витрати за п’ять років</w:t>
            </w:r>
          </w:p>
        </w:tc>
      </w:tr>
      <w:tr w:rsidR="00826980" w:rsidRPr="000101FF" w14:paraId="08D73558" w14:textId="77777777" w:rsidTr="00144CF5">
        <w:tc>
          <w:tcPr>
            <w:tcW w:w="3936" w:type="dxa"/>
          </w:tcPr>
          <w:p w14:paraId="6F687B99" w14:textId="5F39DF89" w:rsidR="00E05710" w:rsidRPr="000101FF" w:rsidRDefault="00E05710" w:rsidP="00144CF5">
            <w:pPr>
              <w:spacing w:after="120"/>
              <w:ind w:firstLine="425"/>
              <w:rPr>
                <w:lang w:val="uk-UA"/>
              </w:rPr>
            </w:pPr>
            <w:r w:rsidRPr="000101FF">
              <w:rPr>
                <w:shd w:val="clear" w:color="auto" w:fill="FFFFFF"/>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155" w:type="dxa"/>
          </w:tcPr>
          <w:p w14:paraId="165A82DD" w14:textId="77777777" w:rsidR="00E05710" w:rsidRPr="000101FF" w:rsidRDefault="00E05710" w:rsidP="00144CF5">
            <w:pPr>
              <w:jc w:val="center"/>
              <w:rPr>
                <w:lang w:val="uk-UA"/>
              </w:rPr>
            </w:pPr>
          </w:p>
          <w:p w14:paraId="295B0984" w14:textId="77777777" w:rsidR="00E05710" w:rsidRPr="000101FF" w:rsidRDefault="00E05710" w:rsidP="00144CF5">
            <w:pPr>
              <w:jc w:val="center"/>
              <w:rPr>
                <w:lang w:val="uk-UA"/>
              </w:rPr>
            </w:pPr>
            <w:r w:rsidRPr="000101FF">
              <w:rPr>
                <w:lang w:val="uk-UA"/>
              </w:rPr>
              <w:t>0</w:t>
            </w:r>
          </w:p>
        </w:tc>
        <w:tc>
          <w:tcPr>
            <w:tcW w:w="1842" w:type="dxa"/>
          </w:tcPr>
          <w:p w14:paraId="2488CD65" w14:textId="77777777" w:rsidR="00E05710" w:rsidRPr="000101FF" w:rsidRDefault="00E05710" w:rsidP="00144CF5">
            <w:pPr>
              <w:jc w:val="center"/>
              <w:rPr>
                <w:lang w:val="uk-UA"/>
              </w:rPr>
            </w:pPr>
          </w:p>
          <w:p w14:paraId="2F3C5743" w14:textId="77777777" w:rsidR="00E05710" w:rsidRPr="000101FF" w:rsidRDefault="00E05710" w:rsidP="00144CF5">
            <w:pPr>
              <w:jc w:val="center"/>
              <w:rPr>
                <w:lang w:val="uk-UA"/>
              </w:rPr>
            </w:pPr>
            <w:r w:rsidRPr="000101FF">
              <w:rPr>
                <w:lang w:val="uk-UA"/>
              </w:rPr>
              <w:t>0</w:t>
            </w:r>
          </w:p>
        </w:tc>
        <w:tc>
          <w:tcPr>
            <w:tcW w:w="1701" w:type="dxa"/>
          </w:tcPr>
          <w:p w14:paraId="38EC6854" w14:textId="77777777" w:rsidR="00E05710" w:rsidRPr="000101FF" w:rsidRDefault="00E05710" w:rsidP="00144CF5">
            <w:pPr>
              <w:jc w:val="center"/>
              <w:rPr>
                <w:lang w:val="uk-UA"/>
              </w:rPr>
            </w:pPr>
          </w:p>
          <w:p w14:paraId="606B20D3" w14:textId="77777777" w:rsidR="00E05710" w:rsidRPr="000101FF" w:rsidRDefault="00E05710" w:rsidP="00144CF5">
            <w:pPr>
              <w:jc w:val="center"/>
              <w:rPr>
                <w:lang w:val="uk-UA"/>
              </w:rPr>
            </w:pPr>
            <w:r w:rsidRPr="000101FF">
              <w:rPr>
                <w:lang w:val="uk-UA"/>
              </w:rPr>
              <w:t>0</w:t>
            </w:r>
          </w:p>
        </w:tc>
      </w:tr>
    </w:tbl>
    <w:p w14:paraId="228EF1BF" w14:textId="77777777" w:rsidR="00E05710" w:rsidRPr="000101FF" w:rsidRDefault="00E05710" w:rsidP="00927187">
      <w:pPr>
        <w:pStyle w:val="20"/>
        <w:spacing w:before="120"/>
        <w:ind w:right="-1" w:firstLine="0"/>
        <w:jc w:val="center"/>
        <w:rPr>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722"/>
        <w:gridCol w:w="2976"/>
      </w:tblGrid>
      <w:tr w:rsidR="000101FF" w:rsidRPr="000101FF" w14:paraId="4BFA93DC" w14:textId="77777777" w:rsidTr="00C47509">
        <w:tc>
          <w:tcPr>
            <w:tcW w:w="3936" w:type="dxa"/>
            <w:vAlign w:val="center"/>
          </w:tcPr>
          <w:p w14:paraId="13F1A3F6" w14:textId="77777777" w:rsidR="00C47509" w:rsidRPr="000101FF" w:rsidRDefault="00C47509" w:rsidP="00C47509">
            <w:pPr>
              <w:spacing w:beforeAutospacing="1" w:afterAutospacing="1"/>
              <w:jc w:val="center"/>
              <w:rPr>
                <w:lang w:val="uk-UA"/>
              </w:rPr>
            </w:pPr>
            <w:r w:rsidRPr="000101FF">
              <w:rPr>
                <w:lang w:val="uk-UA"/>
              </w:rPr>
              <w:t>Вид витрат</w:t>
            </w:r>
          </w:p>
        </w:tc>
        <w:tc>
          <w:tcPr>
            <w:tcW w:w="2722" w:type="dxa"/>
            <w:vAlign w:val="center"/>
          </w:tcPr>
          <w:p w14:paraId="382BCA51" w14:textId="77777777" w:rsidR="00C47509" w:rsidRPr="000101FF" w:rsidRDefault="00C47509" w:rsidP="004B0CC3">
            <w:pPr>
              <w:spacing w:before="100" w:beforeAutospacing="1" w:after="120"/>
              <w:ind w:right="-108"/>
              <w:jc w:val="center"/>
              <w:rPr>
                <w:lang w:val="uk-UA"/>
              </w:rPr>
            </w:pPr>
            <w:r w:rsidRPr="000101FF">
              <w:rPr>
                <w:lang w:val="uk-UA"/>
              </w:rPr>
              <w:t>Витрати на сплату податків та зборів (змінених/нововведених) (за рік)</w:t>
            </w:r>
          </w:p>
        </w:tc>
        <w:tc>
          <w:tcPr>
            <w:tcW w:w="2976" w:type="dxa"/>
            <w:vAlign w:val="center"/>
          </w:tcPr>
          <w:p w14:paraId="02FD56E0" w14:textId="77777777" w:rsidR="00C47509" w:rsidRPr="000101FF" w:rsidRDefault="00C47509" w:rsidP="00C47509">
            <w:pPr>
              <w:spacing w:beforeAutospacing="1" w:afterAutospacing="1"/>
              <w:jc w:val="center"/>
              <w:rPr>
                <w:lang w:val="uk-UA"/>
              </w:rPr>
            </w:pPr>
            <w:r w:rsidRPr="000101FF">
              <w:rPr>
                <w:lang w:val="uk-UA"/>
              </w:rPr>
              <w:t>Витрати за п’ять років</w:t>
            </w:r>
          </w:p>
        </w:tc>
      </w:tr>
      <w:tr w:rsidR="00826980" w:rsidRPr="000101FF" w14:paraId="49CECDDF" w14:textId="77777777" w:rsidTr="00C47509">
        <w:tc>
          <w:tcPr>
            <w:tcW w:w="3936" w:type="dxa"/>
          </w:tcPr>
          <w:p w14:paraId="3E0C7556" w14:textId="77777777" w:rsidR="00C47509" w:rsidRPr="000101FF" w:rsidRDefault="00C47509" w:rsidP="00C47509">
            <w:pPr>
              <w:ind w:firstLine="425"/>
              <w:rPr>
                <w:lang w:val="uk-UA"/>
              </w:rPr>
            </w:pPr>
            <w:r w:rsidRPr="000101FF">
              <w:rPr>
                <w:lang w:val="uk-UA"/>
              </w:rPr>
              <w:t>Податки та збори (зміна розміру податків/зборів, виникнення необхідності у сплаті податків/зборів)</w:t>
            </w:r>
          </w:p>
          <w:p w14:paraId="67073983" w14:textId="77777777" w:rsidR="00E05710" w:rsidRPr="000101FF" w:rsidRDefault="00E05710" w:rsidP="00C47509">
            <w:pPr>
              <w:ind w:firstLine="425"/>
              <w:rPr>
                <w:lang w:val="uk-UA"/>
              </w:rPr>
            </w:pPr>
          </w:p>
        </w:tc>
        <w:tc>
          <w:tcPr>
            <w:tcW w:w="2722" w:type="dxa"/>
            <w:vAlign w:val="center"/>
          </w:tcPr>
          <w:p w14:paraId="1B363839" w14:textId="77777777" w:rsidR="00C47509" w:rsidRPr="000101FF" w:rsidRDefault="00C47509" w:rsidP="00C47509">
            <w:pPr>
              <w:spacing w:beforeAutospacing="1" w:afterAutospacing="1"/>
              <w:jc w:val="center"/>
              <w:rPr>
                <w:lang w:val="uk-UA"/>
              </w:rPr>
            </w:pPr>
            <w:r w:rsidRPr="000101FF">
              <w:rPr>
                <w:lang w:val="uk-UA"/>
              </w:rPr>
              <w:t>0</w:t>
            </w:r>
          </w:p>
        </w:tc>
        <w:tc>
          <w:tcPr>
            <w:tcW w:w="2976" w:type="dxa"/>
            <w:vAlign w:val="center"/>
          </w:tcPr>
          <w:p w14:paraId="0A17B030" w14:textId="77777777" w:rsidR="00C47509" w:rsidRPr="000101FF" w:rsidRDefault="00C47509" w:rsidP="00C47509">
            <w:pPr>
              <w:spacing w:beforeAutospacing="1" w:afterAutospacing="1"/>
              <w:jc w:val="center"/>
              <w:rPr>
                <w:lang w:val="uk-UA"/>
              </w:rPr>
            </w:pPr>
            <w:r w:rsidRPr="000101FF">
              <w:rPr>
                <w:lang w:val="uk-UA"/>
              </w:rPr>
              <w:t>0</w:t>
            </w:r>
          </w:p>
        </w:tc>
      </w:tr>
    </w:tbl>
    <w:p w14:paraId="1DBCB2D7" w14:textId="77777777" w:rsidR="00C47509" w:rsidRPr="000101FF" w:rsidRDefault="00C47509" w:rsidP="00C47509">
      <w:pPr>
        <w:jc w:val="both"/>
        <w:rPr>
          <w:sz w:val="28"/>
          <w:szCs w:val="28"/>
          <w:highlight w:val="yellow"/>
          <w:lang w:val="uk-UA"/>
        </w:r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01"/>
        <w:gridCol w:w="1310"/>
        <w:gridCol w:w="992"/>
        <w:gridCol w:w="1451"/>
      </w:tblGrid>
      <w:tr w:rsidR="000101FF" w:rsidRPr="000101FF" w14:paraId="53436954" w14:textId="77777777" w:rsidTr="00C47509">
        <w:tc>
          <w:tcPr>
            <w:tcW w:w="4219" w:type="dxa"/>
            <w:tcBorders>
              <w:top w:val="single" w:sz="4" w:space="0" w:color="auto"/>
              <w:left w:val="single" w:sz="4" w:space="0" w:color="auto"/>
              <w:bottom w:val="single" w:sz="4" w:space="0" w:color="auto"/>
              <w:right w:val="single" w:sz="4" w:space="0" w:color="auto"/>
            </w:tcBorders>
            <w:vAlign w:val="center"/>
          </w:tcPr>
          <w:p w14:paraId="6B2598E0" w14:textId="77777777" w:rsidR="00C47509" w:rsidRPr="000101FF" w:rsidRDefault="00C47509" w:rsidP="00C47509">
            <w:pPr>
              <w:jc w:val="center"/>
              <w:rPr>
                <w:lang w:val="uk-UA"/>
              </w:rPr>
            </w:pPr>
            <w:r w:rsidRPr="000101FF">
              <w:rPr>
                <w:lang w:val="uk-UA"/>
              </w:rPr>
              <w:t>Вид витрат</w:t>
            </w:r>
          </w:p>
        </w:tc>
        <w:tc>
          <w:tcPr>
            <w:tcW w:w="1701" w:type="dxa"/>
            <w:tcBorders>
              <w:top w:val="single" w:sz="4" w:space="0" w:color="auto"/>
              <w:left w:val="single" w:sz="4" w:space="0" w:color="auto"/>
              <w:bottom w:val="single" w:sz="4" w:space="0" w:color="auto"/>
              <w:right w:val="single" w:sz="4" w:space="0" w:color="auto"/>
            </w:tcBorders>
            <w:vAlign w:val="center"/>
          </w:tcPr>
          <w:p w14:paraId="1C66C11D" w14:textId="77777777" w:rsidR="00C47509" w:rsidRPr="000101FF" w:rsidRDefault="00C47509" w:rsidP="00C47509">
            <w:pPr>
              <w:ind w:right="-142"/>
              <w:jc w:val="center"/>
              <w:rPr>
                <w:lang w:val="uk-UA"/>
              </w:rPr>
            </w:pPr>
            <w:r w:rsidRPr="000101FF">
              <w:rPr>
                <w:lang w:val="uk-UA"/>
              </w:rPr>
              <w:t>Витрати на ведення обліку, підготовку та подання звітності</w:t>
            </w:r>
          </w:p>
          <w:p w14:paraId="2D0B3334" w14:textId="77777777" w:rsidR="00C47509" w:rsidRPr="000101FF" w:rsidRDefault="00C47509" w:rsidP="00C47509">
            <w:pPr>
              <w:ind w:right="-142"/>
              <w:jc w:val="center"/>
              <w:rPr>
                <w:lang w:val="uk-UA"/>
              </w:rPr>
            </w:pPr>
            <w:r w:rsidRPr="000101FF">
              <w:rPr>
                <w:lang w:val="uk-UA"/>
              </w:rPr>
              <w:t>(за рік)</w:t>
            </w:r>
          </w:p>
        </w:tc>
        <w:tc>
          <w:tcPr>
            <w:tcW w:w="1310" w:type="dxa"/>
            <w:tcBorders>
              <w:top w:val="single" w:sz="4" w:space="0" w:color="auto"/>
              <w:left w:val="single" w:sz="4" w:space="0" w:color="auto"/>
              <w:bottom w:val="single" w:sz="4" w:space="0" w:color="auto"/>
              <w:right w:val="single" w:sz="4" w:space="0" w:color="auto"/>
            </w:tcBorders>
            <w:vAlign w:val="center"/>
          </w:tcPr>
          <w:p w14:paraId="21B8182D" w14:textId="77777777" w:rsidR="00C47509" w:rsidRPr="000101FF" w:rsidRDefault="00C47509" w:rsidP="00C47509">
            <w:pPr>
              <w:ind w:right="-142"/>
              <w:jc w:val="center"/>
              <w:rPr>
                <w:lang w:val="uk-UA"/>
              </w:rPr>
            </w:pPr>
            <w:r w:rsidRPr="000101FF">
              <w:rPr>
                <w:lang w:val="uk-UA"/>
              </w:rPr>
              <w:t>Витрати на оплату штрафних санкцій за рік</w:t>
            </w:r>
          </w:p>
        </w:tc>
        <w:tc>
          <w:tcPr>
            <w:tcW w:w="992" w:type="dxa"/>
            <w:tcBorders>
              <w:top w:val="single" w:sz="4" w:space="0" w:color="auto"/>
              <w:left w:val="single" w:sz="4" w:space="0" w:color="auto"/>
              <w:bottom w:val="single" w:sz="4" w:space="0" w:color="auto"/>
              <w:right w:val="single" w:sz="4" w:space="0" w:color="auto"/>
            </w:tcBorders>
            <w:vAlign w:val="center"/>
          </w:tcPr>
          <w:p w14:paraId="2E84385C" w14:textId="77777777" w:rsidR="00C47509" w:rsidRPr="000101FF" w:rsidRDefault="00C47509" w:rsidP="00C47509">
            <w:pPr>
              <w:jc w:val="center"/>
              <w:rPr>
                <w:lang w:val="uk-UA"/>
              </w:rPr>
            </w:pPr>
            <w:r w:rsidRPr="000101FF">
              <w:rPr>
                <w:lang w:val="uk-UA"/>
              </w:rPr>
              <w:t>Разом за рік</w:t>
            </w:r>
          </w:p>
        </w:tc>
        <w:tc>
          <w:tcPr>
            <w:tcW w:w="1451" w:type="dxa"/>
            <w:tcBorders>
              <w:top w:val="single" w:sz="4" w:space="0" w:color="auto"/>
              <w:left w:val="single" w:sz="4" w:space="0" w:color="auto"/>
              <w:bottom w:val="single" w:sz="4" w:space="0" w:color="auto"/>
              <w:right w:val="single" w:sz="4" w:space="0" w:color="auto"/>
            </w:tcBorders>
            <w:vAlign w:val="center"/>
          </w:tcPr>
          <w:p w14:paraId="2172FC3D" w14:textId="77777777" w:rsidR="00C47509" w:rsidRPr="000101FF" w:rsidRDefault="00C47509" w:rsidP="00C47509">
            <w:pPr>
              <w:ind w:right="-173"/>
              <w:rPr>
                <w:lang w:val="uk-UA"/>
              </w:rPr>
            </w:pPr>
            <w:r w:rsidRPr="000101FF">
              <w:rPr>
                <w:lang w:val="uk-UA"/>
              </w:rPr>
              <w:t>Витрати за п’ять років</w:t>
            </w:r>
          </w:p>
        </w:tc>
      </w:tr>
      <w:tr w:rsidR="000101FF" w:rsidRPr="000101FF" w14:paraId="40343EE7" w14:textId="77777777" w:rsidTr="00C47509">
        <w:tc>
          <w:tcPr>
            <w:tcW w:w="4219" w:type="dxa"/>
            <w:tcBorders>
              <w:top w:val="single" w:sz="4" w:space="0" w:color="auto"/>
              <w:left w:val="single" w:sz="4" w:space="0" w:color="auto"/>
              <w:bottom w:val="single" w:sz="4" w:space="0" w:color="auto"/>
              <w:right w:val="single" w:sz="4" w:space="0" w:color="auto"/>
            </w:tcBorders>
            <w:vAlign w:val="center"/>
          </w:tcPr>
          <w:p w14:paraId="7EFE46FF" w14:textId="77777777" w:rsidR="00C47509" w:rsidRPr="000101FF" w:rsidRDefault="00C47509" w:rsidP="00E05710">
            <w:pPr>
              <w:ind w:firstLine="459"/>
              <w:rPr>
                <w:lang w:val="uk-UA"/>
              </w:rPr>
            </w:pPr>
            <w:r w:rsidRPr="000101FF">
              <w:rPr>
                <w:lang w:val="uk-UA"/>
              </w:rPr>
              <w:t>Витрати, пов’язані із веденням обліку, підготовкою та поданням звітності державним органам (витрати часу персоналу)</w:t>
            </w:r>
          </w:p>
          <w:p w14:paraId="5C2CAC0E" w14:textId="77777777" w:rsidR="00E05710" w:rsidRPr="000101FF" w:rsidRDefault="00E05710" w:rsidP="00C47509">
            <w:pP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8D18E8C" w14:textId="77777777" w:rsidR="00C47509" w:rsidRPr="000101FF" w:rsidRDefault="00C47509" w:rsidP="00C47509">
            <w:pPr>
              <w:ind w:right="-142"/>
              <w:jc w:val="center"/>
              <w:rPr>
                <w:lang w:val="uk-UA"/>
              </w:rPr>
            </w:pPr>
            <w:r w:rsidRPr="000101FF">
              <w:rPr>
                <w:lang w:val="uk-UA"/>
              </w:rPr>
              <w:t>0</w:t>
            </w:r>
          </w:p>
        </w:tc>
        <w:tc>
          <w:tcPr>
            <w:tcW w:w="1310" w:type="dxa"/>
            <w:tcBorders>
              <w:top w:val="single" w:sz="4" w:space="0" w:color="auto"/>
              <w:left w:val="single" w:sz="4" w:space="0" w:color="auto"/>
              <w:bottom w:val="single" w:sz="4" w:space="0" w:color="auto"/>
              <w:right w:val="single" w:sz="4" w:space="0" w:color="auto"/>
            </w:tcBorders>
            <w:vAlign w:val="center"/>
          </w:tcPr>
          <w:p w14:paraId="5A565531" w14:textId="77777777" w:rsidR="00C47509" w:rsidRPr="000101FF" w:rsidRDefault="00C47509" w:rsidP="00C47509">
            <w:pPr>
              <w:ind w:right="-142"/>
              <w:jc w:val="center"/>
              <w:rPr>
                <w:lang w:val="uk-UA"/>
              </w:rPr>
            </w:pPr>
            <w:r w:rsidRPr="000101FF">
              <w:rPr>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14:paraId="3D0F2BD1" w14:textId="77777777" w:rsidR="00C47509" w:rsidRPr="000101FF" w:rsidRDefault="00C47509" w:rsidP="00C47509">
            <w:pPr>
              <w:jc w:val="center"/>
              <w:rPr>
                <w:lang w:val="uk-UA"/>
              </w:rPr>
            </w:pPr>
            <w:r w:rsidRPr="000101FF">
              <w:rPr>
                <w:lang w:val="uk-UA"/>
              </w:rPr>
              <w:t>0</w:t>
            </w:r>
          </w:p>
        </w:tc>
        <w:tc>
          <w:tcPr>
            <w:tcW w:w="1451" w:type="dxa"/>
            <w:tcBorders>
              <w:top w:val="single" w:sz="4" w:space="0" w:color="auto"/>
              <w:left w:val="single" w:sz="4" w:space="0" w:color="auto"/>
              <w:bottom w:val="single" w:sz="4" w:space="0" w:color="auto"/>
              <w:right w:val="single" w:sz="4" w:space="0" w:color="auto"/>
            </w:tcBorders>
            <w:vAlign w:val="center"/>
          </w:tcPr>
          <w:p w14:paraId="0A10C3CD" w14:textId="77777777" w:rsidR="00C47509" w:rsidRPr="000101FF" w:rsidRDefault="00C47509" w:rsidP="00C47509">
            <w:pPr>
              <w:jc w:val="center"/>
              <w:rPr>
                <w:lang w:val="uk-UA"/>
              </w:rPr>
            </w:pPr>
            <w:r w:rsidRPr="000101FF">
              <w:rPr>
                <w:lang w:val="uk-UA"/>
              </w:rPr>
              <w:t>0</w:t>
            </w:r>
          </w:p>
        </w:tc>
      </w:tr>
    </w:tbl>
    <w:p w14:paraId="43BD2E92" w14:textId="77777777" w:rsidR="00C47509" w:rsidRPr="000101FF" w:rsidRDefault="00C47509" w:rsidP="00C47509">
      <w:pPr>
        <w:jc w:val="both"/>
        <w:rPr>
          <w:sz w:val="28"/>
          <w:szCs w:val="28"/>
          <w:highlight w:val="yellow"/>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734"/>
        <w:gridCol w:w="1701"/>
        <w:gridCol w:w="993"/>
        <w:gridCol w:w="1275"/>
      </w:tblGrid>
      <w:tr w:rsidR="000101FF" w:rsidRPr="000101FF" w14:paraId="7E12A32B" w14:textId="77777777" w:rsidTr="00C47509">
        <w:tc>
          <w:tcPr>
            <w:tcW w:w="3936" w:type="dxa"/>
            <w:vAlign w:val="center"/>
          </w:tcPr>
          <w:p w14:paraId="4BB07765" w14:textId="77777777" w:rsidR="00C47509" w:rsidRPr="000101FF" w:rsidRDefault="00C47509" w:rsidP="00C47509">
            <w:pPr>
              <w:spacing w:beforeAutospacing="1" w:afterAutospacing="1"/>
              <w:jc w:val="center"/>
              <w:rPr>
                <w:lang w:val="uk-UA"/>
              </w:rPr>
            </w:pPr>
            <w:r w:rsidRPr="000101FF">
              <w:rPr>
                <w:lang w:val="uk-UA"/>
              </w:rPr>
              <w:t>Вид витрат</w:t>
            </w:r>
          </w:p>
        </w:tc>
        <w:tc>
          <w:tcPr>
            <w:tcW w:w="1734" w:type="dxa"/>
            <w:vAlign w:val="center"/>
          </w:tcPr>
          <w:p w14:paraId="4BE14E29" w14:textId="77777777" w:rsidR="00C47509" w:rsidRPr="000101FF" w:rsidRDefault="00C47509" w:rsidP="00C47509">
            <w:pPr>
              <w:jc w:val="center"/>
              <w:rPr>
                <w:lang w:val="uk-UA"/>
              </w:rPr>
            </w:pPr>
            <w:r w:rsidRPr="000101FF">
              <w:rPr>
                <w:lang w:val="uk-UA"/>
              </w:rPr>
              <w:t xml:space="preserve">Витрати на адміністрування заходів державного нагляду (контролю) </w:t>
            </w:r>
          </w:p>
          <w:p w14:paraId="1D804706" w14:textId="77777777" w:rsidR="00C47509" w:rsidRPr="000101FF" w:rsidRDefault="00C47509" w:rsidP="00C47509">
            <w:pPr>
              <w:jc w:val="center"/>
              <w:rPr>
                <w:lang w:val="uk-UA"/>
              </w:rPr>
            </w:pPr>
            <w:r w:rsidRPr="000101FF">
              <w:rPr>
                <w:lang w:val="uk-UA"/>
              </w:rPr>
              <w:t>(за рік)</w:t>
            </w:r>
          </w:p>
        </w:tc>
        <w:tc>
          <w:tcPr>
            <w:tcW w:w="1701" w:type="dxa"/>
            <w:vAlign w:val="center"/>
          </w:tcPr>
          <w:p w14:paraId="5D3179A2" w14:textId="77777777" w:rsidR="00C47509" w:rsidRPr="000101FF" w:rsidRDefault="00C47509" w:rsidP="00C47509">
            <w:pPr>
              <w:jc w:val="center"/>
              <w:rPr>
                <w:lang w:val="uk-UA"/>
              </w:rPr>
            </w:pPr>
            <w:r w:rsidRPr="000101FF">
              <w:rPr>
                <w:lang w:val="uk-UA"/>
              </w:rPr>
              <w:t xml:space="preserve">Витрати на оплату штрафних санкцій та усунення виявлених порушень </w:t>
            </w:r>
          </w:p>
          <w:p w14:paraId="4E142E7E" w14:textId="77777777" w:rsidR="00C47509" w:rsidRPr="000101FF" w:rsidRDefault="00C47509" w:rsidP="00C47509">
            <w:pPr>
              <w:spacing w:after="120"/>
              <w:jc w:val="center"/>
              <w:rPr>
                <w:lang w:val="uk-UA"/>
              </w:rPr>
            </w:pPr>
            <w:r w:rsidRPr="000101FF">
              <w:rPr>
                <w:lang w:val="uk-UA"/>
              </w:rPr>
              <w:t>(за рік)</w:t>
            </w:r>
          </w:p>
        </w:tc>
        <w:tc>
          <w:tcPr>
            <w:tcW w:w="993" w:type="dxa"/>
            <w:vAlign w:val="center"/>
          </w:tcPr>
          <w:p w14:paraId="77486E2A" w14:textId="77777777" w:rsidR="00C47509" w:rsidRPr="000101FF" w:rsidRDefault="00C47509" w:rsidP="00C47509">
            <w:pPr>
              <w:spacing w:beforeAutospacing="1" w:afterAutospacing="1"/>
              <w:jc w:val="center"/>
              <w:rPr>
                <w:lang w:val="uk-UA"/>
              </w:rPr>
            </w:pPr>
            <w:r w:rsidRPr="000101FF">
              <w:rPr>
                <w:lang w:val="uk-UA"/>
              </w:rPr>
              <w:t>Разом за рік</w:t>
            </w:r>
          </w:p>
        </w:tc>
        <w:tc>
          <w:tcPr>
            <w:tcW w:w="1275" w:type="dxa"/>
            <w:vAlign w:val="center"/>
          </w:tcPr>
          <w:p w14:paraId="30B72BA8" w14:textId="77777777" w:rsidR="00C47509" w:rsidRPr="000101FF" w:rsidRDefault="00C47509" w:rsidP="00C47509">
            <w:pPr>
              <w:spacing w:beforeAutospacing="1" w:afterAutospacing="1"/>
              <w:ind w:right="-173"/>
              <w:rPr>
                <w:lang w:val="uk-UA"/>
              </w:rPr>
            </w:pPr>
            <w:r w:rsidRPr="000101FF">
              <w:rPr>
                <w:lang w:val="uk-UA"/>
              </w:rPr>
              <w:t>Витрати за п’ять років</w:t>
            </w:r>
          </w:p>
        </w:tc>
      </w:tr>
      <w:tr w:rsidR="000101FF" w:rsidRPr="000101FF" w14:paraId="419C1433" w14:textId="77777777" w:rsidTr="00C47509">
        <w:tc>
          <w:tcPr>
            <w:tcW w:w="3936" w:type="dxa"/>
            <w:vAlign w:val="center"/>
          </w:tcPr>
          <w:p w14:paraId="7BF68DE8" w14:textId="77777777" w:rsidR="00C47509" w:rsidRPr="000101FF" w:rsidRDefault="00C47509" w:rsidP="00C47509">
            <w:pPr>
              <w:ind w:firstLine="425"/>
              <w:rPr>
                <w:lang w:val="uk-UA"/>
              </w:rPr>
            </w:pPr>
            <w:r w:rsidRPr="000101FF">
              <w:rPr>
                <w:lang w:val="uk-UA"/>
              </w:rPr>
              <w:t>Витрати, пов’язані з адмініструванням заходів державного нагляду (контролю) (перевірок, штрафних санкцій, виконання рішень/приписів тощо)</w:t>
            </w:r>
          </w:p>
          <w:p w14:paraId="2C0AB257" w14:textId="77777777" w:rsidR="00E05710" w:rsidRPr="000101FF" w:rsidRDefault="00E05710" w:rsidP="00C47509">
            <w:pPr>
              <w:ind w:firstLine="425"/>
              <w:rPr>
                <w:lang w:val="uk-UA"/>
              </w:rPr>
            </w:pPr>
          </w:p>
        </w:tc>
        <w:tc>
          <w:tcPr>
            <w:tcW w:w="1734" w:type="dxa"/>
            <w:vAlign w:val="center"/>
          </w:tcPr>
          <w:p w14:paraId="3168880D" w14:textId="77777777" w:rsidR="00C47509" w:rsidRPr="000101FF" w:rsidRDefault="00C47509" w:rsidP="00C47509">
            <w:pPr>
              <w:spacing w:beforeAutospacing="1" w:afterAutospacing="1"/>
              <w:jc w:val="center"/>
              <w:rPr>
                <w:lang w:val="uk-UA"/>
              </w:rPr>
            </w:pPr>
            <w:r w:rsidRPr="000101FF">
              <w:rPr>
                <w:lang w:val="uk-UA"/>
              </w:rPr>
              <w:t>0</w:t>
            </w:r>
          </w:p>
        </w:tc>
        <w:tc>
          <w:tcPr>
            <w:tcW w:w="1701" w:type="dxa"/>
            <w:vAlign w:val="center"/>
          </w:tcPr>
          <w:p w14:paraId="12382967" w14:textId="77777777" w:rsidR="00C47509" w:rsidRPr="000101FF" w:rsidRDefault="00C47509" w:rsidP="00C47509">
            <w:pPr>
              <w:spacing w:beforeAutospacing="1" w:afterAutospacing="1"/>
              <w:jc w:val="center"/>
              <w:rPr>
                <w:lang w:val="uk-UA"/>
              </w:rPr>
            </w:pPr>
            <w:r w:rsidRPr="000101FF">
              <w:rPr>
                <w:lang w:val="uk-UA"/>
              </w:rPr>
              <w:t>0</w:t>
            </w:r>
          </w:p>
        </w:tc>
        <w:tc>
          <w:tcPr>
            <w:tcW w:w="993" w:type="dxa"/>
            <w:vAlign w:val="center"/>
          </w:tcPr>
          <w:p w14:paraId="0F98FD42" w14:textId="77777777" w:rsidR="00C47509" w:rsidRPr="000101FF" w:rsidRDefault="00C47509" w:rsidP="00C47509">
            <w:pPr>
              <w:spacing w:beforeAutospacing="1" w:afterAutospacing="1"/>
              <w:jc w:val="center"/>
              <w:rPr>
                <w:lang w:val="uk-UA"/>
              </w:rPr>
            </w:pPr>
            <w:r w:rsidRPr="000101FF">
              <w:rPr>
                <w:lang w:val="uk-UA"/>
              </w:rPr>
              <w:t>0</w:t>
            </w:r>
          </w:p>
        </w:tc>
        <w:tc>
          <w:tcPr>
            <w:tcW w:w="1275" w:type="dxa"/>
            <w:vAlign w:val="center"/>
          </w:tcPr>
          <w:p w14:paraId="7B388039" w14:textId="77777777" w:rsidR="00C47509" w:rsidRPr="000101FF" w:rsidRDefault="00C47509" w:rsidP="00C47509">
            <w:pPr>
              <w:spacing w:beforeAutospacing="1" w:afterAutospacing="1"/>
              <w:jc w:val="center"/>
              <w:rPr>
                <w:lang w:val="uk-UA"/>
              </w:rPr>
            </w:pPr>
            <w:r w:rsidRPr="000101FF">
              <w:rPr>
                <w:lang w:val="uk-UA"/>
              </w:rPr>
              <w:t>0</w:t>
            </w:r>
          </w:p>
        </w:tc>
      </w:tr>
    </w:tbl>
    <w:p w14:paraId="1A6DBF10" w14:textId="77777777" w:rsidR="00C47509" w:rsidRPr="000101FF" w:rsidRDefault="00C47509" w:rsidP="00C47509">
      <w:pPr>
        <w:jc w:val="center"/>
        <w:rPr>
          <w:sz w:val="28"/>
          <w:szCs w:val="28"/>
          <w:lang w:val="uk-UA"/>
        </w:rPr>
      </w:pPr>
    </w:p>
    <w:p w14:paraId="142F50ED" w14:textId="77777777" w:rsidR="00E05710" w:rsidRPr="000101FF" w:rsidRDefault="00E05710" w:rsidP="00C47509">
      <w:pPr>
        <w:jc w:val="center"/>
        <w:rPr>
          <w:sz w:val="28"/>
          <w:szCs w:val="28"/>
          <w:lang w:val="uk-UA"/>
        </w:rPr>
      </w:pPr>
    </w:p>
    <w:p w14:paraId="1152DAA5" w14:textId="7418B88E" w:rsidR="00F070C1" w:rsidRPr="000101FF" w:rsidRDefault="00F070C1" w:rsidP="00C47509">
      <w:pPr>
        <w:jc w:val="center"/>
        <w:rPr>
          <w:sz w:val="28"/>
          <w:szCs w:val="28"/>
          <w:lang w:val="uk-UA"/>
        </w:rPr>
      </w:pPr>
      <w:r w:rsidRPr="000101FF">
        <w:rPr>
          <w:sz w:val="28"/>
          <w:szCs w:val="28"/>
          <w:lang w:val="uk-UA"/>
        </w:rPr>
        <w:lastRenderedPageBreak/>
        <w:t>3</w:t>
      </w:r>
    </w:p>
    <w:p w14:paraId="329AB4D9" w14:textId="77777777" w:rsidR="00F070C1" w:rsidRPr="000101FF" w:rsidRDefault="00F070C1" w:rsidP="00C47509">
      <w:pPr>
        <w:jc w:val="center"/>
        <w:rPr>
          <w:sz w:val="28"/>
          <w:szCs w:val="28"/>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5"/>
        <w:gridCol w:w="1559"/>
        <w:gridCol w:w="992"/>
        <w:gridCol w:w="1134"/>
      </w:tblGrid>
      <w:tr w:rsidR="000101FF" w:rsidRPr="000101FF" w14:paraId="5E553DDE" w14:textId="77777777" w:rsidTr="00144CF5">
        <w:tc>
          <w:tcPr>
            <w:tcW w:w="4219" w:type="dxa"/>
            <w:vAlign w:val="center"/>
          </w:tcPr>
          <w:p w14:paraId="30A0CAD6" w14:textId="77777777" w:rsidR="00E05710" w:rsidRPr="000101FF" w:rsidRDefault="00E05710" w:rsidP="00144CF5">
            <w:pPr>
              <w:jc w:val="center"/>
              <w:rPr>
                <w:lang w:val="uk-UA"/>
              </w:rPr>
            </w:pPr>
            <w:r w:rsidRPr="000101FF">
              <w:rPr>
                <w:lang w:val="uk-UA"/>
              </w:rPr>
              <w:t>Вид витрат</w:t>
            </w:r>
          </w:p>
        </w:tc>
        <w:tc>
          <w:tcPr>
            <w:tcW w:w="1735" w:type="dxa"/>
            <w:vAlign w:val="center"/>
          </w:tcPr>
          <w:p w14:paraId="239238FA" w14:textId="77777777" w:rsidR="00E05710" w:rsidRPr="000101FF" w:rsidRDefault="00E05710" w:rsidP="00144CF5">
            <w:pPr>
              <w:ind w:right="-142"/>
              <w:jc w:val="center"/>
              <w:rPr>
                <w:lang w:val="uk-UA"/>
              </w:rPr>
            </w:pPr>
            <w:r w:rsidRPr="000101FF">
              <w:rPr>
                <w:lang w:val="uk-UA"/>
              </w:rPr>
              <w:t>Витрати на проходження відповідних процедур (витрати часу, витрати на експертизи тощо)</w:t>
            </w:r>
          </w:p>
        </w:tc>
        <w:tc>
          <w:tcPr>
            <w:tcW w:w="1559" w:type="dxa"/>
            <w:vAlign w:val="center"/>
          </w:tcPr>
          <w:p w14:paraId="3BA0A25E" w14:textId="77777777" w:rsidR="00E05710" w:rsidRPr="000101FF" w:rsidRDefault="00E05710" w:rsidP="00144CF5">
            <w:pPr>
              <w:ind w:left="-74" w:right="-142"/>
              <w:jc w:val="center"/>
              <w:rPr>
                <w:lang w:val="uk-UA"/>
              </w:rPr>
            </w:pPr>
            <w:r w:rsidRPr="000101FF">
              <w:rPr>
                <w:lang w:val="uk-UA"/>
              </w:rPr>
              <w:t xml:space="preserve">Витрати </w:t>
            </w:r>
            <w:proofErr w:type="spellStart"/>
            <w:r w:rsidRPr="000101FF">
              <w:rPr>
                <w:lang w:val="uk-UA"/>
              </w:rPr>
              <w:t>безпосе-редньо</w:t>
            </w:r>
            <w:proofErr w:type="spellEnd"/>
            <w:r w:rsidRPr="000101FF">
              <w:rPr>
                <w:lang w:val="uk-UA"/>
              </w:rPr>
              <w:t xml:space="preserve"> на дозволи, ліцензії, сертифікати, страхові поліси (за рік – стартовий)</w:t>
            </w:r>
          </w:p>
        </w:tc>
        <w:tc>
          <w:tcPr>
            <w:tcW w:w="992" w:type="dxa"/>
            <w:vAlign w:val="center"/>
          </w:tcPr>
          <w:p w14:paraId="1C81B7EF" w14:textId="77777777" w:rsidR="00E05710" w:rsidRPr="000101FF" w:rsidRDefault="00E05710" w:rsidP="00144CF5">
            <w:pPr>
              <w:ind w:right="-108"/>
              <w:jc w:val="center"/>
              <w:rPr>
                <w:lang w:val="uk-UA"/>
              </w:rPr>
            </w:pPr>
            <w:r w:rsidRPr="000101FF">
              <w:rPr>
                <w:lang w:val="uk-UA"/>
              </w:rPr>
              <w:t>Разом за рік (</w:t>
            </w:r>
            <w:proofErr w:type="spellStart"/>
            <w:r w:rsidRPr="000101FF">
              <w:rPr>
                <w:lang w:val="uk-UA"/>
              </w:rPr>
              <w:t>стар-товий</w:t>
            </w:r>
            <w:proofErr w:type="spellEnd"/>
            <w:r w:rsidRPr="000101FF">
              <w:rPr>
                <w:lang w:val="uk-UA"/>
              </w:rPr>
              <w:t>)</w:t>
            </w:r>
          </w:p>
        </w:tc>
        <w:tc>
          <w:tcPr>
            <w:tcW w:w="1134" w:type="dxa"/>
            <w:vAlign w:val="center"/>
          </w:tcPr>
          <w:p w14:paraId="3779FFC0" w14:textId="77777777" w:rsidR="00E05710" w:rsidRPr="000101FF" w:rsidRDefault="00E05710" w:rsidP="00144CF5">
            <w:pPr>
              <w:ind w:right="-173"/>
              <w:rPr>
                <w:lang w:val="uk-UA"/>
              </w:rPr>
            </w:pPr>
            <w:r w:rsidRPr="000101FF">
              <w:rPr>
                <w:lang w:val="uk-UA"/>
              </w:rPr>
              <w:t>Витрати за п’ять років</w:t>
            </w:r>
          </w:p>
        </w:tc>
      </w:tr>
      <w:tr w:rsidR="000101FF" w:rsidRPr="000101FF" w14:paraId="50D60862" w14:textId="77777777" w:rsidTr="00144CF5">
        <w:tc>
          <w:tcPr>
            <w:tcW w:w="4219" w:type="dxa"/>
          </w:tcPr>
          <w:p w14:paraId="2C165544" w14:textId="77777777" w:rsidR="00E05710" w:rsidRPr="000101FF" w:rsidRDefault="00E05710" w:rsidP="00144CF5">
            <w:pPr>
              <w:spacing w:beforeAutospacing="1" w:afterAutospacing="1"/>
              <w:ind w:firstLine="426"/>
              <w:rPr>
                <w:lang w:val="uk-UA"/>
              </w:rPr>
            </w:pPr>
            <w:r w:rsidRPr="000101FF">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p w14:paraId="073354AE" w14:textId="77777777" w:rsidR="00826980" w:rsidRPr="000101FF" w:rsidRDefault="00826980" w:rsidP="00144CF5">
            <w:pPr>
              <w:spacing w:beforeAutospacing="1" w:afterAutospacing="1"/>
              <w:ind w:firstLine="426"/>
              <w:rPr>
                <w:lang w:val="uk-UA"/>
              </w:rPr>
            </w:pPr>
          </w:p>
        </w:tc>
        <w:tc>
          <w:tcPr>
            <w:tcW w:w="1735" w:type="dxa"/>
          </w:tcPr>
          <w:p w14:paraId="57444152" w14:textId="77777777" w:rsidR="00E05710" w:rsidRPr="000101FF" w:rsidRDefault="00E05710" w:rsidP="00144CF5">
            <w:pPr>
              <w:spacing w:beforeAutospacing="1" w:afterAutospacing="1"/>
              <w:jc w:val="center"/>
              <w:rPr>
                <w:lang w:val="uk-UA"/>
              </w:rPr>
            </w:pPr>
          </w:p>
          <w:p w14:paraId="708AC3C6" w14:textId="77777777" w:rsidR="00E05710" w:rsidRPr="000101FF" w:rsidRDefault="00E05710" w:rsidP="00144CF5">
            <w:pPr>
              <w:spacing w:beforeAutospacing="1" w:afterAutospacing="1"/>
              <w:jc w:val="center"/>
              <w:rPr>
                <w:lang w:val="uk-UA"/>
              </w:rPr>
            </w:pPr>
            <w:r w:rsidRPr="000101FF">
              <w:rPr>
                <w:lang w:val="uk-UA"/>
              </w:rPr>
              <w:t>0</w:t>
            </w:r>
          </w:p>
        </w:tc>
        <w:tc>
          <w:tcPr>
            <w:tcW w:w="1559" w:type="dxa"/>
          </w:tcPr>
          <w:p w14:paraId="16856CBB" w14:textId="77777777" w:rsidR="00E05710" w:rsidRPr="000101FF" w:rsidRDefault="00E05710" w:rsidP="00144CF5">
            <w:pPr>
              <w:spacing w:beforeAutospacing="1" w:afterAutospacing="1"/>
              <w:jc w:val="center"/>
              <w:rPr>
                <w:lang w:val="uk-UA"/>
              </w:rPr>
            </w:pPr>
          </w:p>
          <w:p w14:paraId="17A907B2" w14:textId="77777777" w:rsidR="00E05710" w:rsidRPr="000101FF" w:rsidRDefault="00E05710" w:rsidP="00144CF5">
            <w:pPr>
              <w:spacing w:beforeAutospacing="1" w:afterAutospacing="1"/>
              <w:jc w:val="center"/>
              <w:rPr>
                <w:lang w:val="uk-UA"/>
              </w:rPr>
            </w:pPr>
            <w:r w:rsidRPr="000101FF">
              <w:rPr>
                <w:lang w:val="uk-UA"/>
              </w:rPr>
              <w:t>0</w:t>
            </w:r>
          </w:p>
        </w:tc>
        <w:tc>
          <w:tcPr>
            <w:tcW w:w="992" w:type="dxa"/>
          </w:tcPr>
          <w:p w14:paraId="4A98EF43" w14:textId="77777777" w:rsidR="00E05710" w:rsidRPr="000101FF" w:rsidRDefault="00E05710" w:rsidP="00144CF5">
            <w:pPr>
              <w:spacing w:beforeAutospacing="1" w:afterAutospacing="1"/>
              <w:jc w:val="center"/>
              <w:rPr>
                <w:lang w:val="uk-UA"/>
              </w:rPr>
            </w:pPr>
          </w:p>
          <w:p w14:paraId="681FAEA3" w14:textId="77777777" w:rsidR="00E05710" w:rsidRPr="000101FF" w:rsidRDefault="00E05710" w:rsidP="00144CF5">
            <w:pPr>
              <w:spacing w:beforeAutospacing="1" w:afterAutospacing="1"/>
              <w:jc w:val="center"/>
              <w:rPr>
                <w:lang w:val="uk-UA"/>
              </w:rPr>
            </w:pPr>
            <w:r w:rsidRPr="000101FF">
              <w:rPr>
                <w:lang w:val="uk-UA"/>
              </w:rPr>
              <w:t>0</w:t>
            </w:r>
          </w:p>
        </w:tc>
        <w:tc>
          <w:tcPr>
            <w:tcW w:w="1134" w:type="dxa"/>
          </w:tcPr>
          <w:p w14:paraId="227B8021" w14:textId="77777777" w:rsidR="00E05710" w:rsidRPr="000101FF" w:rsidRDefault="00E05710" w:rsidP="00144CF5">
            <w:pPr>
              <w:spacing w:beforeAutospacing="1" w:afterAutospacing="1"/>
              <w:jc w:val="center"/>
              <w:rPr>
                <w:lang w:val="uk-UA"/>
              </w:rPr>
            </w:pPr>
          </w:p>
          <w:p w14:paraId="76EF2E74" w14:textId="77777777" w:rsidR="00E05710" w:rsidRPr="000101FF" w:rsidRDefault="00E05710" w:rsidP="00144CF5">
            <w:pPr>
              <w:spacing w:beforeAutospacing="1" w:afterAutospacing="1"/>
              <w:jc w:val="center"/>
              <w:rPr>
                <w:lang w:val="uk-UA"/>
              </w:rPr>
            </w:pPr>
            <w:r w:rsidRPr="000101FF">
              <w:rPr>
                <w:lang w:val="uk-UA"/>
              </w:rPr>
              <w:t>0</w:t>
            </w:r>
          </w:p>
        </w:tc>
      </w:tr>
    </w:tbl>
    <w:p w14:paraId="49F9C1D9" w14:textId="77777777" w:rsidR="00E05710" w:rsidRPr="000101FF" w:rsidRDefault="00E05710" w:rsidP="00C47509">
      <w:pPr>
        <w:jc w:val="cente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0101FF" w:rsidRPr="000101FF" w14:paraId="6FC38D84" w14:textId="77777777" w:rsidTr="004A7603">
        <w:tc>
          <w:tcPr>
            <w:tcW w:w="3936" w:type="dxa"/>
          </w:tcPr>
          <w:p w14:paraId="301FF338" w14:textId="77777777" w:rsidR="00302DB8" w:rsidRPr="000101FF" w:rsidRDefault="00302DB8" w:rsidP="004A7603">
            <w:pPr>
              <w:spacing w:beforeAutospacing="1" w:afterAutospacing="1"/>
              <w:jc w:val="center"/>
              <w:rPr>
                <w:lang w:val="uk-UA"/>
              </w:rPr>
            </w:pPr>
            <w:r w:rsidRPr="000101FF">
              <w:rPr>
                <w:lang w:val="uk-UA"/>
              </w:rPr>
              <w:t>Вид витрат</w:t>
            </w:r>
          </w:p>
        </w:tc>
        <w:tc>
          <w:tcPr>
            <w:tcW w:w="2155" w:type="dxa"/>
          </w:tcPr>
          <w:p w14:paraId="54C2852F" w14:textId="77777777" w:rsidR="00302DB8" w:rsidRPr="000101FF" w:rsidRDefault="00302DB8" w:rsidP="004A7603">
            <w:pPr>
              <w:spacing w:after="120"/>
              <w:jc w:val="center"/>
              <w:rPr>
                <w:lang w:val="uk-UA"/>
              </w:rPr>
            </w:pPr>
            <w:r w:rsidRPr="000101FF">
              <w:rPr>
                <w:lang w:val="uk-UA"/>
              </w:rPr>
              <w:t>За рік (стартовий)</w:t>
            </w:r>
          </w:p>
        </w:tc>
        <w:tc>
          <w:tcPr>
            <w:tcW w:w="1842" w:type="dxa"/>
          </w:tcPr>
          <w:p w14:paraId="457C2DBF" w14:textId="77777777" w:rsidR="00302DB8" w:rsidRPr="000101FF" w:rsidRDefault="00302DB8" w:rsidP="004A7603">
            <w:pPr>
              <w:spacing w:beforeAutospacing="1" w:afterAutospacing="1"/>
              <w:jc w:val="center"/>
              <w:rPr>
                <w:lang w:val="uk-UA"/>
              </w:rPr>
            </w:pPr>
            <w:r w:rsidRPr="000101FF">
              <w:rPr>
                <w:lang w:val="uk-UA"/>
              </w:rPr>
              <w:t>Періодичні (за наступний рік)</w:t>
            </w:r>
          </w:p>
        </w:tc>
        <w:tc>
          <w:tcPr>
            <w:tcW w:w="1701" w:type="dxa"/>
          </w:tcPr>
          <w:p w14:paraId="47F3D1C7" w14:textId="77777777" w:rsidR="00302DB8" w:rsidRPr="000101FF" w:rsidRDefault="00302DB8" w:rsidP="004A7603">
            <w:pPr>
              <w:spacing w:beforeAutospacing="1" w:afterAutospacing="1"/>
              <w:jc w:val="center"/>
              <w:rPr>
                <w:lang w:val="uk-UA"/>
              </w:rPr>
            </w:pPr>
            <w:r w:rsidRPr="000101FF">
              <w:rPr>
                <w:lang w:val="uk-UA"/>
              </w:rPr>
              <w:t>Витрати за п’ять років</w:t>
            </w:r>
          </w:p>
        </w:tc>
      </w:tr>
      <w:tr w:rsidR="00826980" w:rsidRPr="000101FF" w14:paraId="56EA604C" w14:textId="77777777" w:rsidTr="004A7603">
        <w:tc>
          <w:tcPr>
            <w:tcW w:w="3936" w:type="dxa"/>
          </w:tcPr>
          <w:p w14:paraId="6FD1DF07" w14:textId="77777777" w:rsidR="00302DB8" w:rsidRPr="000101FF" w:rsidRDefault="00302DB8" w:rsidP="004A7603">
            <w:pPr>
              <w:spacing w:after="120"/>
              <w:ind w:firstLine="425"/>
              <w:rPr>
                <w:lang w:val="uk-UA"/>
              </w:rPr>
            </w:pPr>
            <w:r w:rsidRPr="000101FF">
              <w:rPr>
                <w:lang w:val="uk-UA"/>
              </w:rPr>
              <w:t>Витрати на оборотні активи (матеріали, канцелярські товари тощо)</w:t>
            </w:r>
          </w:p>
          <w:p w14:paraId="3C18F312" w14:textId="77777777" w:rsidR="00826980" w:rsidRPr="000101FF" w:rsidRDefault="00826980" w:rsidP="004A7603">
            <w:pPr>
              <w:spacing w:after="120"/>
              <w:ind w:firstLine="425"/>
              <w:rPr>
                <w:lang w:val="uk-UA"/>
              </w:rPr>
            </w:pPr>
          </w:p>
        </w:tc>
        <w:tc>
          <w:tcPr>
            <w:tcW w:w="2155" w:type="dxa"/>
          </w:tcPr>
          <w:p w14:paraId="2431C598" w14:textId="77777777" w:rsidR="00302DB8" w:rsidRPr="000101FF" w:rsidRDefault="00302DB8" w:rsidP="004A7603">
            <w:pPr>
              <w:jc w:val="center"/>
              <w:rPr>
                <w:lang w:val="uk-UA"/>
              </w:rPr>
            </w:pPr>
          </w:p>
          <w:p w14:paraId="247619B5" w14:textId="77777777" w:rsidR="00302DB8" w:rsidRPr="000101FF" w:rsidRDefault="00302DB8" w:rsidP="004A7603">
            <w:pPr>
              <w:jc w:val="center"/>
              <w:rPr>
                <w:lang w:val="uk-UA"/>
              </w:rPr>
            </w:pPr>
            <w:r w:rsidRPr="000101FF">
              <w:rPr>
                <w:lang w:val="uk-UA"/>
              </w:rPr>
              <w:t>0</w:t>
            </w:r>
          </w:p>
        </w:tc>
        <w:tc>
          <w:tcPr>
            <w:tcW w:w="1842" w:type="dxa"/>
          </w:tcPr>
          <w:p w14:paraId="61C50526" w14:textId="77777777" w:rsidR="00302DB8" w:rsidRPr="000101FF" w:rsidRDefault="00302DB8" w:rsidP="004A7603">
            <w:pPr>
              <w:jc w:val="center"/>
              <w:rPr>
                <w:lang w:val="uk-UA"/>
              </w:rPr>
            </w:pPr>
          </w:p>
          <w:p w14:paraId="5E637F2F" w14:textId="77777777" w:rsidR="00302DB8" w:rsidRPr="000101FF" w:rsidRDefault="00302DB8" w:rsidP="004A7603">
            <w:pPr>
              <w:jc w:val="center"/>
              <w:rPr>
                <w:lang w:val="uk-UA"/>
              </w:rPr>
            </w:pPr>
            <w:r w:rsidRPr="000101FF">
              <w:rPr>
                <w:lang w:val="uk-UA"/>
              </w:rPr>
              <w:t>0</w:t>
            </w:r>
          </w:p>
        </w:tc>
        <w:tc>
          <w:tcPr>
            <w:tcW w:w="1701" w:type="dxa"/>
          </w:tcPr>
          <w:p w14:paraId="2A131BFF" w14:textId="77777777" w:rsidR="00302DB8" w:rsidRPr="000101FF" w:rsidRDefault="00302DB8" w:rsidP="004A7603">
            <w:pPr>
              <w:jc w:val="center"/>
              <w:rPr>
                <w:lang w:val="uk-UA"/>
              </w:rPr>
            </w:pPr>
          </w:p>
          <w:p w14:paraId="3A25CB05" w14:textId="77777777" w:rsidR="00302DB8" w:rsidRPr="000101FF" w:rsidRDefault="00302DB8" w:rsidP="004A7603">
            <w:pPr>
              <w:jc w:val="center"/>
              <w:rPr>
                <w:lang w:val="uk-UA"/>
              </w:rPr>
            </w:pPr>
            <w:r w:rsidRPr="000101FF">
              <w:rPr>
                <w:lang w:val="uk-UA"/>
              </w:rPr>
              <w:t>0</w:t>
            </w:r>
          </w:p>
        </w:tc>
      </w:tr>
    </w:tbl>
    <w:p w14:paraId="787D2982" w14:textId="77777777" w:rsidR="00302DB8" w:rsidRPr="000101FF" w:rsidRDefault="00302DB8" w:rsidP="00302DB8">
      <w:pP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693"/>
      </w:tblGrid>
      <w:tr w:rsidR="000101FF" w:rsidRPr="000101FF" w14:paraId="1EA35AC2" w14:textId="77777777" w:rsidTr="004A7603">
        <w:tc>
          <w:tcPr>
            <w:tcW w:w="4248" w:type="dxa"/>
          </w:tcPr>
          <w:p w14:paraId="74AE61A0" w14:textId="77777777" w:rsidR="00302DB8" w:rsidRPr="000101FF" w:rsidRDefault="00302DB8" w:rsidP="004A7603">
            <w:pPr>
              <w:spacing w:before="100" w:beforeAutospacing="1" w:after="100" w:afterAutospacing="1"/>
              <w:jc w:val="center"/>
              <w:rPr>
                <w:lang w:val="uk-UA"/>
              </w:rPr>
            </w:pPr>
            <w:r w:rsidRPr="000101FF">
              <w:rPr>
                <w:lang w:val="uk-UA"/>
              </w:rPr>
              <w:t>Вид витрат</w:t>
            </w:r>
          </w:p>
        </w:tc>
        <w:tc>
          <w:tcPr>
            <w:tcW w:w="2693" w:type="dxa"/>
          </w:tcPr>
          <w:p w14:paraId="60E42BA3" w14:textId="77777777" w:rsidR="00302DB8" w:rsidRPr="000101FF" w:rsidRDefault="00302DB8" w:rsidP="004A7603">
            <w:pPr>
              <w:spacing w:before="100" w:beforeAutospacing="1" w:after="100" w:afterAutospacing="1"/>
              <w:jc w:val="center"/>
              <w:rPr>
                <w:lang w:val="uk-UA"/>
              </w:rPr>
            </w:pPr>
            <w:r w:rsidRPr="000101FF">
              <w:rPr>
                <w:lang w:val="uk-UA"/>
              </w:rPr>
              <w:t>Витрати на оплату праці додатково найманого персоналу (за рік)</w:t>
            </w:r>
          </w:p>
        </w:tc>
        <w:tc>
          <w:tcPr>
            <w:tcW w:w="2693" w:type="dxa"/>
          </w:tcPr>
          <w:p w14:paraId="2C6AF770" w14:textId="77777777" w:rsidR="00302DB8" w:rsidRPr="000101FF" w:rsidRDefault="00302DB8" w:rsidP="004A7603">
            <w:pPr>
              <w:spacing w:before="100" w:beforeAutospacing="1" w:after="100" w:afterAutospacing="1"/>
              <w:jc w:val="center"/>
              <w:rPr>
                <w:lang w:val="uk-UA"/>
              </w:rPr>
            </w:pPr>
            <w:r w:rsidRPr="000101FF">
              <w:rPr>
                <w:lang w:val="uk-UA"/>
              </w:rPr>
              <w:t>Витрати за п’ять років</w:t>
            </w:r>
          </w:p>
        </w:tc>
      </w:tr>
      <w:tr w:rsidR="00826980" w:rsidRPr="000101FF" w14:paraId="0575DA57" w14:textId="77777777" w:rsidTr="004A7603">
        <w:tc>
          <w:tcPr>
            <w:tcW w:w="4248" w:type="dxa"/>
          </w:tcPr>
          <w:p w14:paraId="6165FAC3" w14:textId="77777777" w:rsidR="00302DB8" w:rsidRPr="000101FF" w:rsidRDefault="00302DB8" w:rsidP="004A7603">
            <w:pPr>
              <w:spacing w:before="100" w:beforeAutospacing="1" w:after="100" w:afterAutospacing="1"/>
              <w:ind w:firstLine="426"/>
              <w:rPr>
                <w:lang w:val="uk-UA"/>
              </w:rPr>
            </w:pPr>
            <w:r w:rsidRPr="000101FF">
              <w:rPr>
                <w:lang w:val="uk-UA"/>
              </w:rPr>
              <w:t xml:space="preserve">Витрати, пов’язані із </w:t>
            </w:r>
            <w:proofErr w:type="spellStart"/>
            <w:r w:rsidRPr="000101FF">
              <w:rPr>
                <w:lang w:val="uk-UA"/>
              </w:rPr>
              <w:t>наймом</w:t>
            </w:r>
            <w:proofErr w:type="spellEnd"/>
            <w:r w:rsidRPr="000101FF">
              <w:rPr>
                <w:lang w:val="uk-UA"/>
              </w:rPr>
              <w:t xml:space="preserve"> додаткового персоналу</w:t>
            </w:r>
          </w:p>
          <w:p w14:paraId="7BDD7A7F" w14:textId="77777777" w:rsidR="00826980" w:rsidRPr="000101FF" w:rsidRDefault="00826980" w:rsidP="004A7603">
            <w:pPr>
              <w:spacing w:before="100" w:beforeAutospacing="1" w:after="100" w:afterAutospacing="1"/>
              <w:ind w:firstLine="426"/>
              <w:rPr>
                <w:lang w:val="uk-UA"/>
              </w:rPr>
            </w:pPr>
          </w:p>
        </w:tc>
        <w:tc>
          <w:tcPr>
            <w:tcW w:w="2693" w:type="dxa"/>
          </w:tcPr>
          <w:p w14:paraId="7AB158EA" w14:textId="77777777" w:rsidR="00302DB8" w:rsidRPr="000101FF" w:rsidRDefault="00302DB8" w:rsidP="004A7603">
            <w:pPr>
              <w:spacing w:before="100" w:beforeAutospacing="1" w:after="100" w:afterAutospacing="1"/>
              <w:jc w:val="center"/>
              <w:rPr>
                <w:lang w:val="uk-UA"/>
              </w:rPr>
            </w:pPr>
            <w:r w:rsidRPr="000101FF">
              <w:rPr>
                <w:lang w:val="uk-UA"/>
              </w:rPr>
              <w:t>0</w:t>
            </w:r>
          </w:p>
        </w:tc>
        <w:tc>
          <w:tcPr>
            <w:tcW w:w="2693" w:type="dxa"/>
          </w:tcPr>
          <w:p w14:paraId="00ACEFBD" w14:textId="77777777" w:rsidR="00302DB8" w:rsidRPr="000101FF" w:rsidRDefault="00302DB8" w:rsidP="004A7603">
            <w:pPr>
              <w:spacing w:before="100" w:beforeAutospacing="1" w:after="100" w:afterAutospacing="1"/>
              <w:jc w:val="center"/>
              <w:rPr>
                <w:lang w:val="uk-UA"/>
              </w:rPr>
            </w:pPr>
            <w:r w:rsidRPr="000101FF">
              <w:rPr>
                <w:lang w:val="uk-UA"/>
              </w:rPr>
              <w:t>0</w:t>
            </w:r>
          </w:p>
        </w:tc>
      </w:tr>
    </w:tbl>
    <w:p w14:paraId="01D08165" w14:textId="77777777" w:rsidR="00302DB8" w:rsidRPr="000101FF" w:rsidRDefault="00302DB8" w:rsidP="00C47509">
      <w:pPr>
        <w:jc w:val="center"/>
        <w:rPr>
          <w:lang w:val="uk-UA"/>
        </w:rPr>
      </w:pPr>
    </w:p>
    <w:p w14:paraId="3700ADFF" w14:textId="77777777" w:rsidR="00302DB8" w:rsidRPr="000101FF" w:rsidRDefault="00302DB8" w:rsidP="00C47509">
      <w:pPr>
        <w:jc w:val="center"/>
        <w:rPr>
          <w:lang w:val="uk-UA"/>
        </w:rPr>
      </w:pPr>
    </w:p>
    <w:p w14:paraId="58DBD60C" w14:textId="77777777" w:rsidR="00C47509" w:rsidRPr="000101FF" w:rsidRDefault="00C47509" w:rsidP="00C47509">
      <w:pPr>
        <w:jc w:val="both"/>
        <w:rPr>
          <w:highlight w:val="yellow"/>
          <w:lang w:val="uk-UA"/>
        </w:rPr>
      </w:pPr>
    </w:p>
    <w:p w14:paraId="581A9C56" w14:textId="77777777" w:rsidR="002C53CF" w:rsidRPr="000101FF" w:rsidRDefault="002C53CF" w:rsidP="002C53CF">
      <w:pPr>
        <w:jc w:val="center"/>
        <w:rPr>
          <w:b/>
          <w:lang w:val="uk-UA"/>
        </w:rPr>
      </w:pPr>
    </w:p>
    <w:p w14:paraId="51E36F35" w14:textId="77777777" w:rsidR="002C53CF" w:rsidRPr="000101FF" w:rsidRDefault="002C53CF" w:rsidP="002C53CF">
      <w:pPr>
        <w:jc w:val="center"/>
        <w:rPr>
          <w:lang w:val="uk-UA"/>
        </w:rPr>
      </w:pPr>
      <w:r w:rsidRPr="000101FF">
        <w:rPr>
          <w:lang w:val="uk-UA"/>
        </w:rPr>
        <w:t>Бюджетні витрати на адміністрування регулювання для суб'єктів великого і середнього підприємництва</w:t>
      </w:r>
    </w:p>
    <w:p w14:paraId="1D2E339A" w14:textId="77777777" w:rsidR="002C53CF" w:rsidRPr="000101FF" w:rsidRDefault="002C53CF" w:rsidP="002C53CF">
      <w:pPr>
        <w:jc w:val="center"/>
        <w:rPr>
          <w:b/>
          <w:lang w:val="uk-UA"/>
        </w:rPr>
      </w:pPr>
    </w:p>
    <w:p w14:paraId="68F3D54C" w14:textId="39A9CEAC" w:rsidR="00DA7398" w:rsidRPr="000101FF" w:rsidRDefault="002C53CF" w:rsidP="00DA7398">
      <w:pPr>
        <w:shd w:val="clear" w:color="auto" w:fill="FFFFFF"/>
        <w:ind w:right="-142" w:firstLine="567"/>
        <w:jc w:val="both"/>
        <w:rPr>
          <w:lang w:val="uk-UA" w:eastAsia="uk-UA"/>
        </w:rPr>
      </w:pPr>
      <w:r w:rsidRPr="000101FF">
        <w:rPr>
          <w:lang w:val="uk-UA"/>
        </w:rPr>
        <w:t xml:space="preserve">Розрахунок бюджетних витрат на адміністрування регулювання не здійснювалося, оскільки </w:t>
      </w:r>
      <w:r w:rsidR="00DA7398" w:rsidRPr="000101FF">
        <w:rPr>
          <w:lang w:val="uk-UA"/>
        </w:rPr>
        <w:t>д</w:t>
      </w:r>
      <w:r w:rsidR="00DA7398" w:rsidRPr="000101FF">
        <w:rPr>
          <w:lang w:val="uk-UA" w:eastAsia="uk-UA"/>
        </w:rPr>
        <w:t xml:space="preserve">ержавне регулювання не передбачає </w:t>
      </w:r>
      <w:r w:rsidR="00302DB8" w:rsidRPr="000101FF">
        <w:rPr>
          <w:lang w:val="uk-UA" w:eastAsia="uk-UA"/>
        </w:rPr>
        <w:t xml:space="preserve">нових адміністративних процедур, </w:t>
      </w:r>
      <w:r w:rsidR="00DA7398" w:rsidRPr="000101FF">
        <w:rPr>
          <w:lang w:val="uk-UA" w:eastAsia="uk-UA"/>
        </w:rPr>
        <w:t>утворення нового державного органу (нового структурного підрозділу Міндовкілля)</w:t>
      </w:r>
      <w:bookmarkStart w:id="7" w:name="n229"/>
      <w:bookmarkEnd w:id="7"/>
      <w:r w:rsidR="00DA7398" w:rsidRPr="000101FF">
        <w:rPr>
          <w:lang w:val="uk-UA" w:eastAsia="uk-UA"/>
        </w:rPr>
        <w:t>.</w:t>
      </w:r>
    </w:p>
    <w:p w14:paraId="69C70AAE" w14:textId="731F6FC3" w:rsidR="00C47509" w:rsidRPr="000101FF" w:rsidRDefault="00C47509" w:rsidP="002C53CF">
      <w:pPr>
        <w:pStyle w:val="20"/>
        <w:spacing w:before="120"/>
        <w:ind w:right="-1" w:firstLine="567"/>
        <w:jc w:val="both"/>
        <w:rPr>
          <w:sz w:val="24"/>
          <w:szCs w:val="24"/>
          <w:lang w:val="uk-UA"/>
        </w:rPr>
      </w:pPr>
    </w:p>
    <w:p w14:paraId="4B87DEB0" w14:textId="2FDF22AD" w:rsidR="00A70D1B" w:rsidRPr="000101FF" w:rsidRDefault="00927187" w:rsidP="00927187">
      <w:pPr>
        <w:pStyle w:val="20"/>
        <w:spacing w:before="120"/>
        <w:ind w:right="-1" w:firstLine="0"/>
        <w:jc w:val="center"/>
        <w:rPr>
          <w:lang w:val="uk-UA"/>
        </w:rPr>
      </w:pPr>
      <w:r w:rsidRPr="000101FF">
        <w:rPr>
          <w:sz w:val="24"/>
          <w:szCs w:val="24"/>
          <w:lang w:val="uk-UA"/>
        </w:rPr>
        <w:t>_____________________________</w:t>
      </w:r>
    </w:p>
    <w:p w14:paraId="5ABA204E" w14:textId="77777777" w:rsidR="00C47509" w:rsidRPr="000101FF" w:rsidRDefault="00C47509" w:rsidP="00927187">
      <w:pPr>
        <w:pStyle w:val="20"/>
        <w:spacing w:before="120"/>
        <w:ind w:right="-1" w:firstLine="0"/>
        <w:jc w:val="center"/>
        <w:rPr>
          <w:lang w:val="uk-UA"/>
        </w:rPr>
        <w:sectPr w:rsidR="00C47509" w:rsidRPr="000101FF" w:rsidSect="00FB7D01">
          <w:headerReference w:type="default" r:id="rId9"/>
          <w:pgSz w:w="11906" w:h="16838"/>
          <w:pgMar w:top="568" w:right="567" w:bottom="709" w:left="1701" w:header="709" w:footer="709" w:gutter="0"/>
          <w:cols w:space="708"/>
          <w:titlePg/>
          <w:docGrid w:linePitch="360"/>
        </w:sectPr>
      </w:pPr>
    </w:p>
    <w:p w14:paraId="3A890F9C" w14:textId="2E50542D" w:rsidR="00C47509" w:rsidRPr="000101FF" w:rsidRDefault="00C47509" w:rsidP="00927187">
      <w:pPr>
        <w:pStyle w:val="20"/>
        <w:spacing w:before="120"/>
        <w:ind w:right="-1" w:firstLine="0"/>
        <w:jc w:val="center"/>
        <w:rPr>
          <w:lang w:val="uk-UA"/>
        </w:rPr>
      </w:pPr>
    </w:p>
    <w:p w14:paraId="0B1A33F5" w14:textId="77777777" w:rsidR="00A70D1B" w:rsidRPr="000101FF" w:rsidRDefault="00A70D1B" w:rsidP="00A70D1B">
      <w:pPr>
        <w:autoSpaceDE w:val="0"/>
        <w:autoSpaceDN w:val="0"/>
        <w:adjustRightInd w:val="0"/>
        <w:ind w:left="6237"/>
        <w:jc w:val="center"/>
        <w:rPr>
          <w:lang w:val="uk-UA" w:eastAsia="uk-UA"/>
        </w:rPr>
      </w:pPr>
      <w:r w:rsidRPr="000101FF">
        <w:rPr>
          <w:lang w:val="uk-UA"/>
        </w:rPr>
        <w:t>Додаток 2</w:t>
      </w:r>
    </w:p>
    <w:p w14:paraId="0747F90D" w14:textId="77777777" w:rsidR="00A70D1B" w:rsidRPr="000101FF" w:rsidRDefault="00A70D1B" w:rsidP="00A70D1B">
      <w:pPr>
        <w:autoSpaceDE w:val="0"/>
        <w:autoSpaceDN w:val="0"/>
        <w:adjustRightInd w:val="0"/>
        <w:ind w:left="5387" w:firstLine="425"/>
        <w:rPr>
          <w:lang w:val="uk-UA"/>
        </w:rPr>
      </w:pPr>
      <w:r w:rsidRPr="000101FF">
        <w:rPr>
          <w:lang w:val="uk-UA"/>
        </w:rPr>
        <w:t>аналізу регуляторного впливу</w:t>
      </w:r>
    </w:p>
    <w:p w14:paraId="6F2A204A" w14:textId="77777777" w:rsidR="00A70D1B" w:rsidRPr="000101FF" w:rsidRDefault="00A70D1B" w:rsidP="00A70D1B">
      <w:pPr>
        <w:shd w:val="clear" w:color="auto" w:fill="FFFFFF"/>
        <w:jc w:val="center"/>
        <w:textAlignment w:val="baseline"/>
        <w:rPr>
          <w:b/>
          <w:bCs/>
          <w:lang w:val="uk-UA"/>
        </w:rPr>
      </w:pPr>
    </w:p>
    <w:p w14:paraId="3E25BC68" w14:textId="77777777" w:rsidR="00A70D1B" w:rsidRPr="000101FF" w:rsidRDefault="00A70D1B" w:rsidP="00A70D1B">
      <w:pPr>
        <w:shd w:val="clear" w:color="auto" w:fill="FFFFFF"/>
        <w:jc w:val="center"/>
        <w:textAlignment w:val="baseline"/>
        <w:rPr>
          <w:b/>
          <w:bCs/>
          <w:lang w:val="uk-UA"/>
        </w:rPr>
      </w:pPr>
      <w:r w:rsidRPr="000101FF">
        <w:rPr>
          <w:b/>
          <w:bCs/>
          <w:lang w:val="uk-UA"/>
        </w:rPr>
        <w:t>ТЕСТ </w:t>
      </w:r>
      <w:r w:rsidRPr="000101FF">
        <w:rPr>
          <w:lang w:val="uk-UA"/>
        </w:rPr>
        <w:br/>
      </w:r>
      <w:r w:rsidRPr="000101FF">
        <w:rPr>
          <w:b/>
          <w:bCs/>
          <w:lang w:val="uk-UA"/>
        </w:rPr>
        <w:t>малого підприємництва (М-Тест)</w:t>
      </w:r>
    </w:p>
    <w:p w14:paraId="48B9AFA2" w14:textId="77777777" w:rsidR="00A70D1B" w:rsidRPr="000101FF" w:rsidRDefault="00A70D1B" w:rsidP="00A70D1B">
      <w:pPr>
        <w:shd w:val="clear" w:color="auto" w:fill="FFFFFF"/>
        <w:jc w:val="center"/>
        <w:textAlignment w:val="baseline"/>
        <w:rPr>
          <w:lang w:val="uk-UA"/>
        </w:rPr>
      </w:pPr>
    </w:p>
    <w:p w14:paraId="1693A921" w14:textId="77777777" w:rsidR="00A70D1B" w:rsidRPr="000101FF" w:rsidRDefault="00A70D1B" w:rsidP="00A70D1B">
      <w:pPr>
        <w:shd w:val="clear" w:color="auto" w:fill="FFFFFF"/>
        <w:ind w:firstLine="567"/>
        <w:jc w:val="both"/>
        <w:textAlignment w:val="baseline"/>
        <w:rPr>
          <w:lang w:val="uk-UA"/>
        </w:rPr>
      </w:pPr>
      <w:bookmarkStart w:id="8" w:name="n200"/>
      <w:bookmarkEnd w:id="8"/>
      <w:r w:rsidRPr="000101FF">
        <w:rPr>
          <w:lang w:val="uk-UA"/>
        </w:rPr>
        <w:t>1. Консультації з представниками мікро- та малого підприємництва щодо оцінки впливу регулювання.</w:t>
      </w:r>
    </w:p>
    <w:p w14:paraId="39CC1135" w14:textId="77777777" w:rsidR="00A70D1B" w:rsidRPr="000101FF" w:rsidRDefault="00A70D1B" w:rsidP="00A70D1B">
      <w:pPr>
        <w:shd w:val="clear" w:color="auto" w:fill="FFFFFF"/>
        <w:ind w:firstLine="567"/>
        <w:jc w:val="both"/>
        <w:textAlignment w:val="baseline"/>
        <w:rPr>
          <w:lang w:val="uk-UA"/>
        </w:rPr>
      </w:pPr>
      <w:r w:rsidRPr="000101FF">
        <w:rPr>
          <w:lang w:val="uk-UA"/>
        </w:rPr>
        <w:t xml:space="preserve">Консультації щодо визначення впливу запропонованого регулювання на суб’єктів малого підприємництва проведено розробником у період з 25 листопада 2024 року </w:t>
      </w:r>
      <w:r w:rsidRPr="000101FF">
        <w:rPr>
          <w:lang w:val="uk-UA"/>
        </w:rPr>
        <w:br/>
        <w:t>по 05 грудня 2024 року.</w:t>
      </w:r>
    </w:p>
    <w:p w14:paraId="64BCFD43" w14:textId="77777777" w:rsidR="00A70D1B" w:rsidRPr="000101FF" w:rsidRDefault="00A70D1B" w:rsidP="00A70D1B">
      <w:pPr>
        <w:shd w:val="clear" w:color="auto" w:fill="FFFFFF"/>
        <w:ind w:firstLine="432"/>
        <w:jc w:val="both"/>
        <w:textAlignment w:val="baseline"/>
        <w:rPr>
          <w:sz w:val="20"/>
          <w:szCs w:val="20"/>
          <w:lang w:val="uk-UA"/>
        </w:rPr>
      </w:pPr>
    </w:p>
    <w:tbl>
      <w:tblPr>
        <w:tblW w:w="4900" w:type="pct"/>
        <w:jc w:val="center"/>
        <w:tblCellMar>
          <w:left w:w="0" w:type="dxa"/>
          <w:right w:w="0" w:type="dxa"/>
        </w:tblCellMar>
        <w:tblLook w:val="04A0" w:firstRow="1" w:lastRow="0" w:firstColumn="1" w:lastColumn="0" w:noHBand="0" w:noVBand="1"/>
      </w:tblPr>
      <w:tblGrid>
        <w:gridCol w:w="1258"/>
        <w:gridCol w:w="3401"/>
        <w:gridCol w:w="1581"/>
        <w:gridCol w:w="3205"/>
      </w:tblGrid>
      <w:tr w:rsidR="000101FF" w:rsidRPr="000101FF" w14:paraId="225F4BC5" w14:textId="77777777" w:rsidTr="00F82F85">
        <w:trPr>
          <w:jc w:val="center"/>
        </w:trPr>
        <w:tc>
          <w:tcPr>
            <w:tcW w:w="463" w:type="pct"/>
            <w:tcBorders>
              <w:top w:val="single" w:sz="4" w:space="0" w:color="auto"/>
              <w:left w:val="nil"/>
              <w:bottom w:val="single" w:sz="4" w:space="0" w:color="auto"/>
              <w:right w:val="single" w:sz="4" w:space="0" w:color="auto"/>
            </w:tcBorders>
            <w:hideMark/>
          </w:tcPr>
          <w:p w14:paraId="414CD978" w14:textId="77777777" w:rsidR="00A70D1B" w:rsidRPr="000101FF" w:rsidRDefault="00A70D1B" w:rsidP="00F82F85">
            <w:pPr>
              <w:spacing w:before="144"/>
              <w:jc w:val="center"/>
              <w:textAlignment w:val="baseline"/>
              <w:rPr>
                <w:lang w:val="uk-UA"/>
              </w:rPr>
            </w:pPr>
            <w:bookmarkStart w:id="9" w:name="n202"/>
            <w:bookmarkEnd w:id="9"/>
            <w:r w:rsidRPr="000101FF">
              <w:rPr>
                <w:lang w:val="uk-UA"/>
              </w:rPr>
              <w:t>Порядковий номер</w:t>
            </w:r>
          </w:p>
        </w:tc>
        <w:tc>
          <w:tcPr>
            <w:tcW w:w="1868" w:type="pct"/>
            <w:tcBorders>
              <w:top w:val="single" w:sz="4" w:space="0" w:color="auto"/>
              <w:left w:val="single" w:sz="4" w:space="0" w:color="auto"/>
              <w:bottom w:val="single" w:sz="4" w:space="0" w:color="auto"/>
              <w:right w:val="single" w:sz="4" w:space="0" w:color="auto"/>
            </w:tcBorders>
            <w:hideMark/>
          </w:tcPr>
          <w:p w14:paraId="3C3F9A2D" w14:textId="77777777" w:rsidR="00A70D1B" w:rsidRPr="000101FF" w:rsidRDefault="00A70D1B" w:rsidP="00F82F85">
            <w:pPr>
              <w:spacing w:before="144"/>
              <w:jc w:val="center"/>
              <w:textAlignment w:val="baseline"/>
              <w:rPr>
                <w:lang w:val="uk-UA"/>
              </w:rPr>
            </w:pPr>
            <w:r w:rsidRPr="000101FF">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04" w:type="pct"/>
            <w:tcBorders>
              <w:top w:val="single" w:sz="4" w:space="0" w:color="auto"/>
              <w:left w:val="single" w:sz="4" w:space="0" w:color="auto"/>
              <w:bottom w:val="single" w:sz="4" w:space="0" w:color="auto"/>
              <w:right w:val="single" w:sz="4" w:space="0" w:color="auto"/>
            </w:tcBorders>
            <w:hideMark/>
          </w:tcPr>
          <w:p w14:paraId="6F0A720F" w14:textId="77777777" w:rsidR="00A70D1B" w:rsidRPr="000101FF" w:rsidRDefault="00A70D1B" w:rsidP="00F82F85">
            <w:pPr>
              <w:spacing w:before="144"/>
              <w:jc w:val="center"/>
              <w:textAlignment w:val="baseline"/>
              <w:rPr>
                <w:lang w:val="uk-UA"/>
              </w:rPr>
            </w:pPr>
            <w:r w:rsidRPr="000101FF">
              <w:rPr>
                <w:lang w:val="uk-UA"/>
              </w:rPr>
              <w:t>Кількість учасників консультацій, осіб</w:t>
            </w:r>
          </w:p>
        </w:tc>
        <w:tc>
          <w:tcPr>
            <w:tcW w:w="1764" w:type="pct"/>
            <w:tcBorders>
              <w:top w:val="single" w:sz="4" w:space="0" w:color="auto"/>
              <w:left w:val="single" w:sz="4" w:space="0" w:color="auto"/>
              <w:bottom w:val="single" w:sz="4" w:space="0" w:color="auto"/>
              <w:right w:val="nil"/>
            </w:tcBorders>
            <w:hideMark/>
          </w:tcPr>
          <w:p w14:paraId="7EC68EC0" w14:textId="77777777" w:rsidR="00A70D1B" w:rsidRPr="000101FF" w:rsidRDefault="00A70D1B" w:rsidP="00F82F85">
            <w:pPr>
              <w:spacing w:before="144"/>
              <w:jc w:val="center"/>
              <w:textAlignment w:val="baseline"/>
              <w:rPr>
                <w:lang w:val="uk-UA"/>
              </w:rPr>
            </w:pPr>
            <w:r w:rsidRPr="000101FF">
              <w:rPr>
                <w:lang w:val="uk-UA"/>
              </w:rPr>
              <w:t>Основні результати консультацій (опис)</w:t>
            </w:r>
          </w:p>
        </w:tc>
      </w:tr>
      <w:tr w:rsidR="00826980" w:rsidRPr="000101FF" w14:paraId="1B5BA97A" w14:textId="77777777" w:rsidTr="00F82F85">
        <w:trPr>
          <w:jc w:val="center"/>
        </w:trPr>
        <w:tc>
          <w:tcPr>
            <w:tcW w:w="463" w:type="pct"/>
            <w:tcBorders>
              <w:top w:val="single" w:sz="4" w:space="0" w:color="auto"/>
              <w:left w:val="nil"/>
              <w:bottom w:val="nil"/>
              <w:right w:val="nil"/>
            </w:tcBorders>
            <w:hideMark/>
          </w:tcPr>
          <w:p w14:paraId="3CEA8D53" w14:textId="77777777" w:rsidR="00A70D1B" w:rsidRPr="000101FF" w:rsidRDefault="00A70D1B" w:rsidP="00F82F85">
            <w:pPr>
              <w:spacing w:before="144"/>
              <w:jc w:val="center"/>
              <w:textAlignment w:val="baseline"/>
              <w:rPr>
                <w:lang w:val="uk-UA"/>
              </w:rPr>
            </w:pPr>
            <w:r w:rsidRPr="000101FF">
              <w:rPr>
                <w:lang w:val="uk-UA"/>
              </w:rPr>
              <w:t>1</w:t>
            </w:r>
          </w:p>
        </w:tc>
        <w:tc>
          <w:tcPr>
            <w:tcW w:w="1868" w:type="pct"/>
            <w:tcBorders>
              <w:top w:val="single" w:sz="4" w:space="0" w:color="auto"/>
              <w:left w:val="nil"/>
              <w:bottom w:val="nil"/>
              <w:right w:val="nil"/>
            </w:tcBorders>
            <w:hideMark/>
          </w:tcPr>
          <w:p w14:paraId="0D3C6AF1" w14:textId="77777777" w:rsidR="00A70D1B" w:rsidRPr="000101FF" w:rsidRDefault="00A70D1B" w:rsidP="00F82F85">
            <w:pPr>
              <w:spacing w:before="4"/>
              <w:textAlignment w:val="baseline"/>
              <w:rPr>
                <w:lang w:val="uk-UA"/>
              </w:rPr>
            </w:pPr>
            <w:r w:rsidRPr="000101FF">
              <w:rPr>
                <w:lang w:val="uk-UA"/>
              </w:rPr>
              <w:t>Проведено інтернет-консультації прямі (інтернет-форуми, соціальні мережі).</w:t>
            </w:r>
          </w:p>
        </w:tc>
        <w:tc>
          <w:tcPr>
            <w:tcW w:w="904" w:type="pct"/>
            <w:tcBorders>
              <w:top w:val="single" w:sz="4" w:space="0" w:color="auto"/>
              <w:left w:val="nil"/>
              <w:bottom w:val="nil"/>
              <w:right w:val="nil"/>
            </w:tcBorders>
            <w:hideMark/>
          </w:tcPr>
          <w:p w14:paraId="61DF6575" w14:textId="77777777" w:rsidR="00A70D1B" w:rsidRPr="000101FF" w:rsidRDefault="00A70D1B" w:rsidP="00F82F85">
            <w:pPr>
              <w:spacing w:before="4"/>
              <w:jc w:val="center"/>
              <w:textAlignment w:val="baseline"/>
              <w:rPr>
                <w:lang w:val="uk-UA"/>
              </w:rPr>
            </w:pPr>
            <w:r w:rsidRPr="000101FF">
              <w:rPr>
                <w:lang w:val="uk-UA"/>
              </w:rPr>
              <w:t>10</w:t>
            </w:r>
          </w:p>
        </w:tc>
        <w:tc>
          <w:tcPr>
            <w:tcW w:w="1764" w:type="pct"/>
            <w:tcBorders>
              <w:top w:val="single" w:sz="4" w:space="0" w:color="auto"/>
              <w:left w:val="nil"/>
              <w:bottom w:val="nil"/>
              <w:right w:val="nil"/>
            </w:tcBorders>
            <w:hideMark/>
          </w:tcPr>
          <w:p w14:paraId="52442566" w14:textId="77777777" w:rsidR="00A70D1B" w:rsidRPr="000101FF" w:rsidRDefault="00A70D1B" w:rsidP="00F82F85">
            <w:pPr>
              <w:spacing w:before="4"/>
              <w:jc w:val="both"/>
              <w:textAlignment w:val="baseline"/>
              <w:rPr>
                <w:lang w:val="uk-UA"/>
              </w:rPr>
            </w:pPr>
            <w:r w:rsidRPr="000101FF">
              <w:rPr>
                <w:rFonts w:eastAsia="Calibri"/>
                <w:lang w:val="uk-UA"/>
              </w:rPr>
              <w:t>Обговорено пропозиції щодо внесення змін до Ліцензійних умов</w:t>
            </w:r>
          </w:p>
        </w:tc>
      </w:tr>
    </w:tbl>
    <w:p w14:paraId="2681649F" w14:textId="77777777" w:rsidR="00A70D1B" w:rsidRPr="000101FF" w:rsidRDefault="00A70D1B" w:rsidP="00A70D1B">
      <w:pPr>
        <w:shd w:val="clear" w:color="auto" w:fill="FFFFFF"/>
        <w:ind w:firstLine="432"/>
        <w:jc w:val="both"/>
        <w:textAlignment w:val="baseline"/>
        <w:rPr>
          <w:sz w:val="20"/>
          <w:szCs w:val="20"/>
          <w:lang w:val="uk-UA" w:eastAsia="uk-UA"/>
        </w:rPr>
      </w:pPr>
      <w:bookmarkStart w:id="10" w:name="n203"/>
      <w:bookmarkEnd w:id="10"/>
    </w:p>
    <w:p w14:paraId="4CFDDD2F" w14:textId="77777777" w:rsidR="00A70D1B" w:rsidRPr="000101FF" w:rsidRDefault="00A70D1B" w:rsidP="00A70D1B">
      <w:pPr>
        <w:shd w:val="clear" w:color="auto" w:fill="FFFFFF"/>
        <w:ind w:firstLine="567"/>
        <w:jc w:val="both"/>
        <w:textAlignment w:val="baseline"/>
        <w:rPr>
          <w:lang w:val="uk-UA"/>
        </w:rPr>
      </w:pPr>
      <w:r w:rsidRPr="000101FF">
        <w:rPr>
          <w:lang w:val="uk-UA"/>
        </w:rPr>
        <w:t>2. Вимірювання впливу регулювання на суб’єктів малого підприємництва (мікро- та малі):</w:t>
      </w:r>
    </w:p>
    <w:p w14:paraId="421B4178" w14:textId="77777777" w:rsidR="00A70D1B" w:rsidRPr="000101FF" w:rsidRDefault="00A70D1B" w:rsidP="00A70D1B">
      <w:pPr>
        <w:shd w:val="clear" w:color="auto" w:fill="FFFFFF"/>
        <w:ind w:firstLine="567"/>
        <w:jc w:val="both"/>
        <w:textAlignment w:val="baseline"/>
        <w:rPr>
          <w:lang w:val="uk-UA"/>
        </w:rPr>
      </w:pPr>
      <w:bookmarkStart w:id="11" w:name="n204"/>
      <w:bookmarkEnd w:id="11"/>
      <w:r w:rsidRPr="000101FF">
        <w:rPr>
          <w:lang w:val="uk-UA"/>
        </w:rPr>
        <w:t>кількість суб’єктів мікро- та малого підприємництва, на яких поширюється регулювання: 7 (одиниць);</w:t>
      </w:r>
    </w:p>
    <w:p w14:paraId="2AAB79ED" w14:textId="244CF438" w:rsidR="00A70D1B" w:rsidRPr="000101FF" w:rsidRDefault="00A70D1B" w:rsidP="00A70D1B">
      <w:pPr>
        <w:shd w:val="clear" w:color="auto" w:fill="FFFFFF"/>
        <w:ind w:firstLine="567"/>
        <w:jc w:val="both"/>
        <w:textAlignment w:val="baseline"/>
        <w:rPr>
          <w:lang w:val="uk-UA"/>
        </w:rPr>
      </w:pPr>
      <w:bookmarkStart w:id="12" w:name="n205"/>
      <w:bookmarkEnd w:id="12"/>
      <w:r w:rsidRPr="000101FF">
        <w:rPr>
          <w:lang w:val="uk-UA"/>
        </w:rPr>
        <w:t>питома вага суб’єктів малого підприємництва у загальній кількості суб’єктів господарювання, на яких проблем</w:t>
      </w:r>
      <w:r w:rsidR="00191A65" w:rsidRPr="000101FF">
        <w:rPr>
          <w:lang w:val="uk-UA"/>
        </w:rPr>
        <w:t>а справляє вплив: 18,4</w:t>
      </w:r>
      <w:r w:rsidRPr="000101FF">
        <w:rPr>
          <w:lang w:val="uk-UA"/>
        </w:rPr>
        <w:t xml:space="preserve">2 (відсотків) </w:t>
      </w:r>
      <w:bookmarkStart w:id="13" w:name="n206"/>
      <w:bookmarkEnd w:id="13"/>
    </w:p>
    <w:p w14:paraId="0F715111" w14:textId="77777777" w:rsidR="00A70D1B" w:rsidRPr="000101FF" w:rsidRDefault="00A70D1B" w:rsidP="00A70D1B">
      <w:pPr>
        <w:shd w:val="clear" w:color="auto" w:fill="FFFFFF"/>
        <w:ind w:firstLine="567"/>
        <w:jc w:val="both"/>
        <w:textAlignment w:val="baseline"/>
        <w:rPr>
          <w:sz w:val="20"/>
          <w:szCs w:val="20"/>
          <w:lang w:val="uk-UA"/>
        </w:rPr>
      </w:pPr>
    </w:p>
    <w:p w14:paraId="093FB619" w14:textId="000ED908" w:rsidR="00A70D1B" w:rsidRPr="000101FF" w:rsidRDefault="00A70D1B" w:rsidP="0039153A">
      <w:pPr>
        <w:shd w:val="clear" w:color="auto" w:fill="FFFFFF"/>
        <w:spacing w:after="120"/>
        <w:ind w:right="-143" w:firstLine="567"/>
        <w:jc w:val="both"/>
        <w:textAlignment w:val="baseline"/>
        <w:rPr>
          <w:lang w:val="uk-UA"/>
        </w:rPr>
      </w:pPr>
      <w:r w:rsidRPr="000101FF">
        <w:rPr>
          <w:lang w:val="uk-UA"/>
        </w:rPr>
        <w:t>3. Розрахунок витрат суб’єктів малого підприємництва на виконання вимог регулювання</w:t>
      </w:r>
      <w:r w:rsidR="0039153A" w:rsidRPr="000101FF">
        <w:rPr>
          <w:lang w:val="uk-UA"/>
        </w:rPr>
        <w:t>.</w:t>
      </w:r>
    </w:p>
    <w:tbl>
      <w:tblPr>
        <w:tblW w:w="5000" w:type="pct"/>
        <w:tblCellMar>
          <w:left w:w="0" w:type="dxa"/>
          <w:right w:w="0" w:type="dxa"/>
        </w:tblCellMar>
        <w:tblLook w:val="04A0" w:firstRow="1" w:lastRow="0" w:firstColumn="1" w:lastColumn="0" w:noHBand="0" w:noVBand="1"/>
      </w:tblPr>
      <w:tblGrid>
        <w:gridCol w:w="423"/>
        <w:gridCol w:w="4962"/>
        <w:gridCol w:w="1525"/>
        <w:gridCol w:w="1398"/>
        <w:gridCol w:w="1330"/>
      </w:tblGrid>
      <w:tr w:rsidR="000101FF" w:rsidRPr="000101FF" w14:paraId="1BDEE21D" w14:textId="77777777" w:rsidTr="0060594F">
        <w:trPr>
          <w:trHeight w:val="15"/>
        </w:trPr>
        <w:tc>
          <w:tcPr>
            <w:tcW w:w="220" w:type="pct"/>
            <w:tcBorders>
              <w:top w:val="single" w:sz="4" w:space="0" w:color="auto"/>
              <w:left w:val="nil"/>
              <w:bottom w:val="single" w:sz="4" w:space="0" w:color="auto"/>
              <w:right w:val="single" w:sz="4" w:space="0" w:color="auto"/>
            </w:tcBorders>
            <w:hideMark/>
          </w:tcPr>
          <w:p w14:paraId="6C39840B" w14:textId="77777777" w:rsidR="00A70D1B" w:rsidRPr="000101FF" w:rsidRDefault="00A70D1B" w:rsidP="00046757">
            <w:pPr>
              <w:spacing w:before="144"/>
              <w:jc w:val="center"/>
              <w:textAlignment w:val="baseline"/>
              <w:rPr>
                <w:lang w:val="uk-UA"/>
              </w:rPr>
            </w:pPr>
            <w:bookmarkStart w:id="14" w:name="n207"/>
            <w:bookmarkEnd w:id="14"/>
            <w:r w:rsidRPr="000101FF">
              <w:rPr>
                <w:lang w:val="uk-UA"/>
              </w:rPr>
              <w:t>№ з/п</w:t>
            </w:r>
          </w:p>
        </w:tc>
        <w:tc>
          <w:tcPr>
            <w:tcW w:w="2574" w:type="pct"/>
            <w:tcBorders>
              <w:top w:val="single" w:sz="4" w:space="0" w:color="auto"/>
              <w:left w:val="single" w:sz="4" w:space="0" w:color="auto"/>
              <w:bottom w:val="single" w:sz="4" w:space="0" w:color="auto"/>
              <w:right w:val="single" w:sz="4" w:space="0" w:color="auto"/>
            </w:tcBorders>
            <w:hideMark/>
          </w:tcPr>
          <w:p w14:paraId="758B8537" w14:textId="77777777" w:rsidR="00A70D1B" w:rsidRPr="000101FF" w:rsidRDefault="00A70D1B" w:rsidP="00046757">
            <w:pPr>
              <w:jc w:val="center"/>
              <w:textAlignment w:val="baseline"/>
              <w:rPr>
                <w:lang w:val="uk-UA"/>
              </w:rPr>
            </w:pPr>
            <w:r w:rsidRPr="000101FF">
              <w:rPr>
                <w:lang w:val="uk-UA"/>
              </w:rPr>
              <w:t>Найменування оцінки</w:t>
            </w:r>
          </w:p>
        </w:tc>
        <w:tc>
          <w:tcPr>
            <w:tcW w:w="791" w:type="pct"/>
            <w:tcBorders>
              <w:top w:val="single" w:sz="4" w:space="0" w:color="auto"/>
              <w:left w:val="single" w:sz="4" w:space="0" w:color="auto"/>
              <w:bottom w:val="single" w:sz="4" w:space="0" w:color="auto"/>
              <w:right w:val="single" w:sz="4" w:space="0" w:color="auto"/>
            </w:tcBorders>
            <w:hideMark/>
          </w:tcPr>
          <w:p w14:paraId="04828C7D" w14:textId="77777777" w:rsidR="00A70D1B" w:rsidRPr="000101FF" w:rsidRDefault="00A70D1B" w:rsidP="00046757">
            <w:pPr>
              <w:spacing w:before="144"/>
              <w:jc w:val="center"/>
              <w:textAlignment w:val="baseline"/>
              <w:rPr>
                <w:lang w:val="uk-UA"/>
              </w:rPr>
            </w:pPr>
            <w:r w:rsidRPr="000101FF">
              <w:rPr>
                <w:lang w:val="uk-UA"/>
              </w:rPr>
              <w:t>У перший рік (стартовий рік впровадження регулювання)</w:t>
            </w:r>
          </w:p>
        </w:tc>
        <w:tc>
          <w:tcPr>
            <w:tcW w:w="725" w:type="pct"/>
            <w:tcBorders>
              <w:top w:val="single" w:sz="4" w:space="0" w:color="auto"/>
              <w:left w:val="single" w:sz="4" w:space="0" w:color="auto"/>
              <w:bottom w:val="single" w:sz="4" w:space="0" w:color="auto"/>
              <w:right w:val="single" w:sz="4" w:space="0" w:color="auto"/>
            </w:tcBorders>
            <w:hideMark/>
          </w:tcPr>
          <w:p w14:paraId="1F54547B" w14:textId="77777777" w:rsidR="00A70D1B" w:rsidRPr="000101FF" w:rsidRDefault="00A70D1B" w:rsidP="00046757">
            <w:pPr>
              <w:spacing w:before="144"/>
              <w:jc w:val="center"/>
              <w:textAlignment w:val="baseline"/>
              <w:rPr>
                <w:lang w:val="uk-UA"/>
              </w:rPr>
            </w:pPr>
            <w:r w:rsidRPr="000101FF">
              <w:rPr>
                <w:lang w:val="uk-UA"/>
              </w:rPr>
              <w:t>Періодичні (за наступний рік)</w:t>
            </w:r>
          </w:p>
        </w:tc>
        <w:tc>
          <w:tcPr>
            <w:tcW w:w="689" w:type="pct"/>
            <w:tcBorders>
              <w:top w:val="single" w:sz="4" w:space="0" w:color="auto"/>
              <w:left w:val="single" w:sz="4" w:space="0" w:color="auto"/>
              <w:bottom w:val="single" w:sz="4" w:space="0" w:color="auto"/>
              <w:right w:val="nil"/>
            </w:tcBorders>
            <w:hideMark/>
          </w:tcPr>
          <w:p w14:paraId="0139A796" w14:textId="77777777" w:rsidR="00A70D1B" w:rsidRPr="000101FF" w:rsidRDefault="00A70D1B" w:rsidP="00046757">
            <w:pPr>
              <w:spacing w:before="144"/>
              <w:jc w:val="center"/>
              <w:textAlignment w:val="baseline"/>
              <w:rPr>
                <w:lang w:val="uk-UA"/>
              </w:rPr>
            </w:pPr>
            <w:r w:rsidRPr="000101FF">
              <w:rPr>
                <w:lang w:val="uk-UA"/>
              </w:rPr>
              <w:t>Витрати за</w:t>
            </w:r>
            <w:r w:rsidRPr="000101FF">
              <w:rPr>
                <w:lang w:val="uk-UA"/>
              </w:rPr>
              <w:br/>
              <w:t>п’ять років</w:t>
            </w:r>
          </w:p>
        </w:tc>
      </w:tr>
      <w:tr w:rsidR="000101FF" w:rsidRPr="000101FF" w14:paraId="049281C2" w14:textId="77777777" w:rsidTr="00F82F85">
        <w:trPr>
          <w:trHeight w:val="15"/>
        </w:trPr>
        <w:tc>
          <w:tcPr>
            <w:tcW w:w="5000" w:type="pct"/>
            <w:gridSpan w:val="5"/>
            <w:tcBorders>
              <w:top w:val="single" w:sz="4" w:space="0" w:color="auto"/>
              <w:left w:val="nil"/>
              <w:bottom w:val="nil"/>
              <w:right w:val="nil"/>
            </w:tcBorders>
            <w:hideMark/>
          </w:tcPr>
          <w:p w14:paraId="509523FD" w14:textId="77777777" w:rsidR="00A70D1B" w:rsidRPr="000101FF" w:rsidRDefault="00A70D1B" w:rsidP="00046757">
            <w:pPr>
              <w:spacing w:before="60" w:after="60"/>
              <w:textAlignment w:val="baseline"/>
              <w:rPr>
                <w:lang w:val="uk-UA"/>
              </w:rPr>
            </w:pPr>
            <w:r w:rsidRPr="000101FF">
              <w:rPr>
                <w:lang w:val="uk-UA"/>
              </w:rPr>
              <w:t>Оцінка «прямих» витрат суб’єктів малого підприємництва на виконання регулювання</w:t>
            </w:r>
          </w:p>
        </w:tc>
      </w:tr>
      <w:tr w:rsidR="000101FF" w:rsidRPr="000101FF" w14:paraId="1DF1BBBC" w14:textId="77777777" w:rsidTr="0060594F">
        <w:trPr>
          <w:trHeight w:val="15"/>
        </w:trPr>
        <w:tc>
          <w:tcPr>
            <w:tcW w:w="220" w:type="pct"/>
            <w:hideMark/>
          </w:tcPr>
          <w:p w14:paraId="0388AD5F" w14:textId="77777777" w:rsidR="00A70D1B" w:rsidRPr="000101FF" w:rsidRDefault="00A70D1B" w:rsidP="00F82F85">
            <w:pPr>
              <w:spacing w:before="144"/>
              <w:jc w:val="center"/>
              <w:textAlignment w:val="baseline"/>
              <w:rPr>
                <w:lang w:val="uk-UA"/>
              </w:rPr>
            </w:pPr>
            <w:r w:rsidRPr="000101FF">
              <w:rPr>
                <w:lang w:val="uk-UA"/>
              </w:rPr>
              <w:t>1</w:t>
            </w:r>
          </w:p>
        </w:tc>
        <w:tc>
          <w:tcPr>
            <w:tcW w:w="2574" w:type="pct"/>
            <w:hideMark/>
          </w:tcPr>
          <w:p w14:paraId="2D6FCA56" w14:textId="77777777" w:rsidR="00A70D1B" w:rsidRPr="000101FF" w:rsidRDefault="00A70D1B" w:rsidP="00C574B2">
            <w:pPr>
              <w:textAlignment w:val="baseline"/>
              <w:rPr>
                <w:lang w:val="uk-UA"/>
              </w:rPr>
            </w:pPr>
            <w:r w:rsidRPr="000101FF">
              <w:rPr>
                <w:lang w:val="uk-UA"/>
              </w:rPr>
              <w:t>Придбання необхідного обладнання (пристроїв, машин, механізмів)</w:t>
            </w:r>
          </w:p>
          <w:p w14:paraId="34B22141" w14:textId="77777777" w:rsidR="00A70D1B" w:rsidRPr="000101FF" w:rsidRDefault="00A70D1B" w:rsidP="00046757">
            <w:pPr>
              <w:textAlignment w:val="baseline"/>
              <w:rPr>
                <w:sz w:val="20"/>
                <w:szCs w:val="20"/>
                <w:lang w:val="uk-UA"/>
              </w:rPr>
            </w:pPr>
            <w:r w:rsidRPr="000101FF">
              <w:rPr>
                <w:i/>
                <w:iCs/>
                <w:sz w:val="20"/>
                <w:szCs w:val="20"/>
                <w:lang w:val="uk-UA"/>
              </w:rPr>
              <w:t>Формула:</w:t>
            </w:r>
          </w:p>
          <w:p w14:paraId="30B2968D" w14:textId="77777777" w:rsidR="00A70D1B" w:rsidRPr="000101FF" w:rsidRDefault="00A70D1B" w:rsidP="00046757">
            <w:pPr>
              <w:textAlignment w:val="baseline"/>
              <w:rPr>
                <w:i/>
                <w:iCs/>
                <w:lang w:val="uk-UA"/>
              </w:rPr>
            </w:pPr>
            <w:r w:rsidRPr="000101FF">
              <w:rPr>
                <w:i/>
                <w:iCs/>
                <w:sz w:val="20"/>
                <w:szCs w:val="20"/>
                <w:lang w:val="uk-UA"/>
              </w:rPr>
              <w:t>кількість необхідних одиниць обладнання Х вартість одиниці</w:t>
            </w:r>
          </w:p>
        </w:tc>
        <w:tc>
          <w:tcPr>
            <w:tcW w:w="791" w:type="pct"/>
            <w:hideMark/>
          </w:tcPr>
          <w:p w14:paraId="4E467431" w14:textId="77777777" w:rsidR="00A70D1B" w:rsidRPr="000101FF" w:rsidRDefault="00A70D1B" w:rsidP="00F82F85">
            <w:pPr>
              <w:spacing w:before="144"/>
              <w:jc w:val="center"/>
              <w:textAlignment w:val="baseline"/>
              <w:rPr>
                <w:lang w:val="uk-UA"/>
              </w:rPr>
            </w:pPr>
            <w:r w:rsidRPr="000101FF">
              <w:rPr>
                <w:lang w:val="uk-UA"/>
              </w:rPr>
              <w:t>–-</w:t>
            </w:r>
          </w:p>
        </w:tc>
        <w:tc>
          <w:tcPr>
            <w:tcW w:w="725" w:type="pct"/>
            <w:hideMark/>
          </w:tcPr>
          <w:p w14:paraId="7FE454E3" w14:textId="77777777" w:rsidR="00A70D1B" w:rsidRPr="000101FF" w:rsidRDefault="00A70D1B" w:rsidP="00F82F85">
            <w:pPr>
              <w:spacing w:before="144"/>
              <w:jc w:val="center"/>
              <w:textAlignment w:val="baseline"/>
              <w:rPr>
                <w:lang w:val="uk-UA"/>
              </w:rPr>
            </w:pPr>
            <w:r w:rsidRPr="000101FF">
              <w:rPr>
                <w:lang w:val="uk-UA"/>
              </w:rPr>
              <w:t>–</w:t>
            </w:r>
          </w:p>
        </w:tc>
        <w:tc>
          <w:tcPr>
            <w:tcW w:w="689" w:type="pct"/>
            <w:hideMark/>
          </w:tcPr>
          <w:p w14:paraId="7599878A" w14:textId="77777777" w:rsidR="00A70D1B" w:rsidRPr="000101FF" w:rsidRDefault="00A70D1B" w:rsidP="00F82F85">
            <w:pPr>
              <w:spacing w:before="144"/>
              <w:jc w:val="center"/>
              <w:textAlignment w:val="baseline"/>
              <w:rPr>
                <w:lang w:val="uk-UA"/>
              </w:rPr>
            </w:pPr>
            <w:r w:rsidRPr="000101FF">
              <w:rPr>
                <w:lang w:val="uk-UA"/>
              </w:rPr>
              <w:t>–</w:t>
            </w:r>
          </w:p>
        </w:tc>
      </w:tr>
      <w:tr w:rsidR="00826980" w:rsidRPr="000101FF" w14:paraId="670909C7" w14:textId="77777777" w:rsidTr="0060594F">
        <w:trPr>
          <w:trHeight w:val="15"/>
        </w:trPr>
        <w:tc>
          <w:tcPr>
            <w:tcW w:w="220" w:type="pct"/>
            <w:hideMark/>
          </w:tcPr>
          <w:p w14:paraId="5DBBE5D9" w14:textId="77777777" w:rsidR="00A70D1B" w:rsidRPr="000101FF" w:rsidRDefault="00A70D1B" w:rsidP="00F82F85">
            <w:pPr>
              <w:spacing w:before="144"/>
              <w:jc w:val="center"/>
              <w:textAlignment w:val="baseline"/>
              <w:rPr>
                <w:lang w:val="uk-UA"/>
              </w:rPr>
            </w:pPr>
            <w:r w:rsidRPr="000101FF">
              <w:rPr>
                <w:lang w:val="uk-UA"/>
              </w:rPr>
              <w:t>2</w:t>
            </w:r>
          </w:p>
        </w:tc>
        <w:tc>
          <w:tcPr>
            <w:tcW w:w="2574" w:type="pct"/>
            <w:hideMark/>
          </w:tcPr>
          <w:p w14:paraId="0C6DABC6" w14:textId="77777777" w:rsidR="00A70D1B" w:rsidRPr="000101FF" w:rsidRDefault="00A70D1B" w:rsidP="00046757">
            <w:pPr>
              <w:textAlignment w:val="baseline"/>
              <w:rPr>
                <w:lang w:val="uk-UA"/>
              </w:rPr>
            </w:pPr>
            <w:r w:rsidRPr="000101FF">
              <w:rPr>
                <w:lang w:val="uk-UA"/>
              </w:rPr>
              <w:t>Процедури повірки та/або постановки на відповідний облік у визначеному органі державної влади чи місцевого самоврядування</w:t>
            </w:r>
          </w:p>
          <w:p w14:paraId="66637AA8" w14:textId="77777777" w:rsidR="00A70D1B" w:rsidRPr="000101FF" w:rsidRDefault="00A70D1B" w:rsidP="00046757">
            <w:pPr>
              <w:textAlignment w:val="baseline"/>
              <w:rPr>
                <w:sz w:val="20"/>
                <w:szCs w:val="20"/>
                <w:lang w:val="uk-UA"/>
              </w:rPr>
            </w:pPr>
            <w:r w:rsidRPr="000101FF">
              <w:rPr>
                <w:i/>
                <w:iCs/>
                <w:sz w:val="20"/>
                <w:szCs w:val="20"/>
                <w:lang w:val="uk-UA"/>
              </w:rPr>
              <w:t>Формула:</w:t>
            </w:r>
          </w:p>
          <w:p w14:paraId="116573EC" w14:textId="77777777" w:rsidR="00A70D1B" w:rsidRPr="000101FF" w:rsidRDefault="00A70D1B" w:rsidP="00046757">
            <w:pPr>
              <w:textAlignment w:val="baseline"/>
              <w:rPr>
                <w:i/>
                <w:iCs/>
                <w:lang w:val="uk-UA"/>
              </w:rPr>
            </w:pPr>
            <w:r w:rsidRPr="000101FF">
              <w:rPr>
                <w:i/>
                <w:iCs/>
                <w:sz w:val="20"/>
                <w:szCs w:val="20"/>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791" w:type="pct"/>
            <w:hideMark/>
          </w:tcPr>
          <w:p w14:paraId="7C1CE5FE" w14:textId="77777777" w:rsidR="00A70D1B" w:rsidRPr="000101FF" w:rsidRDefault="00A70D1B" w:rsidP="00F82F85">
            <w:pPr>
              <w:spacing w:before="144"/>
              <w:jc w:val="center"/>
              <w:textAlignment w:val="baseline"/>
              <w:rPr>
                <w:lang w:val="uk-UA"/>
              </w:rPr>
            </w:pPr>
            <w:r w:rsidRPr="000101FF">
              <w:rPr>
                <w:lang w:val="uk-UA"/>
              </w:rPr>
              <w:t>–</w:t>
            </w:r>
          </w:p>
        </w:tc>
        <w:tc>
          <w:tcPr>
            <w:tcW w:w="725" w:type="pct"/>
            <w:hideMark/>
          </w:tcPr>
          <w:p w14:paraId="7BB0497D" w14:textId="77777777" w:rsidR="00A70D1B" w:rsidRPr="000101FF" w:rsidRDefault="00A70D1B" w:rsidP="00F82F85">
            <w:pPr>
              <w:spacing w:before="144"/>
              <w:jc w:val="center"/>
              <w:textAlignment w:val="baseline"/>
              <w:rPr>
                <w:lang w:val="uk-UA"/>
              </w:rPr>
            </w:pPr>
            <w:r w:rsidRPr="000101FF">
              <w:rPr>
                <w:lang w:val="uk-UA"/>
              </w:rPr>
              <w:t>–</w:t>
            </w:r>
          </w:p>
        </w:tc>
        <w:tc>
          <w:tcPr>
            <w:tcW w:w="689" w:type="pct"/>
            <w:hideMark/>
          </w:tcPr>
          <w:p w14:paraId="3500494E" w14:textId="77777777" w:rsidR="00A70D1B" w:rsidRPr="000101FF" w:rsidRDefault="00A70D1B" w:rsidP="00F82F85">
            <w:pPr>
              <w:spacing w:before="144"/>
              <w:jc w:val="center"/>
              <w:textAlignment w:val="baseline"/>
              <w:rPr>
                <w:lang w:val="uk-UA"/>
              </w:rPr>
            </w:pPr>
            <w:r w:rsidRPr="000101FF">
              <w:rPr>
                <w:lang w:val="uk-UA"/>
              </w:rPr>
              <w:t>–</w:t>
            </w:r>
          </w:p>
        </w:tc>
      </w:tr>
    </w:tbl>
    <w:p w14:paraId="55C7644F" w14:textId="77777777" w:rsidR="0060594F" w:rsidRPr="000101FF" w:rsidRDefault="0060594F" w:rsidP="00A70D1B">
      <w:pPr>
        <w:jc w:val="center"/>
        <w:rPr>
          <w:lang w:val="uk-UA"/>
        </w:rPr>
      </w:pPr>
    </w:p>
    <w:p w14:paraId="3A774ABD" w14:textId="77777777" w:rsidR="00730807" w:rsidRPr="000101FF" w:rsidRDefault="00730807" w:rsidP="00A70D1B">
      <w:pPr>
        <w:jc w:val="center"/>
        <w:rPr>
          <w:lang w:val="uk-UA"/>
        </w:rPr>
      </w:pPr>
    </w:p>
    <w:p w14:paraId="60C90C54" w14:textId="77777777" w:rsidR="00A70D1B" w:rsidRPr="000101FF" w:rsidRDefault="00A70D1B" w:rsidP="00A70D1B">
      <w:pPr>
        <w:jc w:val="center"/>
        <w:rPr>
          <w:lang w:val="uk-UA"/>
        </w:rPr>
      </w:pPr>
      <w:r w:rsidRPr="000101FF">
        <w:rPr>
          <w:lang w:val="uk-UA"/>
        </w:rPr>
        <w:lastRenderedPageBreak/>
        <w:t>2</w:t>
      </w:r>
    </w:p>
    <w:p w14:paraId="1BEAE815" w14:textId="77777777" w:rsidR="00A70D1B" w:rsidRPr="000101FF" w:rsidRDefault="00A70D1B" w:rsidP="00A70D1B">
      <w:pPr>
        <w:rPr>
          <w:lang w:val="uk-UA"/>
        </w:rPr>
      </w:pPr>
    </w:p>
    <w:tbl>
      <w:tblPr>
        <w:tblW w:w="5000" w:type="pct"/>
        <w:tblCellMar>
          <w:left w:w="0" w:type="dxa"/>
          <w:right w:w="0" w:type="dxa"/>
        </w:tblCellMar>
        <w:tblLook w:val="04A0" w:firstRow="1" w:lastRow="0" w:firstColumn="1" w:lastColumn="0" w:noHBand="0" w:noVBand="1"/>
      </w:tblPr>
      <w:tblGrid>
        <w:gridCol w:w="566"/>
        <w:gridCol w:w="4576"/>
        <w:gridCol w:w="1770"/>
        <w:gridCol w:w="1398"/>
        <w:gridCol w:w="1328"/>
      </w:tblGrid>
      <w:tr w:rsidR="000101FF" w:rsidRPr="000101FF" w14:paraId="600932DA" w14:textId="77777777" w:rsidTr="00F82F85">
        <w:trPr>
          <w:trHeight w:val="15"/>
        </w:trPr>
        <w:tc>
          <w:tcPr>
            <w:tcW w:w="294" w:type="pct"/>
            <w:hideMark/>
          </w:tcPr>
          <w:p w14:paraId="1DD620E2" w14:textId="77777777" w:rsidR="00A70D1B" w:rsidRPr="000101FF" w:rsidRDefault="00A70D1B" w:rsidP="00F82F85">
            <w:pPr>
              <w:spacing w:before="144"/>
              <w:jc w:val="center"/>
              <w:textAlignment w:val="baseline"/>
              <w:rPr>
                <w:lang w:val="uk-UA"/>
              </w:rPr>
            </w:pPr>
            <w:r w:rsidRPr="000101FF">
              <w:rPr>
                <w:lang w:val="uk-UA"/>
              </w:rPr>
              <w:t>3</w:t>
            </w:r>
          </w:p>
        </w:tc>
        <w:tc>
          <w:tcPr>
            <w:tcW w:w="2374" w:type="pct"/>
            <w:hideMark/>
          </w:tcPr>
          <w:p w14:paraId="3AB83ADE" w14:textId="77777777" w:rsidR="00A70D1B" w:rsidRPr="000101FF" w:rsidRDefault="00A70D1B" w:rsidP="00046757">
            <w:pPr>
              <w:textAlignment w:val="baseline"/>
              <w:rPr>
                <w:lang w:val="uk-UA"/>
              </w:rPr>
            </w:pPr>
            <w:r w:rsidRPr="000101FF">
              <w:rPr>
                <w:lang w:val="uk-UA"/>
              </w:rPr>
              <w:t>Процедури експлуатації обладнання (експлуатаційні витрати - витратні матеріали)</w:t>
            </w:r>
          </w:p>
          <w:p w14:paraId="48B73C67" w14:textId="77777777" w:rsidR="00A70D1B" w:rsidRPr="000101FF" w:rsidRDefault="00A70D1B" w:rsidP="00046757">
            <w:pPr>
              <w:textAlignment w:val="baseline"/>
              <w:rPr>
                <w:sz w:val="20"/>
                <w:szCs w:val="20"/>
                <w:lang w:val="uk-UA"/>
              </w:rPr>
            </w:pPr>
            <w:r w:rsidRPr="000101FF">
              <w:rPr>
                <w:i/>
                <w:iCs/>
                <w:sz w:val="20"/>
                <w:szCs w:val="20"/>
                <w:lang w:val="uk-UA"/>
              </w:rPr>
              <w:t>Формула:</w:t>
            </w:r>
          </w:p>
          <w:p w14:paraId="38950885" w14:textId="77777777" w:rsidR="00A70D1B" w:rsidRPr="000101FF" w:rsidRDefault="00A70D1B" w:rsidP="00046757">
            <w:pPr>
              <w:textAlignment w:val="baseline"/>
              <w:rPr>
                <w:lang w:val="uk-UA"/>
              </w:rPr>
            </w:pPr>
            <w:r w:rsidRPr="000101FF">
              <w:rPr>
                <w:i/>
                <w:iCs/>
                <w:sz w:val="20"/>
                <w:szCs w:val="20"/>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918" w:type="pct"/>
            <w:hideMark/>
          </w:tcPr>
          <w:p w14:paraId="4874ACA2" w14:textId="77777777" w:rsidR="00A70D1B" w:rsidRPr="000101FF" w:rsidRDefault="00A70D1B" w:rsidP="00F82F85">
            <w:pPr>
              <w:spacing w:before="144"/>
              <w:jc w:val="center"/>
              <w:textAlignment w:val="baseline"/>
              <w:rPr>
                <w:lang w:val="uk-UA"/>
              </w:rPr>
            </w:pPr>
            <w:r w:rsidRPr="000101FF">
              <w:rPr>
                <w:lang w:val="uk-UA"/>
              </w:rPr>
              <w:t>–</w:t>
            </w:r>
          </w:p>
        </w:tc>
        <w:tc>
          <w:tcPr>
            <w:tcW w:w="725" w:type="pct"/>
            <w:hideMark/>
          </w:tcPr>
          <w:p w14:paraId="3F0FA648" w14:textId="77777777" w:rsidR="00A70D1B" w:rsidRPr="000101FF" w:rsidRDefault="00A70D1B" w:rsidP="00F82F85">
            <w:pPr>
              <w:spacing w:before="144"/>
              <w:jc w:val="center"/>
              <w:textAlignment w:val="baseline"/>
              <w:rPr>
                <w:lang w:val="uk-UA"/>
              </w:rPr>
            </w:pPr>
            <w:r w:rsidRPr="000101FF">
              <w:rPr>
                <w:lang w:val="uk-UA"/>
              </w:rPr>
              <w:t>–</w:t>
            </w:r>
          </w:p>
        </w:tc>
        <w:tc>
          <w:tcPr>
            <w:tcW w:w="689" w:type="pct"/>
            <w:hideMark/>
          </w:tcPr>
          <w:p w14:paraId="566AF36B" w14:textId="77777777" w:rsidR="00A70D1B" w:rsidRPr="000101FF" w:rsidRDefault="00A70D1B" w:rsidP="00F82F85">
            <w:pPr>
              <w:spacing w:before="144"/>
              <w:jc w:val="center"/>
              <w:textAlignment w:val="baseline"/>
              <w:rPr>
                <w:lang w:val="uk-UA"/>
              </w:rPr>
            </w:pPr>
            <w:r w:rsidRPr="000101FF">
              <w:rPr>
                <w:lang w:val="uk-UA"/>
              </w:rPr>
              <w:t>–</w:t>
            </w:r>
          </w:p>
        </w:tc>
      </w:tr>
      <w:tr w:rsidR="000101FF" w:rsidRPr="000101FF" w14:paraId="38FD8B85" w14:textId="77777777" w:rsidTr="00F82F85">
        <w:trPr>
          <w:trHeight w:val="15"/>
        </w:trPr>
        <w:tc>
          <w:tcPr>
            <w:tcW w:w="294" w:type="pct"/>
            <w:hideMark/>
          </w:tcPr>
          <w:p w14:paraId="5BF0AD03" w14:textId="77777777" w:rsidR="00A70D1B" w:rsidRPr="000101FF" w:rsidRDefault="00A70D1B" w:rsidP="00F82F85">
            <w:pPr>
              <w:spacing w:before="144"/>
              <w:jc w:val="center"/>
              <w:textAlignment w:val="baseline"/>
              <w:rPr>
                <w:lang w:val="uk-UA"/>
              </w:rPr>
            </w:pPr>
            <w:r w:rsidRPr="000101FF">
              <w:rPr>
                <w:lang w:val="uk-UA"/>
              </w:rPr>
              <w:t>4</w:t>
            </w:r>
          </w:p>
        </w:tc>
        <w:tc>
          <w:tcPr>
            <w:tcW w:w="2374" w:type="pct"/>
            <w:hideMark/>
          </w:tcPr>
          <w:p w14:paraId="3B2A216F" w14:textId="77777777" w:rsidR="00A70D1B" w:rsidRPr="000101FF" w:rsidRDefault="00A70D1B" w:rsidP="00046757">
            <w:pPr>
              <w:spacing w:before="144"/>
              <w:textAlignment w:val="baseline"/>
              <w:rPr>
                <w:lang w:val="uk-UA"/>
              </w:rPr>
            </w:pPr>
            <w:r w:rsidRPr="000101FF">
              <w:rPr>
                <w:lang w:val="uk-UA"/>
              </w:rPr>
              <w:t>Процедури обслуговування обладнання (технічне обслуговування)</w:t>
            </w:r>
          </w:p>
          <w:p w14:paraId="5A5174E4" w14:textId="77777777" w:rsidR="00A70D1B" w:rsidRPr="000101FF" w:rsidRDefault="00A70D1B" w:rsidP="00046757">
            <w:pPr>
              <w:textAlignment w:val="baseline"/>
              <w:rPr>
                <w:sz w:val="20"/>
                <w:szCs w:val="20"/>
                <w:lang w:val="uk-UA"/>
              </w:rPr>
            </w:pPr>
            <w:r w:rsidRPr="000101FF">
              <w:rPr>
                <w:i/>
                <w:iCs/>
                <w:sz w:val="20"/>
                <w:szCs w:val="20"/>
                <w:lang w:val="uk-UA"/>
              </w:rPr>
              <w:t>Формула:</w:t>
            </w:r>
          </w:p>
          <w:p w14:paraId="01FE394E" w14:textId="77777777" w:rsidR="00A70D1B" w:rsidRPr="000101FF" w:rsidRDefault="00A70D1B" w:rsidP="00046757">
            <w:pPr>
              <w:textAlignment w:val="baseline"/>
              <w:rPr>
                <w:i/>
                <w:iCs/>
                <w:lang w:val="uk-UA"/>
              </w:rPr>
            </w:pPr>
            <w:r w:rsidRPr="000101FF">
              <w:rPr>
                <w:i/>
                <w:iCs/>
                <w:sz w:val="20"/>
                <w:szCs w:val="20"/>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18" w:type="pct"/>
            <w:hideMark/>
          </w:tcPr>
          <w:p w14:paraId="10E91D16" w14:textId="77777777" w:rsidR="00A70D1B" w:rsidRPr="000101FF" w:rsidRDefault="00A70D1B" w:rsidP="00F82F85">
            <w:pPr>
              <w:spacing w:before="144"/>
              <w:jc w:val="center"/>
              <w:textAlignment w:val="baseline"/>
              <w:rPr>
                <w:lang w:val="uk-UA"/>
              </w:rPr>
            </w:pPr>
            <w:r w:rsidRPr="000101FF">
              <w:rPr>
                <w:lang w:val="uk-UA"/>
              </w:rPr>
              <w:t>–</w:t>
            </w:r>
          </w:p>
        </w:tc>
        <w:tc>
          <w:tcPr>
            <w:tcW w:w="725" w:type="pct"/>
            <w:hideMark/>
          </w:tcPr>
          <w:p w14:paraId="5A0D8DDD" w14:textId="77777777" w:rsidR="00A70D1B" w:rsidRPr="000101FF" w:rsidRDefault="00A70D1B" w:rsidP="00F82F85">
            <w:pPr>
              <w:spacing w:before="144"/>
              <w:jc w:val="center"/>
              <w:textAlignment w:val="baseline"/>
              <w:rPr>
                <w:lang w:val="uk-UA"/>
              </w:rPr>
            </w:pPr>
            <w:r w:rsidRPr="000101FF">
              <w:rPr>
                <w:lang w:val="uk-UA"/>
              </w:rPr>
              <w:t>–</w:t>
            </w:r>
          </w:p>
        </w:tc>
        <w:tc>
          <w:tcPr>
            <w:tcW w:w="689" w:type="pct"/>
            <w:hideMark/>
          </w:tcPr>
          <w:p w14:paraId="550842F5" w14:textId="77777777" w:rsidR="00A70D1B" w:rsidRPr="000101FF" w:rsidRDefault="00A70D1B" w:rsidP="00F82F85">
            <w:pPr>
              <w:spacing w:before="144"/>
              <w:jc w:val="center"/>
              <w:textAlignment w:val="baseline"/>
              <w:rPr>
                <w:lang w:val="uk-UA"/>
              </w:rPr>
            </w:pPr>
            <w:r w:rsidRPr="000101FF">
              <w:rPr>
                <w:lang w:val="uk-UA"/>
              </w:rPr>
              <w:t>–</w:t>
            </w:r>
          </w:p>
        </w:tc>
      </w:tr>
      <w:tr w:rsidR="000101FF" w:rsidRPr="000101FF" w14:paraId="4836E32D" w14:textId="77777777" w:rsidTr="00F82F85">
        <w:trPr>
          <w:trHeight w:val="15"/>
        </w:trPr>
        <w:tc>
          <w:tcPr>
            <w:tcW w:w="294" w:type="pct"/>
            <w:hideMark/>
          </w:tcPr>
          <w:p w14:paraId="71DE30F9" w14:textId="77777777" w:rsidR="00A70D1B" w:rsidRPr="000101FF" w:rsidRDefault="00A70D1B" w:rsidP="00F82F85">
            <w:pPr>
              <w:spacing w:before="144"/>
              <w:jc w:val="center"/>
              <w:textAlignment w:val="baseline"/>
              <w:rPr>
                <w:lang w:val="uk-UA"/>
              </w:rPr>
            </w:pPr>
            <w:r w:rsidRPr="000101FF">
              <w:rPr>
                <w:lang w:val="uk-UA"/>
              </w:rPr>
              <w:t>5</w:t>
            </w:r>
          </w:p>
        </w:tc>
        <w:tc>
          <w:tcPr>
            <w:tcW w:w="2374" w:type="pct"/>
            <w:hideMark/>
          </w:tcPr>
          <w:p w14:paraId="7409C17B" w14:textId="77777777" w:rsidR="00A70D1B" w:rsidRPr="000101FF" w:rsidRDefault="00A70D1B" w:rsidP="00046757">
            <w:pPr>
              <w:spacing w:before="144"/>
              <w:textAlignment w:val="baseline"/>
              <w:rPr>
                <w:lang w:val="uk-UA"/>
              </w:rPr>
            </w:pPr>
            <w:r w:rsidRPr="000101FF">
              <w:rPr>
                <w:lang w:val="uk-UA"/>
              </w:rPr>
              <w:t>Інші процедури (уточнити)</w:t>
            </w:r>
          </w:p>
        </w:tc>
        <w:tc>
          <w:tcPr>
            <w:tcW w:w="918" w:type="pct"/>
            <w:hideMark/>
          </w:tcPr>
          <w:p w14:paraId="355083CB" w14:textId="77777777" w:rsidR="00A70D1B" w:rsidRPr="000101FF" w:rsidRDefault="00A70D1B" w:rsidP="00F82F85">
            <w:pPr>
              <w:spacing w:before="144"/>
              <w:jc w:val="center"/>
              <w:textAlignment w:val="baseline"/>
              <w:rPr>
                <w:lang w:val="uk-UA"/>
              </w:rPr>
            </w:pPr>
            <w:r w:rsidRPr="000101FF">
              <w:rPr>
                <w:lang w:val="uk-UA"/>
              </w:rPr>
              <w:t>–</w:t>
            </w:r>
          </w:p>
        </w:tc>
        <w:tc>
          <w:tcPr>
            <w:tcW w:w="725" w:type="pct"/>
            <w:hideMark/>
          </w:tcPr>
          <w:p w14:paraId="6CDCE32D" w14:textId="77777777" w:rsidR="00A70D1B" w:rsidRPr="000101FF" w:rsidRDefault="00A70D1B" w:rsidP="00F82F85">
            <w:pPr>
              <w:spacing w:before="144"/>
              <w:jc w:val="center"/>
              <w:textAlignment w:val="baseline"/>
              <w:rPr>
                <w:lang w:val="uk-UA"/>
              </w:rPr>
            </w:pPr>
            <w:r w:rsidRPr="000101FF">
              <w:rPr>
                <w:lang w:val="uk-UA"/>
              </w:rPr>
              <w:t>–</w:t>
            </w:r>
          </w:p>
        </w:tc>
        <w:tc>
          <w:tcPr>
            <w:tcW w:w="689" w:type="pct"/>
            <w:hideMark/>
          </w:tcPr>
          <w:p w14:paraId="71042CC8" w14:textId="77777777" w:rsidR="00A70D1B" w:rsidRPr="000101FF" w:rsidRDefault="00A70D1B" w:rsidP="00F82F85">
            <w:pPr>
              <w:spacing w:before="144"/>
              <w:jc w:val="center"/>
              <w:textAlignment w:val="baseline"/>
              <w:rPr>
                <w:lang w:val="uk-UA"/>
              </w:rPr>
            </w:pPr>
            <w:r w:rsidRPr="000101FF">
              <w:rPr>
                <w:lang w:val="uk-UA"/>
              </w:rPr>
              <w:t>–</w:t>
            </w:r>
          </w:p>
        </w:tc>
      </w:tr>
      <w:tr w:rsidR="000101FF" w:rsidRPr="000101FF" w14:paraId="6889AB9A" w14:textId="77777777" w:rsidTr="00F82F85">
        <w:trPr>
          <w:trHeight w:val="15"/>
        </w:trPr>
        <w:tc>
          <w:tcPr>
            <w:tcW w:w="294" w:type="pct"/>
            <w:hideMark/>
          </w:tcPr>
          <w:p w14:paraId="7CB60C30" w14:textId="77777777" w:rsidR="00A70D1B" w:rsidRPr="000101FF" w:rsidRDefault="00A70D1B" w:rsidP="00F82F85">
            <w:pPr>
              <w:spacing w:before="144"/>
              <w:jc w:val="center"/>
              <w:textAlignment w:val="baseline"/>
              <w:rPr>
                <w:lang w:val="uk-UA"/>
              </w:rPr>
            </w:pPr>
            <w:r w:rsidRPr="000101FF">
              <w:rPr>
                <w:lang w:val="uk-UA"/>
              </w:rPr>
              <w:t>6</w:t>
            </w:r>
          </w:p>
        </w:tc>
        <w:tc>
          <w:tcPr>
            <w:tcW w:w="2374" w:type="pct"/>
            <w:hideMark/>
          </w:tcPr>
          <w:p w14:paraId="6EFE7B48" w14:textId="77777777" w:rsidR="00A70D1B" w:rsidRPr="000101FF" w:rsidRDefault="00A70D1B" w:rsidP="00046757">
            <w:pPr>
              <w:spacing w:before="144"/>
              <w:textAlignment w:val="baseline"/>
              <w:rPr>
                <w:lang w:val="uk-UA"/>
              </w:rPr>
            </w:pPr>
            <w:r w:rsidRPr="000101FF">
              <w:rPr>
                <w:lang w:val="uk-UA"/>
              </w:rPr>
              <w:t>Разом, гривень</w:t>
            </w:r>
          </w:p>
          <w:p w14:paraId="33CC5E16" w14:textId="77777777" w:rsidR="00A70D1B" w:rsidRPr="000101FF" w:rsidRDefault="00A70D1B" w:rsidP="00046757">
            <w:pPr>
              <w:textAlignment w:val="baseline"/>
              <w:rPr>
                <w:sz w:val="20"/>
                <w:szCs w:val="20"/>
                <w:lang w:val="uk-UA"/>
              </w:rPr>
            </w:pPr>
            <w:r w:rsidRPr="000101FF">
              <w:rPr>
                <w:i/>
                <w:iCs/>
                <w:sz w:val="20"/>
                <w:szCs w:val="20"/>
                <w:lang w:val="uk-UA"/>
              </w:rPr>
              <w:t>Формула:</w:t>
            </w:r>
          </w:p>
          <w:p w14:paraId="42423F3E" w14:textId="77777777" w:rsidR="00A70D1B" w:rsidRPr="000101FF" w:rsidRDefault="00A70D1B" w:rsidP="00046757">
            <w:pPr>
              <w:textAlignment w:val="baseline"/>
              <w:rPr>
                <w:i/>
                <w:iCs/>
                <w:lang w:val="uk-UA"/>
              </w:rPr>
            </w:pPr>
            <w:r w:rsidRPr="000101FF">
              <w:rPr>
                <w:i/>
                <w:iCs/>
                <w:sz w:val="20"/>
                <w:szCs w:val="20"/>
                <w:lang w:val="uk-UA"/>
              </w:rPr>
              <w:t>(сума рядків 1 + 2 + 3 + 4 + 5)</w:t>
            </w:r>
          </w:p>
        </w:tc>
        <w:tc>
          <w:tcPr>
            <w:tcW w:w="918" w:type="pct"/>
            <w:hideMark/>
          </w:tcPr>
          <w:p w14:paraId="028111C8" w14:textId="77777777" w:rsidR="00A70D1B" w:rsidRPr="000101FF" w:rsidRDefault="00A70D1B" w:rsidP="00F82F85">
            <w:pPr>
              <w:spacing w:before="144"/>
              <w:jc w:val="center"/>
              <w:textAlignment w:val="baseline"/>
              <w:rPr>
                <w:lang w:val="uk-UA"/>
              </w:rPr>
            </w:pPr>
            <w:r w:rsidRPr="000101FF">
              <w:rPr>
                <w:lang w:val="uk-UA"/>
              </w:rPr>
              <w:t>–</w:t>
            </w:r>
          </w:p>
        </w:tc>
        <w:tc>
          <w:tcPr>
            <w:tcW w:w="725" w:type="pct"/>
            <w:hideMark/>
          </w:tcPr>
          <w:p w14:paraId="2C93DA7B" w14:textId="77777777" w:rsidR="00A70D1B" w:rsidRPr="000101FF" w:rsidRDefault="00A70D1B" w:rsidP="00F82F85">
            <w:pPr>
              <w:spacing w:before="144"/>
              <w:jc w:val="center"/>
              <w:textAlignment w:val="baseline"/>
              <w:rPr>
                <w:lang w:val="uk-UA"/>
              </w:rPr>
            </w:pPr>
            <w:r w:rsidRPr="000101FF">
              <w:rPr>
                <w:lang w:val="uk-UA"/>
              </w:rPr>
              <w:t>–</w:t>
            </w:r>
          </w:p>
        </w:tc>
        <w:tc>
          <w:tcPr>
            <w:tcW w:w="689" w:type="pct"/>
            <w:hideMark/>
          </w:tcPr>
          <w:p w14:paraId="3F317CB3" w14:textId="77777777" w:rsidR="00A70D1B" w:rsidRPr="000101FF" w:rsidRDefault="00A70D1B" w:rsidP="00F82F85">
            <w:pPr>
              <w:rPr>
                <w:lang w:val="uk-UA"/>
              </w:rPr>
            </w:pPr>
          </w:p>
        </w:tc>
      </w:tr>
      <w:tr w:rsidR="000101FF" w:rsidRPr="000101FF" w14:paraId="217D5A54" w14:textId="77777777" w:rsidTr="00F82F85">
        <w:trPr>
          <w:trHeight w:val="15"/>
        </w:trPr>
        <w:tc>
          <w:tcPr>
            <w:tcW w:w="294" w:type="pct"/>
            <w:hideMark/>
          </w:tcPr>
          <w:p w14:paraId="04892537" w14:textId="77777777" w:rsidR="00A70D1B" w:rsidRPr="000101FF" w:rsidRDefault="00A70D1B" w:rsidP="00F82F85">
            <w:pPr>
              <w:spacing w:before="144"/>
              <w:jc w:val="center"/>
              <w:textAlignment w:val="baseline"/>
              <w:rPr>
                <w:lang w:val="uk-UA"/>
              </w:rPr>
            </w:pPr>
            <w:r w:rsidRPr="000101FF">
              <w:rPr>
                <w:lang w:val="uk-UA"/>
              </w:rPr>
              <w:t>7</w:t>
            </w:r>
          </w:p>
        </w:tc>
        <w:tc>
          <w:tcPr>
            <w:tcW w:w="2374" w:type="pct"/>
            <w:hideMark/>
          </w:tcPr>
          <w:p w14:paraId="1C656289" w14:textId="77777777" w:rsidR="00A70D1B" w:rsidRPr="000101FF" w:rsidRDefault="00A70D1B" w:rsidP="00046757">
            <w:pPr>
              <w:spacing w:before="144"/>
              <w:textAlignment w:val="baseline"/>
              <w:rPr>
                <w:lang w:val="uk-UA"/>
              </w:rPr>
            </w:pPr>
            <w:r w:rsidRPr="000101FF">
              <w:rPr>
                <w:lang w:val="uk-UA"/>
              </w:rPr>
              <w:t>Кількість суб’єктів господарювання, що повинні виконати вимоги регулювання, одиниць</w:t>
            </w:r>
          </w:p>
        </w:tc>
        <w:tc>
          <w:tcPr>
            <w:tcW w:w="918" w:type="pct"/>
            <w:hideMark/>
          </w:tcPr>
          <w:p w14:paraId="7881D40B" w14:textId="77777777" w:rsidR="00A70D1B" w:rsidRPr="000101FF" w:rsidRDefault="00A70D1B" w:rsidP="00F82F85">
            <w:pPr>
              <w:spacing w:before="144"/>
              <w:jc w:val="center"/>
              <w:textAlignment w:val="baseline"/>
              <w:rPr>
                <w:lang w:val="uk-UA"/>
              </w:rPr>
            </w:pPr>
            <w:r w:rsidRPr="000101FF">
              <w:rPr>
                <w:lang w:val="uk-UA"/>
              </w:rPr>
              <w:t>–</w:t>
            </w:r>
          </w:p>
        </w:tc>
        <w:tc>
          <w:tcPr>
            <w:tcW w:w="725" w:type="pct"/>
            <w:hideMark/>
          </w:tcPr>
          <w:p w14:paraId="27B0A5A1" w14:textId="77777777" w:rsidR="00A70D1B" w:rsidRPr="000101FF" w:rsidRDefault="00A70D1B" w:rsidP="00F82F85">
            <w:pPr>
              <w:spacing w:before="144"/>
              <w:jc w:val="center"/>
              <w:textAlignment w:val="baseline"/>
              <w:rPr>
                <w:lang w:val="uk-UA"/>
              </w:rPr>
            </w:pPr>
            <w:r w:rsidRPr="000101FF">
              <w:rPr>
                <w:lang w:val="uk-UA"/>
              </w:rPr>
              <w:t>–</w:t>
            </w:r>
          </w:p>
        </w:tc>
        <w:tc>
          <w:tcPr>
            <w:tcW w:w="689" w:type="pct"/>
            <w:hideMark/>
          </w:tcPr>
          <w:p w14:paraId="3ECEE03D" w14:textId="77777777" w:rsidR="00A70D1B" w:rsidRPr="000101FF" w:rsidRDefault="00A70D1B" w:rsidP="00F82F85">
            <w:pPr>
              <w:spacing w:before="144"/>
              <w:jc w:val="center"/>
              <w:textAlignment w:val="baseline"/>
              <w:rPr>
                <w:lang w:val="uk-UA"/>
              </w:rPr>
            </w:pPr>
            <w:r w:rsidRPr="000101FF">
              <w:rPr>
                <w:lang w:val="uk-UA"/>
              </w:rPr>
              <w:t>–</w:t>
            </w:r>
          </w:p>
        </w:tc>
      </w:tr>
      <w:tr w:rsidR="000101FF" w:rsidRPr="000101FF" w14:paraId="25131788" w14:textId="77777777" w:rsidTr="00F82F85">
        <w:trPr>
          <w:trHeight w:val="15"/>
        </w:trPr>
        <w:tc>
          <w:tcPr>
            <w:tcW w:w="294" w:type="pct"/>
            <w:hideMark/>
          </w:tcPr>
          <w:p w14:paraId="60FF1E02" w14:textId="77777777" w:rsidR="00A70D1B" w:rsidRPr="000101FF" w:rsidRDefault="00A70D1B" w:rsidP="00F82F85">
            <w:pPr>
              <w:spacing w:before="144"/>
              <w:jc w:val="center"/>
              <w:textAlignment w:val="baseline"/>
              <w:rPr>
                <w:lang w:val="uk-UA"/>
              </w:rPr>
            </w:pPr>
            <w:r w:rsidRPr="000101FF">
              <w:rPr>
                <w:lang w:val="uk-UA"/>
              </w:rPr>
              <w:t>8</w:t>
            </w:r>
          </w:p>
        </w:tc>
        <w:tc>
          <w:tcPr>
            <w:tcW w:w="2374" w:type="pct"/>
            <w:hideMark/>
          </w:tcPr>
          <w:p w14:paraId="362F163B" w14:textId="77777777" w:rsidR="00A70D1B" w:rsidRPr="000101FF" w:rsidRDefault="00A70D1B" w:rsidP="00046757">
            <w:pPr>
              <w:spacing w:before="144"/>
              <w:textAlignment w:val="baseline"/>
              <w:rPr>
                <w:lang w:val="uk-UA"/>
              </w:rPr>
            </w:pPr>
            <w:r w:rsidRPr="000101FF">
              <w:rPr>
                <w:lang w:val="uk-UA"/>
              </w:rPr>
              <w:t>Сумарно, гривень</w:t>
            </w:r>
          </w:p>
          <w:p w14:paraId="4774B7AA" w14:textId="77777777" w:rsidR="00A70D1B" w:rsidRPr="000101FF" w:rsidRDefault="00A70D1B" w:rsidP="00046757">
            <w:pPr>
              <w:textAlignment w:val="baseline"/>
              <w:rPr>
                <w:sz w:val="20"/>
                <w:szCs w:val="20"/>
                <w:lang w:val="uk-UA"/>
              </w:rPr>
            </w:pPr>
            <w:r w:rsidRPr="000101FF">
              <w:rPr>
                <w:i/>
                <w:iCs/>
                <w:sz w:val="20"/>
                <w:szCs w:val="20"/>
                <w:lang w:val="uk-UA"/>
              </w:rPr>
              <w:t>Формула:</w:t>
            </w:r>
          </w:p>
          <w:p w14:paraId="63B6D39D" w14:textId="77777777" w:rsidR="00A70D1B" w:rsidRPr="000101FF" w:rsidRDefault="00A70D1B" w:rsidP="00046757">
            <w:pPr>
              <w:textAlignment w:val="baseline"/>
              <w:rPr>
                <w:i/>
                <w:iCs/>
                <w:sz w:val="20"/>
                <w:szCs w:val="20"/>
                <w:lang w:val="uk-UA"/>
              </w:rPr>
            </w:pPr>
            <w:r w:rsidRPr="000101FF">
              <w:rPr>
                <w:i/>
                <w:iCs/>
                <w:sz w:val="20"/>
                <w:szCs w:val="20"/>
                <w:lang w:val="uk-UA"/>
              </w:rPr>
              <w:t>відповідний стовпчик “разом” Х  кількість суб’єктів малого підприємництва, що повинні виконати вимоги регулювання (рядок 6 Х рядок 7)</w:t>
            </w:r>
          </w:p>
          <w:p w14:paraId="77E12C96" w14:textId="77777777" w:rsidR="00A70D1B" w:rsidRPr="000101FF" w:rsidRDefault="00A70D1B" w:rsidP="00046757">
            <w:pPr>
              <w:textAlignment w:val="baseline"/>
              <w:rPr>
                <w:i/>
                <w:iCs/>
                <w:lang w:val="uk-UA"/>
              </w:rPr>
            </w:pPr>
          </w:p>
        </w:tc>
        <w:tc>
          <w:tcPr>
            <w:tcW w:w="918" w:type="pct"/>
            <w:hideMark/>
          </w:tcPr>
          <w:p w14:paraId="14786EAE" w14:textId="77777777" w:rsidR="00A70D1B" w:rsidRPr="000101FF" w:rsidRDefault="00A70D1B" w:rsidP="00F82F85">
            <w:pPr>
              <w:spacing w:before="144"/>
              <w:jc w:val="center"/>
              <w:textAlignment w:val="baseline"/>
              <w:rPr>
                <w:lang w:val="uk-UA"/>
              </w:rPr>
            </w:pPr>
            <w:r w:rsidRPr="000101FF">
              <w:rPr>
                <w:lang w:val="uk-UA"/>
              </w:rPr>
              <w:t>–</w:t>
            </w:r>
          </w:p>
        </w:tc>
        <w:tc>
          <w:tcPr>
            <w:tcW w:w="725" w:type="pct"/>
            <w:hideMark/>
          </w:tcPr>
          <w:p w14:paraId="6B3ACA2C" w14:textId="77777777" w:rsidR="00A70D1B" w:rsidRPr="000101FF" w:rsidRDefault="00A70D1B" w:rsidP="00F82F85">
            <w:pPr>
              <w:spacing w:before="144"/>
              <w:jc w:val="center"/>
              <w:textAlignment w:val="baseline"/>
              <w:rPr>
                <w:lang w:val="uk-UA"/>
              </w:rPr>
            </w:pPr>
            <w:r w:rsidRPr="000101FF">
              <w:rPr>
                <w:lang w:val="uk-UA"/>
              </w:rPr>
              <w:t>–</w:t>
            </w:r>
          </w:p>
        </w:tc>
        <w:tc>
          <w:tcPr>
            <w:tcW w:w="689" w:type="pct"/>
            <w:hideMark/>
          </w:tcPr>
          <w:p w14:paraId="496AE655" w14:textId="77777777" w:rsidR="00A70D1B" w:rsidRPr="000101FF" w:rsidRDefault="00A70D1B" w:rsidP="00F82F85">
            <w:pPr>
              <w:spacing w:before="144"/>
              <w:jc w:val="center"/>
              <w:textAlignment w:val="baseline"/>
              <w:rPr>
                <w:lang w:val="uk-UA"/>
              </w:rPr>
            </w:pPr>
            <w:r w:rsidRPr="000101FF">
              <w:rPr>
                <w:lang w:val="uk-UA"/>
              </w:rPr>
              <w:t>–</w:t>
            </w:r>
          </w:p>
        </w:tc>
      </w:tr>
      <w:tr w:rsidR="000101FF" w:rsidRPr="000101FF" w14:paraId="236D8F82" w14:textId="77777777" w:rsidTr="00F82F85">
        <w:trPr>
          <w:trHeight w:val="15"/>
        </w:trPr>
        <w:tc>
          <w:tcPr>
            <w:tcW w:w="5000" w:type="pct"/>
            <w:gridSpan w:val="5"/>
            <w:hideMark/>
          </w:tcPr>
          <w:p w14:paraId="687A8F46" w14:textId="77777777" w:rsidR="00A70D1B" w:rsidRPr="000101FF" w:rsidRDefault="00A70D1B" w:rsidP="00F82F85">
            <w:pPr>
              <w:ind w:firstLine="432"/>
              <w:jc w:val="center"/>
              <w:textAlignment w:val="baseline"/>
              <w:rPr>
                <w:lang w:val="uk-UA"/>
              </w:rPr>
            </w:pPr>
            <w:r w:rsidRPr="000101FF">
              <w:rPr>
                <w:lang w:val="uk-UA"/>
              </w:rPr>
              <w:t>Оцінка вартості адміністративних процедур суб’єктів малого підприємництва щодо виконання регулювання та звітування</w:t>
            </w:r>
          </w:p>
          <w:p w14:paraId="40D76C96" w14:textId="77777777" w:rsidR="00A70D1B" w:rsidRPr="000101FF" w:rsidRDefault="00A70D1B" w:rsidP="00F82F85">
            <w:pPr>
              <w:ind w:firstLine="432"/>
              <w:jc w:val="center"/>
              <w:textAlignment w:val="baseline"/>
              <w:rPr>
                <w:lang w:val="uk-UA"/>
              </w:rPr>
            </w:pPr>
          </w:p>
        </w:tc>
      </w:tr>
      <w:tr w:rsidR="000101FF" w:rsidRPr="000101FF" w14:paraId="69483A8C" w14:textId="77777777" w:rsidTr="00F82F85">
        <w:trPr>
          <w:trHeight w:val="15"/>
        </w:trPr>
        <w:tc>
          <w:tcPr>
            <w:tcW w:w="294" w:type="pct"/>
            <w:hideMark/>
          </w:tcPr>
          <w:p w14:paraId="3D273FF9" w14:textId="77777777" w:rsidR="00A70D1B" w:rsidRPr="000101FF" w:rsidRDefault="00A70D1B" w:rsidP="00F82F85">
            <w:pPr>
              <w:spacing w:before="144"/>
              <w:jc w:val="center"/>
              <w:textAlignment w:val="baseline"/>
              <w:rPr>
                <w:lang w:val="uk-UA"/>
              </w:rPr>
            </w:pPr>
            <w:r w:rsidRPr="000101FF">
              <w:rPr>
                <w:lang w:val="uk-UA"/>
              </w:rPr>
              <w:t>9</w:t>
            </w:r>
          </w:p>
        </w:tc>
        <w:tc>
          <w:tcPr>
            <w:tcW w:w="2374" w:type="pct"/>
            <w:hideMark/>
          </w:tcPr>
          <w:p w14:paraId="25CE13D1" w14:textId="77777777" w:rsidR="00A70D1B" w:rsidRPr="000101FF" w:rsidRDefault="00A70D1B" w:rsidP="00046757">
            <w:pPr>
              <w:textAlignment w:val="baseline"/>
              <w:rPr>
                <w:lang w:val="uk-UA"/>
              </w:rPr>
            </w:pPr>
            <w:r w:rsidRPr="000101FF">
              <w:rPr>
                <w:lang w:val="uk-UA"/>
              </w:rPr>
              <w:t>Процедури отримання первинної інформації про вимоги регулювання</w:t>
            </w:r>
          </w:p>
          <w:p w14:paraId="6DDB0307" w14:textId="77777777" w:rsidR="00A70D1B" w:rsidRPr="000101FF" w:rsidRDefault="00A70D1B" w:rsidP="00046757">
            <w:pPr>
              <w:textAlignment w:val="baseline"/>
              <w:rPr>
                <w:sz w:val="20"/>
                <w:szCs w:val="20"/>
                <w:lang w:val="uk-UA"/>
              </w:rPr>
            </w:pPr>
            <w:r w:rsidRPr="000101FF">
              <w:rPr>
                <w:i/>
                <w:iCs/>
                <w:sz w:val="20"/>
                <w:szCs w:val="20"/>
                <w:lang w:val="uk-UA"/>
              </w:rPr>
              <w:t>Формула:</w:t>
            </w:r>
          </w:p>
          <w:p w14:paraId="0610160A" w14:textId="77777777" w:rsidR="00A70D1B" w:rsidRPr="000101FF" w:rsidRDefault="00A70D1B" w:rsidP="00046757">
            <w:pPr>
              <w:pStyle w:val="aa"/>
              <w:rPr>
                <w:i/>
                <w:iCs/>
                <w:sz w:val="24"/>
                <w:szCs w:val="24"/>
                <w:lang w:val="uk-UA"/>
              </w:rPr>
            </w:pPr>
            <w:r w:rsidRPr="000101FF">
              <w:rPr>
                <w:i/>
                <w:iCs/>
                <w:lang w:val="uk-UA"/>
              </w:rPr>
              <w:t>витрати часу на отримання інформації про регулювання, отримання необхідних форм та заявок Х вартість часу суб’єкта малого підприємництва (</w:t>
            </w:r>
            <w:r w:rsidRPr="000101FF">
              <w:rPr>
                <w:lang w:val="uk-UA"/>
              </w:rPr>
              <w:t>час, який витрачається с/г на пошук нормативно-правового акту в мережі Інтернет та ознайомлення з ним)</w:t>
            </w:r>
          </w:p>
        </w:tc>
        <w:tc>
          <w:tcPr>
            <w:tcW w:w="918" w:type="pct"/>
            <w:hideMark/>
          </w:tcPr>
          <w:p w14:paraId="322A1FBA" w14:textId="77777777" w:rsidR="00A70D1B" w:rsidRPr="000101FF" w:rsidRDefault="00A70D1B" w:rsidP="00F82F85">
            <w:pPr>
              <w:jc w:val="center"/>
              <w:textAlignment w:val="baseline"/>
              <w:rPr>
                <w:i/>
                <w:iCs/>
                <w:lang w:val="uk-UA"/>
              </w:rPr>
            </w:pPr>
          </w:p>
          <w:p w14:paraId="150FEEDA" w14:textId="77777777" w:rsidR="00A70D1B" w:rsidRPr="000101FF" w:rsidRDefault="00A70D1B" w:rsidP="00F82F85">
            <w:pPr>
              <w:jc w:val="center"/>
              <w:textAlignment w:val="baseline"/>
              <w:rPr>
                <w:i/>
                <w:iCs/>
                <w:lang w:val="uk-UA"/>
              </w:rPr>
            </w:pPr>
          </w:p>
          <w:p w14:paraId="1F4AD13A" w14:textId="77777777" w:rsidR="00A70D1B" w:rsidRPr="000101FF" w:rsidRDefault="00A70D1B" w:rsidP="00F82F85">
            <w:pPr>
              <w:jc w:val="center"/>
              <w:textAlignment w:val="baseline"/>
              <w:rPr>
                <w:lang w:val="uk-UA"/>
              </w:rPr>
            </w:pPr>
            <w:r w:rsidRPr="000101FF">
              <w:rPr>
                <w:lang w:val="uk-UA"/>
              </w:rPr>
              <w:t>0,5 год. * *48,0 грн=</w:t>
            </w:r>
          </w:p>
          <w:p w14:paraId="1449621C" w14:textId="77777777" w:rsidR="00A70D1B" w:rsidRPr="000101FF" w:rsidRDefault="00A70D1B" w:rsidP="00F82F85">
            <w:pPr>
              <w:jc w:val="center"/>
              <w:textAlignment w:val="baseline"/>
              <w:rPr>
                <w:lang w:val="uk-UA"/>
              </w:rPr>
            </w:pPr>
            <w:r w:rsidRPr="000101FF">
              <w:rPr>
                <w:lang w:val="uk-UA"/>
              </w:rPr>
              <w:t>=24,0 грн</w:t>
            </w:r>
          </w:p>
          <w:p w14:paraId="5E457CF3" w14:textId="77777777" w:rsidR="00A70D1B" w:rsidRPr="000101FF" w:rsidRDefault="00A70D1B" w:rsidP="00F82F85">
            <w:pPr>
              <w:jc w:val="center"/>
              <w:textAlignment w:val="baseline"/>
              <w:rPr>
                <w:lang w:val="uk-UA"/>
              </w:rPr>
            </w:pPr>
          </w:p>
          <w:p w14:paraId="2AD759A2" w14:textId="77777777" w:rsidR="00A70D1B" w:rsidRPr="000101FF" w:rsidRDefault="00A70D1B" w:rsidP="00F82F85">
            <w:pPr>
              <w:jc w:val="center"/>
              <w:textAlignment w:val="baseline"/>
              <w:rPr>
                <w:lang w:val="uk-UA"/>
              </w:rPr>
            </w:pPr>
          </w:p>
        </w:tc>
        <w:tc>
          <w:tcPr>
            <w:tcW w:w="725" w:type="pct"/>
            <w:hideMark/>
          </w:tcPr>
          <w:p w14:paraId="22967026" w14:textId="77777777" w:rsidR="00A70D1B" w:rsidRPr="000101FF" w:rsidRDefault="00A70D1B" w:rsidP="00F82F85">
            <w:pPr>
              <w:jc w:val="center"/>
              <w:textAlignment w:val="baseline"/>
              <w:rPr>
                <w:lang w:val="uk-UA"/>
              </w:rPr>
            </w:pPr>
            <w:r w:rsidRPr="000101FF">
              <w:rPr>
                <w:lang w:val="uk-UA"/>
              </w:rPr>
              <w:t>–</w:t>
            </w:r>
          </w:p>
        </w:tc>
        <w:tc>
          <w:tcPr>
            <w:tcW w:w="689" w:type="pct"/>
            <w:hideMark/>
          </w:tcPr>
          <w:p w14:paraId="0059228C" w14:textId="77777777" w:rsidR="00A70D1B" w:rsidRPr="000101FF" w:rsidRDefault="00A70D1B" w:rsidP="00F82F85">
            <w:pPr>
              <w:jc w:val="center"/>
              <w:textAlignment w:val="baseline"/>
              <w:rPr>
                <w:lang w:val="uk-UA"/>
              </w:rPr>
            </w:pPr>
          </w:p>
          <w:p w14:paraId="768F05EF" w14:textId="77777777" w:rsidR="00A70D1B" w:rsidRPr="000101FF" w:rsidRDefault="00A70D1B" w:rsidP="00F82F85">
            <w:pPr>
              <w:jc w:val="center"/>
              <w:textAlignment w:val="baseline"/>
              <w:rPr>
                <w:lang w:val="uk-UA"/>
              </w:rPr>
            </w:pPr>
          </w:p>
          <w:p w14:paraId="67E3A10D" w14:textId="77777777" w:rsidR="00A70D1B" w:rsidRPr="000101FF" w:rsidRDefault="00A70D1B" w:rsidP="00F82F85">
            <w:pPr>
              <w:jc w:val="center"/>
              <w:textAlignment w:val="baseline"/>
              <w:rPr>
                <w:lang w:val="uk-UA"/>
              </w:rPr>
            </w:pPr>
            <w:r w:rsidRPr="000101FF">
              <w:rPr>
                <w:lang w:val="uk-UA"/>
              </w:rPr>
              <w:t>24,0 грн</w:t>
            </w:r>
          </w:p>
          <w:p w14:paraId="22A66849" w14:textId="77777777" w:rsidR="00A70D1B" w:rsidRPr="000101FF" w:rsidRDefault="00A70D1B" w:rsidP="00F82F85">
            <w:pPr>
              <w:jc w:val="center"/>
              <w:textAlignment w:val="baseline"/>
              <w:rPr>
                <w:lang w:val="uk-UA"/>
              </w:rPr>
            </w:pPr>
          </w:p>
          <w:p w14:paraId="64FB75F5" w14:textId="77777777" w:rsidR="00A70D1B" w:rsidRPr="000101FF" w:rsidRDefault="00A70D1B" w:rsidP="00F82F85">
            <w:pPr>
              <w:jc w:val="center"/>
              <w:textAlignment w:val="baseline"/>
              <w:rPr>
                <w:lang w:val="uk-UA"/>
              </w:rPr>
            </w:pPr>
          </w:p>
          <w:p w14:paraId="1DE9361C" w14:textId="77777777" w:rsidR="00A70D1B" w:rsidRPr="000101FF" w:rsidRDefault="00A70D1B" w:rsidP="00F82F85">
            <w:pPr>
              <w:jc w:val="center"/>
              <w:textAlignment w:val="baseline"/>
              <w:rPr>
                <w:lang w:val="uk-UA"/>
              </w:rPr>
            </w:pPr>
          </w:p>
          <w:p w14:paraId="16CD9E8D" w14:textId="77777777" w:rsidR="00A70D1B" w:rsidRPr="000101FF" w:rsidRDefault="00A70D1B" w:rsidP="00F82F85">
            <w:pPr>
              <w:jc w:val="center"/>
              <w:textAlignment w:val="baseline"/>
              <w:rPr>
                <w:lang w:val="uk-UA"/>
              </w:rPr>
            </w:pPr>
          </w:p>
        </w:tc>
      </w:tr>
      <w:tr w:rsidR="00A70D1B" w:rsidRPr="000101FF" w14:paraId="7A7FEB66" w14:textId="77777777" w:rsidTr="00F82F85">
        <w:trPr>
          <w:trHeight w:val="15"/>
        </w:trPr>
        <w:tc>
          <w:tcPr>
            <w:tcW w:w="294" w:type="pct"/>
            <w:hideMark/>
          </w:tcPr>
          <w:p w14:paraId="12FAF6F6" w14:textId="77777777" w:rsidR="00A70D1B" w:rsidRPr="000101FF" w:rsidRDefault="00A70D1B" w:rsidP="00F82F85">
            <w:pPr>
              <w:spacing w:before="144"/>
              <w:jc w:val="center"/>
              <w:textAlignment w:val="baseline"/>
              <w:rPr>
                <w:lang w:val="uk-UA"/>
              </w:rPr>
            </w:pPr>
            <w:r w:rsidRPr="000101FF">
              <w:rPr>
                <w:lang w:val="uk-UA"/>
              </w:rPr>
              <w:t>10</w:t>
            </w:r>
          </w:p>
        </w:tc>
        <w:tc>
          <w:tcPr>
            <w:tcW w:w="2374" w:type="pct"/>
            <w:hideMark/>
          </w:tcPr>
          <w:p w14:paraId="40E0F6A3" w14:textId="77777777" w:rsidR="00A70D1B" w:rsidRPr="000101FF" w:rsidRDefault="00A70D1B" w:rsidP="00046757">
            <w:pPr>
              <w:textAlignment w:val="baseline"/>
              <w:rPr>
                <w:i/>
                <w:iCs/>
                <w:lang w:val="uk-UA"/>
              </w:rPr>
            </w:pPr>
            <w:r w:rsidRPr="000101FF">
              <w:rPr>
                <w:lang w:val="uk-UA"/>
              </w:rPr>
              <w:t>Процедури організації виконання вимог регулювання (</w:t>
            </w:r>
            <w:r w:rsidRPr="000101FF">
              <w:rPr>
                <w:i/>
                <w:lang w:val="uk-UA"/>
              </w:rPr>
              <w:t xml:space="preserve">Розрахунок витрат суб’єктів господарювання, пов’язаних із виконанням вимог регуляторного </w:t>
            </w:r>
            <w:proofErr w:type="spellStart"/>
            <w:r w:rsidRPr="000101FF">
              <w:rPr>
                <w:i/>
                <w:lang w:val="uk-UA"/>
              </w:rPr>
              <w:t>акта</w:t>
            </w:r>
            <w:proofErr w:type="spellEnd"/>
            <w:r w:rsidRPr="000101FF">
              <w:rPr>
                <w:i/>
                <w:lang w:val="uk-UA"/>
              </w:rPr>
              <w:t xml:space="preserve"> та кількості часу, необхідного для цього –</w:t>
            </w:r>
            <w:r w:rsidRPr="000101FF">
              <w:rPr>
                <w:i/>
                <w:iCs/>
                <w:lang w:val="uk-UA"/>
              </w:rPr>
              <w:t>)</w:t>
            </w:r>
          </w:p>
          <w:p w14:paraId="116298B2" w14:textId="77777777" w:rsidR="00A70D1B" w:rsidRPr="000101FF" w:rsidRDefault="00A70D1B" w:rsidP="00046757">
            <w:pPr>
              <w:textAlignment w:val="baseline"/>
              <w:rPr>
                <w:sz w:val="20"/>
                <w:szCs w:val="20"/>
                <w:lang w:val="uk-UA"/>
              </w:rPr>
            </w:pPr>
            <w:r w:rsidRPr="000101FF">
              <w:rPr>
                <w:i/>
                <w:iCs/>
                <w:sz w:val="20"/>
                <w:szCs w:val="20"/>
                <w:lang w:val="uk-UA"/>
              </w:rPr>
              <w:t>Формула:</w:t>
            </w:r>
          </w:p>
          <w:p w14:paraId="0E88911A" w14:textId="77777777" w:rsidR="00A70D1B" w:rsidRPr="000101FF" w:rsidRDefault="00A70D1B" w:rsidP="00046757">
            <w:pPr>
              <w:textAlignment w:val="baseline"/>
              <w:rPr>
                <w:lang w:val="uk-UA"/>
              </w:rPr>
            </w:pPr>
            <w:r w:rsidRPr="000101FF">
              <w:rPr>
                <w:i/>
                <w:iCs/>
                <w:sz w:val="20"/>
                <w:szCs w:val="20"/>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r w:rsidRPr="000101FF">
              <w:rPr>
                <w:i/>
                <w:iCs/>
                <w:lang w:val="uk-UA"/>
              </w:rPr>
              <w:t xml:space="preserve"> </w:t>
            </w:r>
          </w:p>
        </w:tc>
        <w:tc>
          <w:tcPr>
            <w:tcW w:w="918" w:type="pct"/>
            <w:hideMark/>
          </w:tcPr>
          <w:p w14:paraId="28333AE9" w14:textId="77777777" w:rsidR="00A70D1B" w:rsidRPr="000101FF" w:rsidRDefault="00A70D1B" w:rsidP="00F82F85">
            <w:pPr>
              <w:jc w:val="center"/>
              <w:textAlignment w:val="baseline"/>
              <w:rPr>
                <w:lang w:val="uk-UA"/>
              </w:rPr>
            </w:pPr>
            <w:r w:rsidRPr="000101FF">
              <w:rPr>
                <w:lang w:val="uk-UA"/>
              </w:rPr>
              <w:t>–</w:t>
            </w:r>
          </w:p>
        </w:tc>
        <w:tc>
          <w:tcPr>
            <w:tcW w:w="725" w:type="pct"/>
            <w:hideMark/>
          </w:tcPr>
          <w:p w14:paraId="5067B36B" w14:textId="77777777" w:rsidR="00A70D1B" w:rsidRPr="000101FF" w:rsidRDefault="00A70D1B" w:rsidP="00F82F85">
            <w:pPr>
              <w:jc w:val="center"/>
              <w:textAlignment w:val="baseline"/>
              <w:rPr>
                <w:lang w:val="uk-UA"/>
              </w:rPr>
            </w:pPr>
            <w:r w:rsidRPr="000101FF">
              <w:rPr>
                <w:lang w:val="uk-UA"/>
              </w:rPr>
              <w:t>–</w:t>
            </w:r>
          </w:p>
        </w:tc>
        <w:tc>
          <w:tcPr>
            <w:tcW w:w="689" w:type="pct"/>
            <w:hideMark/>
          </w:tcPr>
          <w:p w14:paraId="355AE13F" w14:textId="77777777" w:rsidR="00A70D1B" w:rsidRPr="000101FF" w:rsidRDefault="00A70D1B" w:rsidP="00F82F85">
            <w:pPr>
              <w:jc w:val="center"/>
              <w:textAlignment w:val="baseline"/>
              <w:rPr>
                <w:lang w:val="uk-UA"/>
              </w:rPr>
            </w:pPr>
            <w:r w:rsidRPr="000101FF">
              <w:rPr>
                <w:lang w:val="uk-UA"/>
              </w:rPr>
              <w:t>–</w:t>
            </w:r>
          </w:p>
        </w:tc>
      </w:tr>
    </w:tbl>
    <w:p w14:paraId="1876AD21" w14:textId="77777777" w:rsidR="00A70D1B" w:rsidRPr="000101FF" w:rsidRDefault="00A70D1B" w:rsidP="00A70D1B">
      <w:pPr>
        <w:rPr>
          <w:lang w:val="uk-UA"/>
        </w:rPr>
      </w:pPr>
    </w:p>
    <w:p w14:paraId="1BDC953F" w14:textId="77777777" w:rsidR="00A70D1B" w:rsidRPr="000101FF" w:rsidRDefault="00A70D1B" w:rsidP="00A70D1B">
      <w:pPr>
        <w:jc w:val="center"/>
        <w:rPr>
          <w:lang w:val="uk-UA"/>
        </w:rPr>
      </w:pPr>
      <w:r w:rsidRPr="000101FF">
        <w:rPr>
          <w:lang w:val="uk-UA"/>
        </w:rPr>
        <w:lastRenderedPageBreak/>
        <w:t>3</w:t>
      </w:r>
    </w:p>
    <w:p w14:paraId="78564596" w14:textId="77777777" w:rsidR="00A70D1B" w:rsidRPr="000101FF" w:rsidRDefault="00A70D1B" w:rsidP="00A70D1B">
      <w:pPr>
        <w:rPr>
          <w:lang w:val="uk-UA"/>
        </w:rPr>
      </w:pPr>
    </w:p>
    <w:tbl>
      <w:tblPr>
        <w:tblW w:w="5000" w:type="pct"/>
        <w:tblCellMar>
          <w:left w:w="0" w:type="dxa"/>
          <w:right w:w="0" w:type="dxa"/>
        </w:tblCellMar>
        <w:tblLook w:val="04A0" w:firstRow="1" w:lastRow="0" w:firstColumn="1" w:lastColumn="0" w:noHBand="0" w:noVBand="1"/>
      </w:tblPr>
      <w:tblGrid>
        <w:gridCol w:w="526"/>
        <w:gridCol w:w="4536"/>
        <w:gridCol w:w="60"/>
        <w:gridCol w:w="1681"/>
        <w:gridCol w:w="1236"/>
        <w:gridCol w:w="46"/>
        <w:gridCol w:w="1455"/>
        <w:gridCol w:w="98"/>
      </w:tblGrid>
      <w:tr w:rsidR="000101FF" w:rsidRPr="000101FF" w14:paraId="15CF7D70" w14:textId="77777777" w:rsidTr="00F82F85">
        <w:trPr>
          <w:gridAfter w:val="1"/>
          <w:wAfter w:w="51" w:type="pct"/>
          <w:trHeight w:val="15"/>
        </w:trPr>
        <w:tc>
          <w:tcPr>
            <w:tcW w:w="273" w:type="pct"/>
            <w:hideMark/>
          </w:tcPr>
          <w:p w14:paraId="20B87212" w14:textId="77777777" w:rsidR="00A70D1B" w:rsidRPr="000101FF" w:rsidRDefault="00A70D1B" w:rsidP="00F82F85">
            <w:pPr>
              <w:textAlignment w:val="baseline"/>
              <w:rPr>
                <w:lang w:val="uk-UA"/>
              </w:rPr>
            </w:pPr>
            <w:r w:rsidRPr="000101FF">
              <w:rPr>
                <w:lang w:val="uk-UA"/>
              </w:rPr>
              <w:t>11</w:t>
            </w:r>
          </w:p>
        </w:tc>
        <w:tc>
          <w:tcPr>
            <w:tcW w:w="2384" w:type="pct"/>
            <w:gridSpan w:val="2"/>
            <w:hideMark/>
          </w:tcPr>
          <w:p w14:paraId="5EFCE9A4" w14:textId="77777777" w:rsidR="00A70D1B" w:rsidRPr="000101FF" w:rsidRDefault="00A70D1B" w:rsidP="00046757">
            <w:pPr>
              <w:textAlignment w:val="baseline"/>
              <w:rPr>
                <w:lang w:val="uk-UA"/>
              </w:rPr>
            </w:pPr>
            <w:r w:rsidRPr="000101FF">
              <w:rPr>
                <w:lang w:val="uk-UA"/>
              </w:rPr>
              <w:t>Процедури офіційного звітування</w:t>
            </w:r>
          </w:p>
          <w:p w14:paraId="279C0EE6" w14:textId="77777777" w:rsidR="00A70D1B" w:rsidRPr="000101FF" w:rsidRDefault="00A70D1B" w:rsidP="00046757">
            <w:pPr>
              <w:textAlignment w:val="baseline"/>
              <w:rPr>
                <w:sz w:val="20"/>
                <w:szCs w:val="20"/>
                <w:lang w:val="uk-UA"/>
              </w:rPr>
            </w:pPr>
            <w:r w:rsidRPr="000101FF">
              <w:rPr>
                <w:i/>
                <w:iCs/>
                <w:sz w:val="20"/>
                <w:szCs w:val="20"/>
                <w:lang w:val="uk-UA"/>
              </w:rPr>
              <w:t>Формула:</w:t>
            </w:r>
          </w:p>
          <w:p w14:paraId="28F44A9F" w14:textId="77777777" w:rsidR="00A70D1B" w:rsidRPr="000101FF" w:rsidRDefault="00A70D1B" w:rsidP="00046757">
            <w:pPr>
              <w:textAlignment w:val="baseline"/>
              <w:rPr>
                <w:i/>
                <w:iCs/>
                <w:lang w:val="uk-UA"/>
              </w:rPr>
            </w:pPr>
            <w:r w:rsidRPr="000101FF">
              <w:rPr>
                <w:i/>
                <w:iCs/>
                <w:sz w:val="20"/>
                <w:szCs w:val="20"/>
                <w:lang w:val="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w:t>
            </w:r>
            <w:r w:rsidRPr="000101FF">
              <w:rPr>
                <w:i/>
                <w:iCs/>
                <w:lang w:val="uk-UA"/>
              </w:rPr>
              <w:t xml:space="preserve"> Х кількість періодів звітності за рік </w:t>
            </w:r>
          </w:p>
          <w:p w14:paraId="3EDF9106" w14:textId="77777777" w:rsidR="00A70D1B" w:rsidRPr="000101FF" w:rsidRDefault="00A70D1B" w:rsidP="00046757">
            <w:pPr>
              <w:textAlignment w:val="baseline"/>
              <w:rPr>
                <w:i/>
                <w:iCs/>
                <w:lang w:val="uk-UA"/>
              </w:rPr>
            </w:pPr>
          </w:p>
        </w:tc>
        <w:tc>
          <w:tcPr>
            <w:tcW w:w="872" w:type="pct"/>
            <w:hideMark/>
          </w:tcPr>
          <w:p w14:paraId="21CB762A" w14:textId="77777777" w:rsidR="00A70D1B" w:rsidRPr="000101FF" w:rsidRDefault="00A70D1B" w:rsidP="00F82F85">
            <w:pPr>
              <w:jc w:val="center"/>
              <w:textAlignment w:val="baseline"/>
              <w:rPr>
                <w:lang w:val="uk-UA"/>
              </w:rPr>
            </w:pPr>
            <w:r w:rsidRPr="000101FF">
              <w:rPr>
                <w:lang w:val="uk-UA"/>
              </w:rPr>
              <w:t>–</w:t>
            </w:r>
          </w:p>
        </w:tc>
        <w:tc>
          <w:tcPr>
            <w:tcW w:w="641" w:type="pct"/>
            <w:hideMark/>
          </w:tcPr>
          <w:p w14:paraId="1580DAB7" w14:textId="77777777" w:rsidR="00A70D1B" w:rsidRPr="000101FF" w:rsidRDefault="00A70D1B" w:rsidP="00F82F85">
            <w:pPr>
              <w:jc w:val="center"/>
              <w:textAlignment w:val="baseline"/>
              <w:rPr>
                <w:lang w:val="uk-UA"/>
              </w:rPr>
            </w:pPr>
            <w:r w:rsidRPr="000101FF">
              <w:rPr>
                <w:lang w:val="uk-UA"/>
              </w:rPr>
              <w:t>–</w:t>
            </w:r>
          </w:p>
        </w:tc>
        <w:tc>
          <w:tcPr>
            <w:tcW w:w="779" w:type="pct"/>
            <w:gridSpan w:val="2"/>
            <w:hideMark/>
          </w:tcPr>
          <w:p w14:paraId="0B534D77" w14:textId="77777777" w:rsidR="00A70D1B" w:rsidRPr="000101FF" w:rsidRDefault="00A70D1B" w:rsidP="00F82F85">
            <w:pPr>
              <w:jc w:val="center"/>
              <w:textAlignment w:val="baseline"/>
              <w:rPr>
                <w:lang w:val="uk-UA"/>
              </w:rPr>
            </w:pPr>
            <w:r w:rsidRPr="000101FF">
              <w:rPr>
                <w:lang w:val="uk-UA"/>
              </w:rPr>
              <w:t>–</w:t>
            </w:r>
          </w:p>
        </w:tc>
      </w:tr>
      <w:tr w:rsidR="000101FF" w:rsidRPr="000101FF" w14:paraId="269D550D" w14:textId="77777777" w:rsidTr="00F82F85">
        <w:trPr>
          <w:trHeight w:val="15"/>
        </w:trPr>
        <w:tc>
          <w:tcPr>
            <w:tcW w:w="273" w:type="pct"/>
            <w:hideMark/>
          </w:tcPr>
          <w:p w14:paraId="540BF5CC" w14:textId="77777777" w:rsidR="00A70D1B" w:rsidRPr="000101FF" w:rsidRDefault="00A70D1B" w:rsidP="00F82F85">
            <w:pPr>
              <w:jc w:val="center"/>
              <w:textAlignment w:val="baseline"/>
              <w:rPr>
                <w:lang w:val="uk-UA"/>
              </w:rPr>
            </w:pPr>
            <w:r w:rsidRPr="000101FF">
              <w:rPr>
                <w:lang w:val="uk-UA"/>
              </w:rPr>
              <w:t>12</w:t>
            </w:r>
          </w:p>
        </w:tc>
        <w:tc>
          <w:tcPr>
            <w:tcW w:w="2353" w:type="pct"/>
            <w:hideMark/>
          </w:tcPr>
          <w:p w14:paraId="69E17138" w14:textId="77777777" w:rsidR="00A70D1B" w:rsidRPr="000101FF" w:rsidRDefault="00A70D1B" w:rsidP="00046757">
            <w:pPr>
              <w:textAlignment w:val="baseline"/>
              <w:rPr>
                <w:lang w:val="uk-UA"/>
              </w:rPr>
            </w:pPr>
            <w:r w:rsidRPr="000101FF">
              <w:rPr>
                <w:lang w:val="uk-UA"/>
              </w:rPr>
              <w:t>Процедури щодо забезпечення процесу перевірок</w:t>
            </w:r>
          </w:p>
          <w:p w14:paraId="08C15095" w14:textId="77777777" w:rsidR="00A70D1B" w:rsidRPr="000101FF" w:rsidRDefault="00A70D1B" w:rsidP="00046757">
            <w:pPr>
              <w:textAlignment w:val="baseline"/>
              <w:rPr>
                <w:sz w:val="20"/>
                <w:szCs w:val="20"/>
                <w:lang w:val="uk-UA"/>
              </w:rPr>
            </w:pPr>
            <w:r w:rsidRPr="000101FF">
              <w:rPr>
                <w:i/>
                <w:iCs/>
                <w:sz w:val="20"/>
                <w:szCs w:val="20"/>
                <w:lang w:val="uk-UA"/>
              </w:rPr>
              <w:t>Формула:</w:t>
            </w:r>
          </w:p>
          <w:p w14:paraId="7B3D126E" w14:textId="77777777" w:rsidR="00A70D1B" w:rsidRPr="000101FF" w:rsidRDefault="00A70D1B" w:rsidP="00046757">
            <w:pPr>
              <w:textAlignment w:val="baseline"/>
              <w:rPr>
                <w:i/>
                <w:iCs/>
                <w:sz w:val="20"/>
                <w:szCs w:val="20"/>
                <w:lang w:val="uk-UA"/>
              </w:rPr>
            </w:pPr>
            <w:r w:rsidRPr="000101FF">
              <w:rPr>
                <w:i/>
                <w:iCs/>
                <w:sz w:val="20"/>
                <w:szCs w:val="20"/>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p w14:paraId="70F90FE7" w14:textId="77777777" w:rsidR="00A70D1B" w:rsidRPr="000101FF" w:rsidRDefault="00A70D1B" w:rsidP="00046757">
            <w:pPr>
              <w:textAlignment w:val="baseline"/>
              <w:rPr>
                <w:i/>
                <w:iCs/>
                <w:lang w:val="uk-UA"/>
              </w:rPr>
            </w:pPr>
          </w:p>
        </w:tc>
        <w:tc>
          <w:tcPr>
            <w:tcW w:w="903" w:type="pct"/>
            <w:gridSpan w:val="2"/>
            <w:hideMark/>
          </w:tcPr>
          <w:p w14:paraId="1DE3FA32" w14:textId="77777777" w:rsidR="00A70D1B" w:rsidRPr="000101FF" w:rsidRDefault="00A70D1B" w:rsidP="00F82F85">
            <w:pPr>
              <w:jc w:val="center"/>
              <w:textAlignment w:val="baseline"/>
              <w:rPr>
                <w:lang w:val="uk-UA"/>
              </w:rPr>
            </w:pPr>
            <w:r w:rsidRPr="000101FF">
              <w:rPr>
                <w:lang w:val="uk-UA"/>
              </w:rPr>
              <w:t>–</w:t>
            </w:r>
          </w:p>
        </w:tc>
        <w:tc>
          <w:tcPr>
            <w:tcW w:w="665" w:type="pct"/>
            <w:gridSpan w:val="2"/>
            <w:hideMark/>
          </w:tcPr>
          <w:p w14:paraId="4E020B95" w14:textId="77777777" w:rsidR="00A70D1B" w:rsidRPr="000101FF" w:rsidRDefault="00A70D1B" w:rsidP="00F82F85">
            <w:pPr>
              <w:jc w:val="center"/>
              <w:textAlignment w:val="baseline"/>
              <w:rPr>
                <w:lang w:val="uk-UA"/>
              </w:rPr>
            </w:pPr>
            <w:r w:rsidRPr="000101FF">
              <w:rPr>
                <w:lang w:val="uk-UA"/>
              </w:rPr>
              <w:t>–</w:t>
            </w:r>
          </w:p>
        </w:tc>
        <w:tc>
          <w:tcPr>
            <w:tcW w:w="806" w:type="pct"/>
            <w:gridSpan w:val="2"/>
            <w:hideMark/>
          </w:tcPr>
          <w:p w14:paraId="3F832E8B" w14:textId="77777777" w:rsidR="00A70D1B" w:rsidRPr="000101FF" w:rsidRDefault="00A70D1B" w:rsidP="00F82F85">
            <w:pPr>
              <w:jc w:val="center"/>
              <w:textAlignment w:val="baseline"/>
              <w:rPr>
                <w:lang w:val="uk-UA"/>
              </w:rPr>
            </w:pPr>
            <w:r w:rsidRPr="000101FF">
              <w:rPr>
                <w:lang w:val="uk-UA"/>
              </w:rPr>
              <w:t>–</w:t>
            </w:r>
          </w:p>
        </w:tc>
      </w:tr>
      <w:tr w:rsidR="000101FF" w:rsidRPr="000101FF" w14:paraId="3DF5DD76" w14:textId="77777777" w:rsidTr="00F82F85">
        <w:trPr>
          <w:trHeight w:val="15"/>
        </w:trPr>
        <w:tc>
          <w:tcPr>
            <w:tcW w:w="273" w:type="pct"/>
            <w:hideMark/>
          </w:tcPr>
          <w:p w14:paraId="7CD4A34B" w14:textId="77777777" w:rsidR="00A70D1B" w:rsidRPr="000101FF" w:rsidRDefault="00A70D1B" w:rsidP="00F82F85">
            <w:pPr>
              <w:jc w:val="center"/>
              <w:textAlignment w:val="baseline"/>
              <w:rPr>
                <w:lang w:val="uk-UA"/>
              </w:rPr>
            </w:pPr>
            <w:r w:rsidRPr="000101FF">
              <w:rPr>
                <w:lang w:val="uk-UA"/>
              </w:rPr>
              <w:t>13</w:t>
            </w:r>
          </w:p>
        </w:tc>
        <w:tc>
          <w:tcPr>
            <w:tcW w:w="2353" w:type="pct"/>
            <w:hideMark/>
          </w:tcPr>
          <w:p w14:paraId="048970B5" w14:textId="77777777" w:rsidR="00A70D1B" w:rsidRPr="000101FF" w:rsidRDefault="00A70D1B" w:rsidP="00046757">
            <w:pPr>
              <w:textAlignment w:val="baseline"/>
              <w:rPr>
                <w:lang w:val="uk-UA"/>
              </w:rPr>
            </w:pPr>
            <w:r w:rsidRPr="000101FF">
              <w:rPr>
                <w:lang w:val="uk-UA"/>
              </w:rPr>
              <w:t>Інші процедури (Витрати на оборотні активи (матеріали, папір, канцелярські товари тощо*)</w:t>
            </w:r>
          </w:p>
          <w:p w14:paraId="27B577FE" w14:textId="77777777" w:rsidR="00A70D1B" w:rsidRPr="000101FF" w:rsidRDefault="00A70D1B" w:rsidP="00046757">
            <w:pPr>
              <w:textAlignment w:val="baseline"/>
              <w:rPr>
                <w:lang w:val="uk-UA"/>
              </w:rPr>
            </w:pPr>
          </w:p>
        </w:tc>
        <w:tc>
          <w:tcPr>
            <w:tcW w:w="903" w:type="pct"/>
            <w:gridSpan w:val="2"/>
            <w:hideMark/>
          </w:tcPr>
          <w:p w14:paraId="77C91380" w14:textId="77777777" w:rsidR="00A70D1B" w:rsidRPr="000101FF" w:rsidRDefault="00A70D1B" w:rsidP="00F82F85">
            <w:pPr>
              <w:jc w:val="center"/>
              <w:textAlignment w:val="baseline"/>
              <w:rPr>
                <w:lang w:val="uk-UA"/>
              </w:rPr>
            </w:pPr>
            <w:r w:rsidRPr="000101FF">
              <w:rPr>
                <w:lang w:val="uk-UA"/>
              </w:rPr>
              <w:t>–</w:t>
            </w:r>
          </w:p>
        </w:tc>
        <w:tc>
          <w:tcPr>
            <w:tcW w:w="665" w:type="pct"/>
            <w:gridSpan w:val="2"/>
            <w:hideMark/>
          </w:tcPr>
          <w:p w14:paraId="77FE1998" w14:textId="77777777" w:rsidR="00A70D1B" w:rsidRPr="000101FF" w:rsidRDefault="00A70D1B" w:rsidP="00F82F85">
            <w:pPr>
              <w:jc w:val="center"/>
              <w:textAlignment w:val="baseline"/>
              <w:rPr>
                <w:lang w:val="uk-UA"/>
              </w:rPr>
            </w:pPr>
            <w:r w:rsidRPr="000101FF">
              <w:rPr>
                <w:lang w:val="uk-UA"/>
              </w:rPr>
              <w:t>–</w:t>
            </w:r>
          </w:p>
        </w:tc>
        <w:tc>
          <w:tcPr>
            <w:tcW w:w="806" w:type="pct"/>
            <w:gridSpan w:val="2"/>
            <w:hideMark/>
          </w:tcPr>
          <w:p w14:paraId="6A28E569" w14:textId="77777777" w:rsidR="00A70D1B" w:rsidRPr="000101FF" w:rsidRDefault="00A70D1B" w:rsidP="00F82F85">
            <w:pPr>
              <w:jc w:val="center"/>
              <w:textAlignment w:val="baseline"/>
              <w:rPr>
                <w:lang w:val="uk-UA"/>
              </w:rPr>
            </w:pPr>
            <w:r w:rsidRPr="000101FF">
              <w:rPr>
                <w:lang w:val="uk-UA"/>
              </w:rPr>
              <w:t>–</w:t>
            </w:r>
          </w:p>
        </w:tc>
      </w:tr>
      <w:tr w:rsidR="000101FF" w:rsidRPr="000101FF" w14:paraId="03FAD443" w14:textId="77777777" w:rsidTr="00F82F85">
        <w:trPr>
          <w:trHeight w:val="15"/>
        </w:trPr>
        <w:tc>
          <w:tcPr>
            <w:tcW w:w="273" w:type="pct"/>
            <w:hideMark/>
          </w:tcPr>
          <w:p w14:paraId="1C3DDC6C" w14:textId="77777777" w:rsidR="00A70D1B" w:rsidRPr="000101FF" w:rsidRDefault="00A70D1B" w:rsidP="00F82F85">
            <w:pPr>
              <w:jc w:val="center"/>
              <w:textAlignment w:val="baseline"/>
              <w:rPr>
                <w:lang w:val="uk-UA"/>
              </w:rPr>
            </w:pPr>
            <w:r w:rsidRPr="000101FF">
              <w:rPr>
                <w:lang w:val="uk-UA"/>
              </w:rPr>
              <w:t>14</w:t>
            </w:r>
          </w:p>
        </w:tc>
        <w:tc>
          <w:tcPr>
            <w:tcW w:w="2353" w:type="pct"/>
            <w:hideMark/>
          </w:tcPr>
          <w:p w14:paraId="0C3DEBF0" w14:textId="77777777" w:rsidR="00A70D1B" w:rsidRPr="000101FF" w:rsidRDefault="00A70D1B" w:rsidP="00046757">
            <w:pPr>
              <w:jc w:val="both"/>
              <w:textAlignment w:val="baseline"/>
              <w:rPr>
                <w:lang w:val="uk-UA"/>
              </w:rPr>
            </w:pPr>
            <w:r w:rsidRPr="000101FF">
              <w:rPr>
                <w:lang w:val="uk-UA"/>
              </w:rPr>
              <w:t>Разом, гривень</w:t>
            </w:r>
          </w:p>
          <w:p w14:paraId="3E90FB5A" w14:textId="77777777" w:rsidR="00A70D1B" w:rsidRPr="000101FF" w:rsidRDefault="00A70D1B" w:rsidP="00046757">
            <w:pPr>
              <w:jc w:val="both"/>
              <w:textAlignment w:val="baseline"/>
              <w:rPr>
                <w:sz w:val="20"/>
                <w:szCs w:val="20"/>
                <w:lang w:val="uk-UA"/>
              </w:rPr>
            </w:pPr>
            <w:r w:rsidRPr="000101FF">
              <w:rPr>
                <w:i/>
                <w:iCs/>
                <w:sz w:val="20"/>
                <w:szCs w:val="20"/>
                <w:lang w:val="uk-UA"/>
              </w:rPr>
              <w:t>Формула:</w:t>
            </w:r>
          </w:p>
          <w:p w14:paraId="5B078921" w14:textId="77777777" w:rsidR="00A70D1B" w:rsidRPr="000101FF" w:rsidRDefault="00A70D1B" w:rsidP="00046757">
            <w:pPr>
              <w:jc w:val="both"/>
              <w:textAlignment w:val="baseline"/>
              <w:rPr>
                <w:iCs/>
                <w:lang w:val="uk-UA"/>
              </w:rPr>
            </w:pPr>
            <w:r w:rsidRPr="000101FF">
              <w:rPr>
                <w:i/>
                <w:iCs/>
                <w:sz w:val="20"/>
                <w:szCs w:val="20"/>
                <w:lang w:val="uk-UA"/>
              </w:rPr>
              <w:t>(сума рядків 9 + 10 + 11 + 12 + 13)</w:t>
            </w:r>
          </w:p>
        </w:tc>
        <w:tc>
          <w:tcPr>
            <w:tcW w:w="903" w:type="pct"/>
            <w:gridSpan w:val="2"/>
            <w:hideMark/>
          </w:tcPr>
          <w:p w14:paraId="4B24A43C" w14:textId="77777777" w:rsidR="00A70D1B" w:rsidRPr="000101FF" w:rsidRDefault="00A70D1B" w:rsidP="00F82F85">
            <w:pPr>
              <w:jc w:val="center"/>
              <w:textAlignment w:val="baseline"/>
              <w:rPr>
                <w:lang w:val="uk-UA"/>
              </w:rPr>
            </w:pPr>
            <w:r w:rsidRPr="000101FF">
              <w:rPr>
                <w:lang w:val="uk-UA"/>
              </w:rPr>
              <w:t>24,0 грн</w:t>
            </w:r>
          </w:p>
        </w:tc>
        <w:tc>
          <w:tcPr>
            <w:tcW w:w="665" w:type="pct"/>
            <w:gridSpan w:val="2"/>
            <w:hideMark/>
          </w:tcPr>
          <w:p w14:paraId="57BD6531" w14:textId="77777777" w:rsidR="00A70D1B" w:rsidRPr="000101FF" w:rsidRDefault="00A70D1B" w:rsidP="00F82F85">
            <w:pPr>
              <w:jc w:val="center"/>
              <w:textAlignment w:val="baseline"/>
              <w:rPr>
                <w:lang w:val="uk-UA"/>
              </w:rPr>
            </w:pPr>
            <w:r w:rsidRPr="000101FF">
              <w:rPr>
                <w:lang w:val="uk-UA"/>
              </w:rPr>
              <w:t>–</w:t>
            </w:r>
          </w:p>
        </w:tc>
        <w:tc>
          <w:tcPr>
            <w:tcW w:w="806" w:type="pct"/>
            <w:gridSpan w:val="2"/>
            <w:hideMark/>
          </w:tcPr>
          <w:p w14:paraId="17DFE903" w14:textId="77777777" w:rsidR="00A70D1B" w:rsidRPr="000101FF" w:rsidRDefault="00A70D1B" w:rsidP="00F82F85">
            <w:pPr>
              <w:jc w:val="center"/>
              <w:textAlignment w:val="baseline"/>
              <w:rPr>
                <w:lang w:val="uk-UA"/>
              </w:rPr>
            </w:pPr>
            <w:r w:rsidRPr="000101FF">
              <w:rPr>
                <w:lang w:val="uk-UA"/>
              </w:rPr>
              <w:t>24,0 грн</w:t>
            </w:r>
          </w:p>
        </w:tc>
      </w:tr>
      <w:tr w:rsidR="000101FF" w:rsidRPr="000101FF" w14:paraId="05356446" w14:textId="77777777" w:rsidTr="00F82F85">
        <w:trPr>
          <w:trHeight w:val="15"/>
        </w:trPr>
        <w:tc>
          <w:tcPr>
            <w:tcW w:w="273" w:type="pct"/>
            <w:hideMark/>
          </w:tcPr>
          <w:p w14:paraId="48ADBC58" w14:textId="77777777" w:rsidR="00A70D1B" w:rsidRPr="000101FF" w:rsidRDefault="00A70D1B" w:rsidP="00F82F85">
            <w:pPr>
              <w:jc w:val="center"/>
              <w:textAlignment w:val="baseline"/>
              <w:rPr>
                <w:lang w:val="uk-UA"/>
              </w:rPr>
            </w:pPr>
            <w:r w:rsidRPr="000101FF">
              <w:rPr>
                <w:lang w:val="uk-UA"/>
              </w:rPr>
              <w:t>15</w:t>
            </w:r>
          </w:p>
        </w:tc>
        <w:tc>
          <w:tcPr>
            <w:tcW w:w="2353" w:type="pct"/>
            <w:hideMark/>
          </w:tcPr>
          <w:p w14:paraId="4C1F6A0A" w14:textId="77777777" w:rsidR="00A70D1B" w:rsidRPr="000101FF" w:rsidRDefault="00A70D1B" w:rsidP="00C574B2">
            <w:pPr>
              <w:textAlignment w:val="baseline"/>
              <w:rPr>
                <w:lang w:val="uk-UA"/>
              </w:rPr>
            </w:pPr>
            <w:r w:rsidRPr="000101FF">
              <w:rPr>
                <w:lang w:val="uk-UA"/>
              </w:rPr>
              <w:t>Кількість суб’єктів малого підприємництва, що повинні виконати вимоги регулювання, одиниць</w:t>
            </w:r>
          </w:p>
          <w:p w14:paraId="6C33D4F3" w14:textId="77777777" w:rsidR="00A70D1B" w:rsidRPr="000101FF" w:rsidRDefault="00A70D1B" w:rsidP="00046757">
            <w:pPr>
              <w:jc w:val="both"/>
              <w:textAlignment w:val="baseline"/>
              <w:rPr>
                <w:lang w:val="uk-UA"/>
              </w:rPr>
            </w:pPr>
          </w:p>
        </w:tc>
        <w:tc>
          <w:tcPr>
            <w:tcW w:w="903" w:type="pct"/>
            <w:gridSpan w:val="2"/>
            <w:hideMark/>
          </w:tcPr>
          <w:p w14:paraId="1B7D6DE2" w14:textId="77777777" w:rsidR="00A70D1B" w:rsidRPr="000101FF" w:rsidRDefault="00A70D1B" w:rsidP="00F82F85">
            <w:pPr>
              <w:jc w:val="center"/>
              <w:textAlignment w:val="baseline"/>
              <w:rPr>
                <w:lang w:val="uk-UA"/>
              </w:rPr>
            </w:pPr>
            <w:r w:rsidRPr="000101FF">
              <w:rPr>
                <w:lang w:val="uk-UA"/>
              </w:rPr>
              <w:t>7</w:t>
            </w:r>
          </w:p>
        </w:tc>
        <w:tc>
          <w:tcPr>
            <w:tcW w:w="665" w:type="pct"/>
            <w:gridSpan w:val="2"/>
            <w:hideMark/>
          </w:tcPr>
          <w:p w14:paraId="35ED3777" w14:textId="77777777" w:rsidR="00A70D1B" w:rsidRPr="000101FF" w:rsidRDefault="00A70D1B" w:rsidP="00F82F85">
            <w:pPr>
              <w:jc w:val="center"/>
              <w:textAlignment w:val="baseline"/>
              <w:rPr>
                <w:lang w:val="uk-UA"/>
              </w:rPr>
            </w:pPr>
            <w:r w:rsidRPr="000101FF">
              <w:rPr>
                <w:lang w:val="uk-UA"/>
              </w:rPr>
              <w:t>–</w:t>
            </w:r>
          </w:p>
        </w:tc>
        <w:tc>
          <w:tcPr>
            <w:tcW w:w="806" w:type="pct"/>
            <w:gridSpan w:val="2"/>
            <w:hideMark/>
          </w:tcPr>
          <w:p w14:paraId="6875AB31" w14:textId="77777777" w:rsidR="00A70D1B" w:rsidRPr="000101FF" w:rsidRDefault="00A70D1B" w:rsidP="00F82F85">
            <w:pPr>
              <w:jc w:val="center"/>
              <w:textAlignment w:val="baseline"/>
              <w:rPr>
                <w:lang w:val="uk-UA"/>
              </w:rPr>
            </w:pPr>
            <w:r w:rsidRPr="000101FF">
              <w:rPr>
                <w:lang w:val="uk-UA"/>
              </w:rPr>
              <w:t>7</w:t>
            </w:r>
          </w:p>
        </w:tc>
      </w:tr>
      <w:tr w:rsidR="00A70D1B" w:rsidRPr="000101FF" w14:paraId="051C1978" w14:textId="77777777" w:rsidTr="00F82F85">
        <w:trPr>
          <w:trHeight w:val="15"/>
        </w:trPr>
        <w:tc>
          <w:tcPr>
            <w:tcW w:w="273" w:type="pct"/>
            <w:hideMark/>
          </w:tcPr>
          <w:p w14:paraId="6C54935D" w14:textId="77777777" w:rsidR="00A70D1B" w:rsidRPr="000101FF" w:rsidRDefault="00A70D1B" w:rsidP="00F82F85">
            <w:pPr>
              <w:jc w:val="center"/>
              <w:textAlignment w:val="baseline"/>
              <w:rPr>
                <w:lang w:val="uk-UA"/>
              </w:rPr>
            </w:pPr>
            <w:r w:rsidRPr="000101FF">
              <w:rPr>
                <w:lang w:val="uk-UA"/>
              </w:rPr>
              <w:t>16</w:t>
            </w:r>
          </w:p>
        </w:tc>
        <w:tc>
          <w:tcPr>
            <w:tcW w:w="2353" w:type="pct"/>
            <w:hideMark/>
          </w:tcPr>
          <w:p w14:paraId="03A650FF" w14:textId="77777777" w:rsidR="00A70D1B" w:rsidRPr="000101FF" w:rsidRDefault="00A70D1B" w:rsidP="00046757">
            <w:pPr>
              <w:jc w:val="both"/>
              <w:textAlignment w:val="baseline"/>
              <w:rPr>
                <w:lang w:val="uk-UA"/>
              </w:rPr>
            </w:pPr>
            <w:r w:rsidRPr="000101FF">
              <w:rPr>
                <w:lang w:val="uk-UA"/>
              </w:rPr>
              <w:t>Сумарно, гривень</w:t>
            </w:r>
          </w:p>
          <w:p w14:paraId="1E7E0401" w14:textId="77777777" w:rsidR="00A70D1B" w:rsidRPr="000101FF" w:rsidRDefault="00A70D1B" w:rsidP="00046757">
            <w:pPr>
              <w:jc w:val="both"/>
              <w:textAlignment w:val="baseline"/>
              <w:rPr>
                <w:i/>
                <w:sz w:val="20"/>
                <w:szCs w:val="20"/>
                <w:lang w:val="uk-UA"/>
              </w:rPr>
            </w:pPr>
            <w:r w:rsidRPr="000101FF">
              <w:rPr>
                <w:i/>
                <w:iCs/>
                <w:sz w:val="20"/>
                <w:szCs w:val="20"/>
                <w:lang w:val="uk-UA"/>
              </w:rPr>
              <w:t>Формула:</w:t>
            </w:r>
          </w:p>
          <w:p w14:paraId="636C6B22" w14:textId="77777777" w:rsidR="00A70D1B" w:rsidRPr="000101FF" w:rsidRDefault="00A70D1B" w:rsidP="00046757">
            <w:pPr>
              <w:jc w:val="both"/>
              <w:textAlignment w:val="baseline"/>
              <w:rPr>
                <w:i/>
                <w:iCs/>
                <w:lang w:val="uk-UA"/>
              </w:rPr>
            </w:pPr>
            <w:r w:rsidRPr="000101FF">
              <w:rPr>
                <w:i/>
                <w:iCs/>
                <w:sz w:val="20"/>
                <w:szCs w:val="20"/>
                <w:lang w:val="uk-UA"/>
              </w:rPr>
              <w:t>відповідний стовпчик “разом” Х кількість суб’єктів малого підприємництва, що повинні виконати вимоги регулювання (рядок 14 Х рядок 15</w:t>
            </w:r>
            <w:r w:rsidRPr="000101FF">
              <w:rPr>
                <w:sz w:val="20"/>
                <w:szCs w:val="20"/>
                <w:lang w:val="uk-UA"/>
              </w:rPr>
              <w:t>)</w:t>
            </w:r>
          </w:p>
        </w:tc>
        <w:tc>
          <w:tcPr>
            <w:tcW w:w="903" w:type="pct"/>
            <w:gridSpan w:val="2"/>
            <w:hideMark/>
          </w:tcPr>
          <w:p w14:paraId="5156F036" w14:textId="77777777" w:rsidR="00A70D1B" w:rsidRPr="000101FF" w:rsidRDefault="00A70D1B" w:rsidP="00F82F85">
            <w:pPr>
              <w:jc w:val="center"/>
              <w:textAlignment w:val="baseline"/>
              <w:rPr>
                <w:lang w:val="uk-UA"/>
              </w:rPr>
            </w:pPr>
            <w:r w:rsidRPr="000101FF">
              <w:rPr>
                <w:lang w:val="uk-UA"/>
              </w:rPr>
              <w:t>168,0 грн</w:t>
            </w:r>
          </w:p>
        </w:tc>
        <w:tc>
          <w:tcPr>
            <w:tcW w:w="665" w:type="pct"/>
            <w:gridSpan w:val="2"/>
            <w:hideMark/>
          </w:tcPr>
          <w:p w14:paraId="0F4A20EF" w14:textId="77777777" w:rsidR="00A70D1B" w:rsidRPr="000101FF" w:rsidRDefault="00A70D1B" w:rsidP="00F82F85">
            <w:pPr>
              <w:jc w:val="center"/>
              <w:textAlignment w:val="baseline"/>
              <w:rPr>
                <w:lang w:val="uk-UA"/>
              </w:rPr>
            </w:pPr>
            <w:r w:rsidRPr="000101FF">
              <w:rPr>
                <w:lang w:val="uk-UA"/>
              </w:rPr>
              <w:t>–</w:t>
            </w:r>
          </w:p>
        </w:tc>
        <w:tc>
          <w:tcPr>
            <w:tcW w:w="806" w:type="pct"/>
            <w:gridSpan w:val="2"/>
            <w:hideMark/>
          </w:tcPr>
          <w:p w14:paraId="29DE3815" w14:textId="77777777" w:rsidR="00A70D1B" w:rsidRPr="000101FF" w:rsidRDefault="00A70D1B" w:rsidP="00F82F85">
            <w:pPr>
              <w:jc w:val="center"/>
              <w:textAlignment w:val="baseline"/>
              <w:rPr>
                <w:lang w:val="uk-UA"/>
              </w:rPr>
            </w:pPr>
            <w:r w:rsidRPr="000101FF">
              <w:rPr>
                <w:lang w:val="uk-UA"/>
              </w:rPr>
              <w:t>168,0 грн</w:t>
            </w:r>
            <w:r w:rsidRPr="000101FF">
              <w:rPr>
                <w:iCs/>
                <w:lang w:val="uk-UA"/>
              </w:rPr>
              <w:t xml:space="preserve"> </w:t>
            </w:r>
          </w:p>
          <w:p w14:paraId="4D1A4D81" w14:textId="77777777" w:rsidR="00A70D1B" w:rsidRPr="000101FF" w:rsidRDefault="00A70D1B" w:rsidP="00F82F85">
            <w:pPr>
              <w:jc w:val="center"/>
              <w:textAlignment w:val="baseline"/>
              <w:rPr>
                <w:lang w:val="uk-UA"/>
              </w:rPr>
            </w:pPr>
          </w:p>
        </w:tc>
      </w:tr>
    </w:tbl>
    <w:p w14:paraId="2209CEA3" w14:textId="77777777" w:rsidR="00A70D1B" w:rsidRPr="000101FF" w:rsidRDefault="00A70D1B" w:rsidP="00A70D1B">
      <w:pPr>
        <w:ind w:firstLine="709"/>
        <w:jc w:val="both"/>
        <w:textAlignment w:val="baseline"/>
        <w:rPr>
          <w:lang w:val="uk-UA"/>
        </w:rPr>
      </w:pPr>
      <w:bookmarkStart w:id="15" w:name="n208"/>
      <w:bookmarkEnd w:id="15"/>
    </w:p>
    <w:p w14:paraId="6D4905F9" w14:textId="77777777" w:rsidR="00A70D1B" w:rsidRPr="000101FF" w:rsidRDefault="00A70D1B" w:rsidP="00A70D1B">
      <w:pPr>
        <w:ind w:firstLine="709"/>
        <w:jc w:val="both"/>
        <w:textAlignment w:val="baseline"/>
        <w:rPr>
          <w:lang w:val="uk-UA"/>
        </w:rPr>
      </w:pPr>
      <w:r w:rsidRPr="000101FF">
        <w:rPr>
          <w:lang w:val="uk-UA"/>
        </w:rPr>
        <w:t>Державне регулювання не передбачає утворення нового державного органу або нового структурного підрозділу діючого органу.</w:t>
      </w:r>
    </w:p>
    <w:p w14:paraId="25771B98" w14:textId="77777777" w:rsidR="00A70D1B" w:rsidRPr="000101FF" w:rsidRDefault="00A70D1B" w:rsidP="00A70D1B">
      <w:pPr>
        <w:ind w:firstLine="709"/>
        <w:jc w:val="both"/>
        <w:textAlignment w:val="baseline"/>
        <w:rPr>
          <w:lang w:val="uk-UA"/>
        </w:rPr>
      </w:pPr>
    </w:p>
    <w:p w14:paraId="656A4CB1" w14:textId="77777777" w:rsidR="00A70D1B" w:rsidRPr="000101FF" w:rsidRDefault="00A70D1B" w:rsidP="00A70D1B">
      <w:pPr>
        <w:ind w:firstLine="709"/>
        <w:jc w:val="both"/>
        <w:textAlignment w:val="baseline"/>
        <w:rPr>
          <w:lang w:val="uk-UA"/>
        </w:rPr>
      </w:pPr>
    </w:p>
    <w:p w14:paraId="3A0CFE2A" w14:textId="77777777" w:rsidR="00A70D1B" w:rsidRPr="000101FF" w:rsidRDefault="00A70D1B" w:rsidP="00A70D1B">
      <w:pPr>
        <w:ind w:firstLine="709"/>
        <w:jc w:val="both"/>
        <w:textAlignment w:val="baseline"/>
        <w:rPr>
          <w:lang w:val="uk-UA"/>
        </w:rPr>
      </w:pPr>
    </w:p>
    <w:p w14:paraId="1F7F5F43" w14:textId="77777777" w:rsidR="00A70D1B" w:rsidRPr="000101FF" w:rsidRDefault="00A70D1B" w:rsidP="00A70D1B">
      <w:pPr>
        <w:ind w:firstLine="709"/>
        <w:jc w:val="both"/>
        <w:textAlignment w:val="baseline"/>
        <w:rPr>
          <w:lang w:val="uk-UA"/>
        </w:rPr>
      </w:pPr>
    </w:p>
    <w:p w14:paraId="7476442F" w14:textId="77777777" w:rsidR="00A70D1B" w:rsidRPr="000101FF" w:rsidRDefault="00A70D1B" w:rsidP="00A70D1B">
      <w:pPr>
        <w:ind w:firstLine="709"/>
        <w:jc w:val="both"/>
        <w:textAlignment w:val="baseline"/>
        <w:rPr>
          <w:lang w:val="uk-UA"/>
        </w:rPr>
      </w:pPr>
    </w:p>
    <w:p w14:paraId="77371D97" w14:textId="77777777" w:rsidR="00406B7B" w:rsidRPr="000101FF" w:rsidRDefault="00406B7B" w:rsidP="00A70D1B">
      <w:pPr>
        <w:ind w:firstLine="709"/>
        <w:jc w:val="both"/>
        <w:textAlignment w:val="baseline"/>
        <w:rPr>
          <w:lang w:val="uk-UA"/>
        </w:rPr>
      </w:pPr>
    </w:p>
    <w:p w14:paraId="4FDC470A" w14:textId="77777777" w:rsidR="00A70D1B" w:rsidRPr="000101FF" w:rsidRDefault="00A70D1B" w:rsidP="00A70D1B">
      <w:pPr>
        <w:pStyle w:val="20"/>
        <w:ind w:firstLine="0"/>
        <w:jc w:val="both"/>
        <w:rPr>
          <w:sz w:val="20"/>
          <w:szCs w:val="20"/>
          <w:lang w:val="uk-UA"/>
        </w:rPr>
      </w:pPr>
      <w:r w:rsidRPr="000101FF">
        <w:rPr>
          <w:sz w:val="20"/>
          <w:szCs w:val="20"/>
          <w:lang w:val="uk-UA"/>
        </w:rPr>
        <w:t>___________</w:t>
      </w:r>
    </w:p>
    <w:p w14:paraId="509E30C2" w14:textId="77777777" w:rsidR="00A70D1B" w:rsidRPr="000101FF" w:rsidRDefault="00A70D1B" w:rsidP="00A70D1B">
      <w:pPr>
        <w:pStyle w:val="20"/>
        <w:spacing w:before="120"/>
        <w:ind w:right="-1" w:firstLine="0"/>
        <w:jc w:val="both"/>
        <w:rPr>
          <w:sz w:val="20"/>
          <w:szCs w:val="20"/>
          <w:lang w:val="uk-UA"/>
        </w:rPr>
      </w:pPr>
      <w:r w:rsidRPr="000101FF">
        <w:rPr>
          <w:sz w:val="20"/>
          <w:szCs w:val="20"/>
          <w:lang w:val="uk-UA"/>
        </w:rPr>
        <w:t xml:space="preserve">* </w:t>
      </w:r>
      <w:r w:rsidRPr="000101FF">
        <w:rPr>
          <w:iCs/>
          <w:sz w:val="20"/>
          <w:szCs w:val="20"/>
          <w:lang w:val="uk-UA"/>
        </w:rPr>
        <w:t xml:space="preserve">Згідно зі статтею 8 </w:t>
      </w:r>
      <w:r w:rsidRPr="000101FF">
        <w:rPr>
          <w:sz w:val="20"/>
          <w:szCs w:val="20"/>
          <w:lang w:val="uk-UA"/>
        </w:rPr>
        <w:t xml:space="preserve">Закону України «Про Державний бюджет України на 2025 рік» з 1 січня 2025 році мінімальна заробітна плата у місячному розмірі становитиме 8000,0 грн, у погодинному розмірі – 48,0 гривень. </w:t>
      </w:r>
    </w:p>
    <w:p w14:paraId="142F575C" w14:textId="77777777" w:rsidR="00406B7B" w:rsidRPr="000101FF" w:rsidRDefault="00406B7B" w:rsidP="00A70D1B">
      <w:pPr>
        <w:shd w:val="clear" w:color="auto" w:fill="FFFFFF"/>
        <w:ind w:firstLine="567"/>
        <w:jc w:val="both"/>
        <w:textAlignment w:val="baseline"/>
        <w:rPr>
          <w:lang w:val="uk-UA"/>
        </w:rPr>
      </w:pPr>
    </w:p>
    <w:p w14:paraId="4D846DF2" w14:textId="77777777" w:rsidR="002C53CF" w:rsidRPr="000101FF" w:rsidRDefault="002C53CF" w:rsidP="00A70D1B">
      <w:pPr>
        <w:shd w:val="clear" w:color="auto" w:fill="FFFFFF"/>
        <w:ind w:firstLine="567"/>
        <w:jc w:val="both"/>
        <w:textAlignment w:val="baseline"/>
        <w:rPr>
          <w:lang w:val="uk-UA"/>
        </w:rPr>
      </w:pPr>
    </w:p>
    <w:p w14:paraId="5D5FFFBE" w14:textId="0CED863A" w:rsidR="0060594F" w:rsidRPr="000101FF" w:rsidRDefault="0060594F" w:rsidP="0060594F">
      <w:pPr>
        <w:pStyle w:val="a5"/>
        <w:shd w:val="clear" w:color="auto" w:fill="FFFFFF"/>
        <w:ind w:left="927" w:hanging="927"/>
        <w:jc w:val="center"/>
        <w:textAlignment w:val="baseline"/>
        <w:rPr>
          <w:lang w:val="uk-UA"/>
        </w:rPr>
      </w:pPr>
      <w:r w:rsidRPr="000101FF">
        <w:rPr>
          <w:lang w:val="uk-UA"/>
        </w:rPr>
        <w:lastRenderedPageBreak/>
        <w:t>4</w:t>
      </w:r>
    </w:p>
    <w:p w14:paraId="4EBC4A41" w14:textId="77777777" w:rsidR="00730807" w:rsidRPr="000101FF" w:rsidRDefault="00730807" w:rsidP="0060594F">
      <w:pPr>
        <w:pStyle w:val="a5"/>
        <w:shd w:val="clear" w:color="auto" w:fill="FFFFFF"/>
        <w:ind w:left="927" w:hanging="927"/>
        <w:jc w:val="center"/>
        <w:textAlignment w:val="baseline"/>
        <w:rPr>
          <w:lang w:val="uk-UA"/>
        </w:rPr>
      </w:pPr>
    </w:p>
    <w:p w14:paraId="1606027B" w14:textId="77777777" w:rsidR="00730807" w:rsidRPr="000101FF" w:rsidRDefault="00730807" w:rsidP="00730807">
      <w:pPr>
        <w:shd w:val="clear" w:color="auto" w:fill="FFFFFF"/>
        <w:ind w:firstLine="567"/>
        <w:jc w:val="both"/>
        <w:textAlignment w:val="baseline"/>
        <w:rPr>
          <w:lang w:val="uk-UA"/>
        </w:rPr>
      </w:pPr>
      <w:r w:rsidRPr="000101FF">
        <w:rPr>
          <w:lang w:val="uk-UA"/>
        </w:rPr>
        <w:t>4. Розрахунок сумарних витрат суб’єктів малого підприємництва, що виникають на виконання вимог регулювання</w:t>
      </w:r>
    </w:p>
    <w:p w14:paraId="7F99EA3E" w14:textId="77777777" w:rsidR="00730807" w:rsidRPr="000101FF" w:rsidRDefault="00730807" w:rsidP="00730807">
      <w:pPr>
        <w:pStyle w:val="a5"/>
        <w:shd w:val="clear" w:color="auto" w:fill="FFFFFF"/>
        <w:ind w:left="927"/>
        <w:jc w:val="both"/>
        <w:textAlignment w:val="baseline"/>
        <w:rPr>
          <w:lang w:val="uk-UA"/>
        </w:rPr>
      </w:pPr>
    </w:p>
    <w:tbl>
      <w:tblPr>
        <w:tblW w:w="5000" w:type="pct"/>
        <w:tblCellMar>
          <w:left w:w="0" w:type="dxa"/>
          <w:right w:w="0" w:type="dxa"/>
        </w:tblCellMar>
        <w:tblLook w:val="04A0" w:firstRow="1" w:lastRow="0" w:firstColumn="1" w:lastColumn="0" w:noHBand="0" w:noVBand="1"/>
      </w:tblPr>
      <w:tblGrid>
        <w:gridCol w:w="1515"/>
        <w:gridCol w:w="3542"/>
        <w:gridCol w:w="2352"/>
        <w:gridCol w:w="2229"/>
      </w:tblGrid>
      <w:tr w:rsidR="000101FF" w:rsidRPr="000101FF" w14:paraId="4826C166" w14:textId="77777777" w:rsidTr="00F82F85">
        <w:tc>
          <w:tcPr>
            <w:tcW w:w="1515" w:type="dxa"/>
            <w:tcBorders>
              <w:top w:val="single" w:sz="4" w:space="0" w:color="auto"/>
              <w:left w:val="nil"/>
              <w:bottom w:val="single" w:sz="4" w:space="0" w:color="auto"/>
              <w:right w:val="single" w:sz="4" w:space="0" w:color="auto"/>
            </w:tcBorders>
            <w:hideMark/>
          </w:tcPr>
          <w:p w14:paraId="5109EF60" w14:textId="77777777" w:rsidR="00A70D1B" w:rsidRPr="000101FF" w:rsidRDefault="00A70D1B" w:rsidP="00F82F85">
            <w:pPr>
              <w:spacing w:before="144"/>
              <w:jc w:val="center"/>
              <w:textAlignment w:val="baseline"/>
              <w:rPr>
                <w:lang w:val="uk-UA"/>
              </w:rPr>
            </w:pPr>
            <w:bookmarkStart w:id="16" w:name="n217"/>
            <w:bookmarkEnd w:id="16"/>
            <w:r w:rsidRPr="000101FF">
              <w:rPr>
                <w:lang w:val="uk-UA"/>
              </w:rPr>
              <w:t>Порядковий номер</w:t>
            </w:r>
          </w:p>
        </w:tc>
        <w:tc>
          <w:tcPr>
            <w:tcW w:w="3542" w:type="dxa"/>
            <w:tcBorders>
              <w:top w:val="single" w:sz="4" w:space="0" w:color="auto"/>
              <w:left w:val="single" w:sz="4" w:space="0" w:color="auto"/>
              <w:bottom w:val="single" w:sz="4" w:space="0" w:color="auto"/>
              <w:right w:val="single" w:sz="4" w:space="0" w:color="auto"/>
            </w:tcBorders>
            <w:hideMark/>
          </w:tcPr>
          <w:p w14:paraId="05311B42" w14:textId="77777777" w:rsidR="00A70D1B" w:rsidRPr="000101FF" w:rsidRDefault="00A70D1B" w:rsidP="00F82F85">
            <w:pPr>
              <w:spacing w:before="144"/>
              <w:jc w:val="center"/>
              <w:textAlignment w:val="baseline"/>
              <w:rPr>
                <w:lang w:val="uk-UA"/>
              </w:rPr>
            </w:pPr>
            <w:r w:rsidRPr="000101FF">
              <w:rPr>
                <w:lang w:val="uk-UA"/>
              </w:rPr>
              <w:t>Показник</w:t>
            </w:r>
          </w:p>
        </w:tc>
        <w:tc>
          <w:tcPr>
            <w:tcW w:w="2352" w:type="dxa"/>
            <w:tcBorders>
              <w:top w:val="single" w:sz="4" w:space="0" w:color="auto"/>
              <w:left w:val="single" w:sz="4" w:space="0" w:color="auto"/>
              <w:bottom w:val="single" w:sz="4" w:space="0" w:color="auto"/>
              <w:right w:val="single" w:sz="4" w:space="0" w:color="auto"/>
            </w:tcBorders>
            <w:hideMark/>
          </w:tcPr>
          <w:p w14:paraId="47EF5D3C" w14:textId="77777777" w:rsidR="00A70D1B" w:rsidRPr="000101FF" w:rsidRDefault="00A70D1B" w:rsidP="00F82F85">
            <w:pPr>
              <w:spacing w:before="144"/>
              <w:jc w:val="center"/>
              <w:textAlignment w:val="baseline"/>
              <w:rPr>
                <w:lang w:val="uk-UA"/>
              </w:rPr>
            </w:pPr>
            <w:r w:rsidRPr="000101FF">
              <w:rPr>
                <w:lang w:val="uk-UA"/>
              </w:rPr>
              <w:t>Перший рік регулювання (стартовий)</w:t>
            </w:r>
          </w:p>
        </w:tc>
        <w:tc>
          <w:tcPr>
            <w:tcW w:w="2229" w:type="dxa"/>
            <w:tcBorders>
              <w:top w:val="single" w:sz="4" w:space="0" w:color="auto"/>
              <w:left w:val="single" w:sz="4" w:space="0" w:color="auto"/>
              <w:bottom w:val="single" w:sz="4" w:space="0" w:color="auto"/>
              <w:right w:val="nil"/>
            </w:tcBorders>
            <w:hideMark/>
          </w:tcPr>
          <w:p w14:paraId="44D8B1B8" w14:textId="77777777" w:rsidR="00A70D1B" w:rsidRPr="000101FF" w:rsidRDefault="00A70D1B" w:rsidP="00F82F85">
            <w:pPr>
              <w:spacing w:before="144"/>
              <w:jc w:val="center"/>
              <w:textAlignment w:val="baseline"/>
              <w:rPr>
                <w:lang w:val="uk-UA"/>
              </w:rPr>
            </w:pPr>
            <w:r w:rsidRPr="000101FF">
              <w:rPr>
                <w:lang w:val="uk-UA"/>
              </w:rPr>
              <w:t>За п’ять років</w:t>
            </w:r>
          </w:p>
        </w:tc>
      </w:tr>
      <w:tr w:rsidR="000101FF" w:rsidRPr="000101FF" w14:paraId="5EA94B61" w14:textId="77777777" w:rsidTr="00F82F85">
        <w:tc>
          <w:tcPr>
            <w:tcW w:w="1515" w:type="dxa"/>
            <w:tcBorders>
              <w:top w:val="single" w:sz="4" w:space="0" w:color="auto"/>
              <w:left w:val="nil"/>
              <w:bottom w:val="nil"/>
              <w:right w:val="nil"/>
            </w:tcBorders>
            <w:hideMark/>
          </w:tcPr>
          <w:p w14:paraId="11D652EE" w14:textId="77777777" w:rsidR="00A70D1B" w:rsidRPr="000101FF" w:rsidRDefault="00A70D1B" w:rsidP="00F82F85">
            <w:pPr>
              <w:spacing w:before="144"/>
              <w:jc w:val="center"/>
              <w:textAlignment w:val="baseline"/>
              <w:rPr>
                <w:lang w:val="uk-UA"/>
              </w:rPr>
            </w:pPr>
            <w:r w:rsidRPr="000101FF">
              <w:rPr>
                <w:lang w:val="uk-UA"/>
              </w:rPr>
              <w:t>1</w:t>
            </w:r>
          </w:p>
        </w:tc>
        <w:tc>
          <w:tcPr>
            <w:tcW w:w="3542" w:type="dxa"/>
            <w:tcBorders>
              <w:top w:val="single" w:sz="4" w:space="0" w:color="auto"/>
              <w:left w:val="nil"/>
              <w:bottom w:val="nil"/>
              <w:right w:val="nil"/>
            </w:tcBorders>
            <w:hideMark/>
          </w:tcPr>
          <w:p w14:paraId="66382503" w14:textId="77777777" w:rsidR="00A70D1B" w:rsidRPr="000101FF" w:rsidRDefault="00A70D1B" w:rsidP="00F82F85">
            <w:pPr>
              <w:spacing w:before="144"/>
              <w:textAlignment w:val="baseline"/>
              <w:rPr>
                <w:lang w:val="uk-UA"/>
              </w:rPr>
            </w:pPr>
            <w:r w:rsidRPr="000101FF">
              <w:rPr>
                <w:lang w:val="uk-UA"/>
              </w:rPr>
              <w:t>Оцінка “прямих” витрат суб’єктів малого підприємництва на виконання регулювання</w:t>
            </w:r>
          </w:p>
        </w:tc>
        <w:tc>
          <w:tcPr>
            <w:tcW w:w="2352" w:type="dxa"/>
            <w:tcBorders>
              <w:top w:val="single" w:sz="4" w:space="0" w:color="auto"/>
              <w:left w:val="nil"/>
              <w:bottom w:val="nil"/>
              <w:right w:val="nil"/>
            </w:tcBorders>
            <w:hideMark/>
          </w:tcPr>
          <w:p w14:paraId="12F0D8E8" w14:textId="77777777" w:rsidR="00A70D1B" w:rsidRPr="000101FF" w:rsidRDefault="00A70D1B" w:rsidP="00F82F85">
            <w:pPr>
              <w:spacing w:before="144"/>
              <w:jc w:val="center"/>
              <w:textAlignment w:val="baseline"/>
              <w:rPr>
                <w:lang w:val="uk-UA"/>
              </w:rPr>
            </w:pPr>
            <w:r w:rsidRPr="000101FF">
              <w:rPr>
                <w:lang w:val="uk-UA"/>
              </w:rPr>
              <w:t>–</w:t>
            </w:r>
          </w:p>
        </w:tc>
        <w:tc>
          <w:tcPr>
            <w:tcW w:w="2229" w:type="dxa"/>
            <w:tcBorders>
              <w:top w:val="single" w:sz="4" w:space="0" w:color="auto"/>
              <w:left w:val="nil"/>
              <w:bottom w:val="nil"/>
              <w:right w:val="nil"/>
            </w:tcBorders>
            <w:hideMark/>
          </w:tcPr>
          <w:p w14:paraId="3CBDF693" w14:textId="77777777" w:rsidR="00A70D1B" w:rsidRPr="000101FF" w:rsidRDefault="00A70D1B" w:rsidP="00F82F85">
            <w:pPr>
              <w:spacing w:before="144"/>
              <w:jc w:val="center"/>
              <w:textAlignment w:val="baseline"/>
              <w:rPr>
                <w:lang w:val="uk-UA"/>
              </w:rPr>
            </w:pPr>
            <w:r w:rsidRPr="000101FF">
              <w:rPr>
                <w:lang w:val="uk-UA"/>
              </w:rPr>
              <w:t>–</w:t>
            </w:r>
          </w:p>
        </w:tc>
      </w:tr>
      <w:tr w:rsidR="000101FF" w:rsidRPr="000101FF" w14:paraId="09906AF8" w14:textId="77777777" w:rsidTr="00F82F85">
        <w:tc>
          <w:tcPr>
            <w:tcW w:w="1515" w:type="dxa"/>
            <w:hideMark/>
          </w:tcPr>
          <w:p w14:paraId="1FBDAA3F" w14:textId="77777777" w:rsidR="00A70D1B" w:rsidRPr="000101FF" w:rsidRDefault="00A70D1B" w:rsidP="00F82F85">
            <w:pPr>
              <w:spacing w:before="144"/>
              <w:jc w:val="center"/>
              <w:textAlignment w:val="baseline"/>
              <w:rPr>
                <w:lang w:val="uk-UA"/>
              </w:rPr>
            </w:pPr>
            <w:r w:rsidRPr="000101FF">
              <w:rPr>
                <w:lang w:val="uk-UA"/>
              </w:rPr>
              <w:t>2</w:t>
            </w:r>
          </w:p>
        </w:tc>
        <w:tc>
          <w:tcPr>
            <w:tcW w:w="3542" w:type="dxa"/>
            <w:hideMark/>
          </w:tcPr>
          <w:p w14:paraId="4A38FCD7" w14:textId="77777777" w:rsidR="00A70D1B" w:rsidRPr="000101FF" w:rsidRDefault="00A70D1B" w:rsidP="00F82F85">
            <w:pPr>
              <w:spacing w:before="144"/>
              <w:textAlignment w:val="baseline"/>
              <w:rPr>
                <w:lang w:val="uk-UA"/>
              </w:rPr>
            </w:pPr>
            <w:r w:rsidRPr="000101FF">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352" w:type="dxa"/>
            <w:hideMark/>
          </w:tcPr>
          <w:p w14:paraId="0748A8AA" w14:textId="77777777" w:rsidR="00A70D1B" w:rsidRPr="000101FF" w:rsidRDefault="00A70D1B" w:rsidP="00F82F85">
            <w:pPr>
              <w:jc w:val="center"/>
              <w:textAlignment w:val="baseline"/>
              <w:rPr>
                <w:iCs/>
                <w:lang w:val="uk-UA"/>
              </w:rPr>
            </w:pPr>
          </w:p>
          <w:p w14:paraId="097B2C19" w14:textId="77777777" w:rsidR="00A70D1B" w:rsidRPr="000101FF" w:rsidRDefault="00A70D1B" w:rsidP="00F82F85">
            <w:pPr>
              <w:jc w:val="center"/>
              <w:textAlignment w:val="baseline"/>
              <w:rPr>
                <w:iCs/>
                <w:lang w:val="uk-UA"/>
              </w:rPr>
            </w:pPr>
            <w:r w:rsidRPr="000101FF">
              <w:rPr>
                <w:iCs/>
                <w:lang w:val="uk-UA"/>
              </w:rPr>
              <w:t xml:space="preserve">168,0 </w:t>
            </w:r>
          </w:p>
          <w:p w14:paraId="5557603F" w14:textId="77777777" w:rsidR="00A70D1B" w:rsidRPr="000101FF" w:rsidRDefault="00A70D1B" w:rsidP="00F82F85">
            <w:pPr>
              <w:jc w:val="center"/>
              <w:textAlignment w:val="baseline"/>
              <w:rPr>
                <w:lang w:val="uk-UA"/>
              </w:rPr>
            </w:pPr>
            <w:r w:rsidRPr="000101FF">
              <w:rPr>
                <w:iCs/>
                <w:lang w:val="uk-UA"/>
              </w:rPr>
              <w:t>гривень</w:t>
            </w:r>
          </w:p>
        </w:tc>
        <w:tc>
          <w:tcPr>
            <w:tcW w:w="2229" w:type="dxa"/>
            <w:hideMark/>
          </w:tcPr>
          <w:p w14:paraId="14142E53" w14:textId="77777777" w:rsidR="00A70D1B" w:rsidRPr="000101FF" w:rsidRDefault="00A70D1B" w:rsidP="00F82F85">
            <w:pPr>
              <w:jc w:val="center"/>
              <w:textAlignment w:val="baseline"/>
              <w:rPr>
                <w:lang w:val="uk-UA"/>
              </w:rPr>
            </w:pPr>
          </w:p>
          <w:p w14:paraId="6541ED08" w14:textId="77777777" w:rsidR="00A70D1B" w:rsidRPr="000101FF" w:rsidRDefault="00A70D1B" w:rsidP="00F82F85">
            <w:pPr>
              <w:jc w:val="center"/>
              <w:textAlignment w:val="baseline"/>
              <w:rPr>
                <w:iCs/>
                <w:lang w:val="uk-UA"/>
              </w:rPr>
            </w:pPr>
            <w:r w:rsidRPr="000101FF">
              <w:rPr>
                <w:iCs/>
                <w:lang w:val="uk-UA"/>
              </w:rPr>
              <w:t xml:space="preserve">168,0 </w:t>
            </w:r>
          </w:p>
          <w:p w14:paraId="2D2F45AB" w14:textId="77777777" w:rsidR="00A70D1B" w:rsidRPr="000101FF" w:rsidRDefault="00A70D1B" w:rsidP="00F82F85">
            <w:pPr>
              <w:jc w:val="center"/>
              <w:textAlignment w:val="baseline"/>
              <w:rPr>
                <w:lang w:val="uk-UA"/>
              </w:rPr>
            </w:pPr>
            <w:r w:rsidRPr="000101FF">
              <w:rPr>
                <w:iCs/>
                <w:lang w:val="uk-UA"/>
              </w:rPr>
              <w:t>гривень</w:t>
            </w:r>
          </w:p>
        </w:tc>
      </w:tr>
      <w:tr w:rsidR="000101FF" w:rsidRPr="000101FF" w14:paraId="482C5E1E" w14:textId="77777777" w:rsidTr="00F82F85">
        <w:tc>
          <w:tcPr>
            <w:tcW w:w="1515" w:type="dxa"/>
            <w:hideMark/>
          </w:tcPr>
          <w:p w14:paraId="04646844" w14:textId="77777777" w:rsidR="00A70D1B" w:rsidRPr="000101FF" w:rsidRDefault="00A70D1B" w:rsidP="00F82F85">
            <w:pPr>
              <w:spacing w:before="144"/>
              <w:jc w:val="center"/>
              <w:textAlignment w:val="baseline"/>
              <w:rPr>
                <w:lang w:val="uk-UA"/>
              </w:rPr>
            </w:pPr>
            <w:r w:rsidRPr="000101FF">
              <w:rPr>
                <w:lang w:val="uk-UA"/>
              </w:rPr>
              <w:t>3</w:t>
            </w:r>
          </w:p>
        </w:tc>
        <w:tc>
          <w:tcPr>
            <w:tcW w:w="3542" w:type="dxa"/>
            <w:hideMark/>
          </w:tcPr>
          <w:p w14:paraId="1B00A6B6" w14:textId="77777777" w:rsidR="00A70D1B" w:rsidRPr="000101FF" w:rsidRDefault="00A70D1B" w:rsidP="00F82F85">
            <w:pPr>
              <w:spacing w:before="144"/>
              <w:textAlignment w:val="baseline"/>
              <w:rPr>
                <w:lang w:val="uk-UA"/>
              </w:rPr>
            </w:pPr>
            <w:r w:rsidRPr="000101FF">
              <w:rPr>
                <w:lang w:val="uk-UA"/>
              </w:rPr>
              <w:t>Сумарні витрати малого підприємництва на виконання запланованого регулювання</w:t>
            </w:r>
          </w:p>
        </w:tc>
        <w:tc>
          <w:tcPr>
            <w:tcW w:w="2352" w:type="dxa"/>
            <w:hideMark/>
          </w:tcPr>
          <w:p w14:paraId="03085BD4" w14:textId="77777777" w:rsidR="00A70D1B" w:rsidRPr="000101FF" w:rsidRDefault="00A70D1B" w:rsidP="00F82F85">
            <w:pPr>
              <w:jc w:val="center"/>
              <w:textAlignment w:val="baseline"/>
              <w:rPr>
                <w:iCs/>
                <w:lang w:val="uk-UA"/>
              </w:rPr>
            </w:pPr>
          </w:p>
          <w:p w14:paraId="72B780F8" w14:textId="77777777" w:rsidR="00A70D1B" w:rsidRPr="000101FF" w:rsidRDefault="00A70D1B" w:rsidP="00F82F85">
            <w:pPr>
              <w:jc w:val="center"/>
              <w:textAlignment w:val="baseline"/>
              <w:rPr>
                <w:iCs/>
                <w:lang w:val="uk-UA"/>
              </w:rPr>
            </w:pPr>
            <w:r w:rsidRPr="000101FF">
              <w:rPr>
                <w:iCs/>
                <w:lang w:val="uk-UA"/>
              </w:rPr>
              <w:t xml:space="preserve">168,0 </w:t>
            </w:r>
          </w:p>
          <w:p w14:paraId="04DBA9B4" w14:textId="77777777" w:rsidR="00A70D1B" w:rsidRPr="000101FF" w:rsidRDefault="00A70D1B" w:rsidP="00F82F85">
            <w:pPr>
              <w:jc w:val="center"/>
              <w:textAlignment w:val="baseline"/>
              <w:rPr>
                <w:lang w:val="uk-UA"/>
              </w:rPr>
            </w:pPr>
            <w:r w:rsidRPr="000101FF">
              <w:rPr>
                <w:iCs/>
                <w:lang w:val="uk-UA"/>
              </w:rPr>
              <w:t>гривень</w:t>
            </w:r>
          </w:p>
        </w:tc>
        <w:tc>
          <w:tcPr>
            <w:tcW w:w="2229" w:type="dxa"/>
            <w:hideMark/>
          </w:tcPr>
          <w:p w14:paraId="7A0A0F51" w14:textId="77777777" w:rsidR="00A70D1B" w:rsidRPr="000101FF" w:rsidRDefault="00A70D1B" w:rsidP="00F82F85">
            <w:pPr>
              <w:jc w:val="center"/>
              <w:textAlignment w:val="baseline"/>
              <w:rPr>
                <w:lang w:val="uk-UA"/>
              </w:rPr>
            </w:pPr>
          </w:p>
          <w:p w14:paraId="6EFA87B7" w14:textId="77777777" w:rsidR="00A70D1B" w:rsidRPr="000101FF" w:rsidRDefault="00A70D1B" w:rsidP="00F82F85">
            <w:pPr>
              <w:jc w:val="center"/>
              <w:textAlignment w:val="baseline"/>
              <w:rPr>
                <w:iCs/>
                <w:lang w:val="uk-UA"/>
              </w:rPr>
            </w:pPr>
            <w:r w:rsidRPr="000101FF">
              <w:rPr>
                <w:iCs/>
                <w:lang w:val="uk-UA"/>
              </w:rPr>
              <w:t xml:space="preserve">168,0 </w:t>
            </w:r>
          </w:p>
          <w:p w14:paraId="1C3569E6" w14:textId="77777777" w:rsidR="00A70D1B" w:rsidRPr="000101FF" w:rsidRDefault="00A70D1B" w:rsidP="00F82F85">
            <w:pPr>
              <w:jc w:val="center"/>
              <w:textAlignment w:val="baseline"/>
              <w:rPr>
                <w:lang w:val="uk-UA"/>
              </w:rPr>
            </w:pPr>
            <w:r w:rsidRPr="000101FF">
              <w:rPr>
                <w:iCs/>
                <w:lang w:val="uk-UA"/>
              </w:rPr>
              <w:t>гривень</w:t>
            </w:r>
          </w:p>
        </w:tc>
      </w:tr>
      <w:tr w:rsidR="000101FF" w:rsidRPr="000101FF" w14:paraId="51B10ED2" w14:textId="77777777" w:rsidTr="00F82F85">
        <w:tc>
          <w:tcPr>
            <w:tcW w:w="1515" w:type="dxa"/>
            <w:hideMark/>
          </w:tcPr>
          <w:p w14:paraId="69237C43" w14:textId="77777777" w:rsidR="00A70D1B" w:rsidRPr="000101FF" w:rsidRDefault="00A70D1B" w:rsidP="00F82F85">
            <w:pPr>
              <w:spacing w:before="144"/>
              <w:jc w:val="center"/>
              <w:textAlignment w:val="baseline"/>
              <w:rPr>
                <w:lang w:val="uk-UA"/>
              </w:rPr>
            </w:pPr>
            <w:r w:rsidRPr="000101FF">
              <w:rPr>
                <w:lang w:val="uk-UA"/>
              </w:rPr>
              <w:t>4</w:t>
            </w:r>
          </w:p>
        </w:tc>
        <w:tc>
          <w:tcPr>
            <w:tcW w:w="3542" w:type="dxa"/>
            <w:hideMark/>
          </w:tcPr>
          <w:p w14:paraId="11630E9A" w14:textId="77777777" w:rsidR="00A70D1B" w:rsidRPr="000101FF" w:rsidRDefault="00A70D1B" w:rsidP="00F82F85">
            <w:pPr>
              <w:spacing w:before="144"/>
              <w:textAlignment w:val="baseline"/>
              <w:rPr>
                <w:lang w:val="uk-UA"/>
              </w:rPr>
            </w:pPr>
            <w:r w:rsidRPr="000101FF">
              <w:rPr>
                <w:lang w:val="uk-UA"/>
              </w:rPr>
              <w:t>Бюджетні витрати на адміністрування регулювання суб’єктів малого підприємництва</w:t>
            </w:r>
          </w:p>
        </w:tc>
        <w:tc>
          <w:tcPr>
            <w:tcW w:w="2352" w:type="dxa"/>
            <w:hideMark/>
          </w:tcPr>
          <w:p w14:paraId="2033F1E1" w14:textId="77777777" w:rsidR="00A70D1B" w:rsidRPr="000101FF" w:rsidRDefault="00A70D1B" w:rsidP="00F82F85">
            <w:pPr>
              <w:spacing w:before="144"/>
              <w:jc w:val="center"/>
              <w:textAlignment w:val="baseline"/>
              <w:rPr>
                <w:lang w:val="uk-UA"/>
              </w:rPr>
            </w:pPr>
            <w:r w:rsidRPr="000101FF">
              <w:rPr>
                <w:lang w:val="uk-UA"/>
              </w:rPr>
              <w:t>–</w:t>
            </w:r>
          </w:p>
        </w:tc>
        <w:tc>
          <w:tcPr>
            <w:tcW w:w="2229" w:type="dxa"/>
            <w:hideMark/>
          </w:tcPr>
          <w:p w14:paraId="03D3069B" w14:textId="77777777" w:rsidR="00A70D1B" w:rsidRPr="000101FF" w:rsidRDefault="00A70D1B" w:rsidP="00F82F85">
            <w:pPr>
              <w:spacing w:before="144"/>
              <w:jc w:val="center"/>
              <w:textAlignment w:val="baseline"/>
              <w:rPr>
                <w:lang w:val="uk-UA"/>
              </w:rPr>
            </w:pPr>
            <w:r w:rsidRPr="000101FF">
              <w:rPr>
                <w:lang w:val="uk-UA"/>
              </w:rPr>
              <w:t>–</w:t>
            </w:r>
          </w:p>
        </w:tc>
      </w:tr>
      <w:tr w:rsidR="00B9460A" w:rsidRPr="000101FF" w14:paraId="47F4EF72" w14:textId="77777777" w:rsidTr="00F82F85">
        <w:tc>
          <w:tcPr>
            <w:tcW w:w="1515" w:type="dxa"/>
            <w:hideMark/>
          </w:tcPr>
          <w:p w14:paraId="10927611" w14:textId="77777777" w:rsidR="00A70D1B" w:rsidRPr="000101FF" w:rsidRDefault="00A70D1B" w:rsidP="00F82F85">
            <w:pPr>
              <w:spacing w:before="144"/>
              <w:jc w:val="center"/>
              <w:textAlignment w:val="baseline"/>
              <w:rPr>
                <w:lang w:val="uk-UA"/>
              </w:rPr>
            </w:pPr>
            <w:r w:rsidRPr="000101FF">
              <w:rPr>
                <w:lang w:val="uk-UA"/>
              </w:rPr>
              <w:t>5</w:t>
            </w:r>
          </w:p>
        </w:tc>
        <w:tc>
          <w:tcPr>
            <w:tcW w:w="3542" w:type="dxa"/>
            <w:hideMark/>
          </w:tcPr>
          <w:p w14:paraId="5DC8339B" w14:textId="77777777" w:rsidR="00A70D1B" w:rsidRPr="000101FF" w:rsidRDefault="00A70D1B" w:rsidP="00F82F85">
            <w:pPr>
              <w:spacing w:before="144"/>
              <w:textAlignment w:val="baseline"/>
              <w:rPr>
                <w:lang w:val="uk-UA"/>
              </w:rPr>
            </w:pPr>
            <w:r w:rsidRPr="000101FF">
              <w:rPr>
                <w:lang w:val="uk-UA"/>
              </w:rPr>
              <w:t>Сумарні витрати на виконання запланованого регулювання</w:t>
            </w:r>
          </w:p>
        </w:tc>
        <w:tc>
          <w:tcPr>
            <w:tcW w:w="2352" w:type="dxa"/>
            <w:hideMark/>
          </w:tcPr>
          <w:p w14:paraId="64709B72" w14:textId="77777777" w:rsidR="00A70D1B" w:rsidRPr="000101FF" w:rsidRDefault="00A70D1B" w:rsidP="00F82F85">
            <w:pPr>
              <w:jc w:val="center"/>
              <w:textAlignment w:val="baseline"/>
              <w:rPr>
                <w:iCs/>
                <w:lang w:val="uk-UA"/>
              </w:rPr>
            </w:pPr>
          </w:p>
          <w:p w14:paraId="4F0851F5" w14:textId="77777777" w:rsidR="00A70D1B" w:rsidRPr="000101FF" w:rsidRDefault="00A70D1B" w:rsidP="00F82F85">
            <w:pPr>
              <w:jc w:val="center"/>
              <w:textAlignment w:val="baseline"/>
              <w:rPr>
                <w:iCs/>
                <w:lang w:val="uk-UA"/>
              </w:rPr>
            </w:pPr>
            <w:r w:rsidRPr="000101FF">
              <w:rPr>
                <w:iCs/>
                <w:lang w:val="uk-UA"/>
              </w:rPr>
              <w:t xml:space="preserve">168,0 </w:t>
            </w:r>
          </w:p>
          <w:p w14:paraId="0D3D1347" w14:textId="77777777" w:rsidR="00A70D1B" w:rsidRPr="000101FF" w:rsidRDefault="00A70D1B" w:rsidP="00F82F85">
            <w:pPr>
              <w:jc w:val="center"/>
              <w:textAlignment w:val="baseline"/>
              <w:rPr>
                <w:lang w:val="uk-UA"/>
              </w:rPr>
            </w:pPr>
            <w:r w:rsidRPr="000101FF">
              <w:rPr>
                <w:iCs/>
                <w:lang w:val="uk-UA"/>
              </w:rPr>
              <w:t>гривень</w:t>
            </w:r>
          </w:p>
        </w:tc>
        <w:tc>
          <w:tcPr>
            <w:tcW w:w="2229" w:type="dxa"/>
            <w:hideMark/>
          </w:tcPr>
          <w:p w14:paraId="7B193426" w14:textId="77777777" w:rsidR="00A70D1B" w:rsidRPr="000101FF" w:rsidRDefault="00A70D1B" w:rsidP="00F82F85">
            <w:pPr>
              <w:jc w:val="center"/>
              <w:textAlignment w:val="baseline"/>
              <w:rPr>
                <w:lang w:val="uk-UA"/>
              </w:rPr>
            </w:pPr>
          </w:p>
          <w:p w14:paraId="10F2A033" w14:textId="77777777" w:rsidR="00A70D1B" w:rsidRPr="000101FF" w:rsidRDefault="00A70D1B" w:rsidP="00F82F85">
            <w:pPr>
              <w:jc w:val="center"/>
              <w:textAlignment w:val="baseline"/>
              <w:rPr>
                <w:iCs/>
                <w:lang w:val="uk-UA"/>
              </w:rPr>
            </w:pPr>
            <w:r w:rsidRPr="000101FF">
              <w:rPr>
                <w:iCs/>
                <w:lang w:val="uk-UA"/>
              </w:rPr>
              <w:t xml:space="preserve">168.0 </w:t>
            </w:r>
          </w:p>
          <w:p w14:paraId="46F88AE3" w14:textId="77777777" w:rsidR="00A70D1B" w:rsidRPr="000101FF" w:rsidRDefault="00A70D1B" w:rsidP="00F82F85">
            <w:pPr>
              <w:jc w:val="center"/>
              <w:textAlignment w:val="baseline"/>
              <w:rPr>
                <w:lang w:val="uk-UA"/>
              </w:rPr>
            </w:pPr>
            <w:r w:rsidRPr="000101FF">
              <w:rPr>
                <w:iCs/>
                <w:lang w:val="uk-UA"/>
              </w:rPr>
              <w:t>гривень</w:t>
            </w:r>
          </w:p>
        </w:tc>
      </w:tr>
    </w:tbl>
    <w:p w14:paraId="1A92BF1C" w14:textId="77777777" w:rsidR="00A70D1B" w:rsidRPr="000101FF" w:rsidRDefault="00A70D1B" w:rsidP="00A70D1B">
      <w:pPr>
        <w:ind w:firstLine="709"/>
        <w:jc w:val="both"/>
        <w:textAlignment w:val="baseline"/>
        <w:rPr>
          <w:lang w:val="uk-UA" w:eastAsia="uk-UA"/>
        </w:rPr>
      </w:pPr>
    </w:p>
    <w:p w14:paraId="0ABA4EB8" w14:textId="77777777" w:rsidR="00A70D1B" w:rsidRPr="000101FF" w:rsidRDefault="00A70D1B" w:rsidP="00A70D1B">
      <w:pPr>
        <w:ind w:firstLine="709"/>
        <w:jc w:val="both"/>
        <w:textAlignment w:val="baseline"/>
        <w:rPr>
          <w:lang w:val="uk-UA" w:eastAsia="uk-UA"/>
        </w:rPr>
      </w:pPr>
    </w:p>
    <w:p w14:paraId="286AAF81" w14:textId="29E3DF66" w:rsidR="00A70D1B" w:rsidRPr="000101FF" w:rsidRDefault="002C53CF" w:rsidP="00406B7B">
      <w:pPr>
        <w:ind w:firstLine="567"/>
        <w:jc w:val="both"/>
        <w:textAlignment w:val="baseline"/>
        <w:rPr>
          <w:lang w:val="uk-UA"/>
        </w:rPr>
      </w:pPr>
      <w:r w:rsidRPr="000101FF">
        <w:rPr>
          <w:lang w:val="uk-UA"/>
        </w:rPr>
        <w:t>5</w:t>
      </w:r>
      <w:r w:rsidR="00A70D1B" w:rsidRPr="000101FF">
        <w:rPr>
          <w:lang w:val="uk-UA"/>
        </w:rPr>
        <w:t>. Розроблення коригуючих (пом’якшувальних) заходів для малого підприємництва щодо запропонованого регулювання</w:t>
      </w:r>
      <w:r w:rsidR="0039153A" w:rsidRPr="000101FF">
        <w:rPr>
          <w:lang w:val="uk-UA"/>
        </w:rPr>
        <w:t>.</w:t>
      </w:r>
    </w:p>
    <w:p w14:paraId="1FDBA65B" w14:textId="77777777" w:rsidR="00A70D1B" w:rsidRPr="000101FF" w:rsidRDefault="00A70D1B" w:rsidP="00DF061A">
      <w:pPr>
        <w:ind w:firstLine="567"/>
        <w:jc w:val="both"/>
        <w:textAlignment w:val="baseline"/>
        <w:rPr>
          <w:lang w:val="uk-UA"/>
        </w:rPr>
      </w:pPr>
      <w:r w:rsidRPr="000101FF">
        <w:rPr>
          <w:lang w:val="uk-UA"/>
        </w:rPr>
        <w:t>Не передбачається розроблення коригуючих та пом’якшувальних заходів.</w:t>
      </w:r>
    </w:p>
    <w:p w14:paraId="4889B744" w14:textId="77777777" w:rsidR="00A70D1B" w:rsidRPr="000101FF" w:rsidRDefault="00A70D1B" w:rsidP="00A70D1B">
      <w:pPr>
        <w:pStyle w:val="20"/>
        <w:ind w:firstLine="0"/>
        <w:jc w:val="both"/>
        <w:rPr>
          <w:sz w:val="24"/>
          <w:szCs w:val="24"/>
          <w:lang w:val="uk-UA"/>
        </w:rPr>
      </w:pPr>
    </w:p>
    <w:p w14:paraId="66488D1C" w14:textId="77777777" w:rsidR="00A70D1B" w:rsidRPr="000101FF" w:rsidRDefault="00A70D1B" w:rsidP="00A70D1B">
      <w:pPr>
        <w:spacing w:before="144"/>
        <w:jc w:val="center"/>
        <w:textAlignment w:val="baseline"/>
        <w:rPr>
          <w:lang w:val="uk-UA"/>
        </w:rPr>
      </w:pPr>
    </w:p>
    <w:p w14:paraId="085A4A1C" w14:textId="77777777" w:rsidR="00A70D1B" w:rsidRPr="000101FF" w:rsidRDefault="00A70D1B" w:rsidP="00A70D1B">
      <w:pPr>
        <w:spacing w:before="144"/>
        <w:jc w:val="center"/>
        <w:textAlignment w:val="baseline"/>
        <w:rPr>
          <w:lang w:val="uk-UA"/>
        </w:rPr>
      </w:pPr>
      <w:r w:rsidRPr="000101FF">
        <w:rPr>
          <w:lang w:val="uk-UA"/>
        </w:rPr>
        <w:t>______________________________</w:t>
      </w:r>
    </w:p>
    <w:sectPr w:rsidR="00A70D1B" w:rsidRPr="000101FF" w:rsidSect="00FB7D01">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DAFC0" w14:textId="77777777" w:rsidR="00746BCB" w:rsidRDefault="00746BCB" w:rsidP="003A634B">
      <w:r>
        <w:separator/>
      </w:r>
    </w:p>
  </w:endnote>
  <w:endnote w:type="continuationSeparator" w:id="0">
    <w:p w14:paraId="15257339" w14:textId="77777777" w:rsidR="00746BCB" w:rsidRDefault="00746BCB" w:rsidP="003A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77612" w14:textId="77777777" w:rsidR="00746BCB" w:rsidRDefault="00746BCB" w:rsidP="003A634B">
      <w:r>
        <w:separator/>
      </w:r>
    </w:p>
  </w:footnote>
  <w:footnote w:type="continuationSeparator" w:id="0">
    <w:p w14:paraId="655F7642" w14:textId="77777777" w:rsidR="00746BCB" w:rsidRDefault="00746BCB" w:rsidP="003A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099461"/>
      <w:docPartObj>
        <w:docPartGallery w:val="Page Numbers (Top of Page)"/>
        <w:docPartUnique/>
      </w:docPartObj>
    </w:sdtPr>
    <w:sdtEndPr/>
    <w:sdtContent>
      <w:p w14:paraId="4B9A7BA6" w14:textId="4181EAD6" w:rsidR="00144CF5" w:rsidRDefault="00144CF5" w:rsidP="006268E6">
        <w:pPr>
          <w:pStyle w:val="af3"/>
          <w:jc w:val="center"/>
        </w:pPr>
        <w:r>
          <w:fldChar w:fldCharType="begin"/>
        </w:r>
        <w:r>
          <w:instrText>PAGE   \* MERGEFORMAT</w:instrText>
        </w:r>
        <w:r>
          <w:fldChar w:fldCharType="separate"/>
        </w:r>
        <w:r w:rsidR="006B4344">
          <w:rPr>
            <w:noProof/>
          </w:rPr>
          <w:t>10</w:t>
        </w:r>
        <w:r>
          <w:fldChar w:fldCharType="end"/>
        </w:r>
      </w:p>
    </w:sdtContent>
  </w:sdt>
  <w:p w14:paraId="009B07C1" w14:textId="77777777" w:rsidR="00144CF5" w:rsidRPr="00074171" w:rsidRDefault="00144CF5">
    <w:pPr>
      <w:pStyle w:val="af3"/>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5E6A" w14:textId="6B365F34" w:rsidR="00144CF5" w:rsidRDefault="00144CF5" w:rsidP="006268E6">
    <w:pPr>
      <w:pStyle w:val="af3"/>
      <w:jc w:val="center"/>
    </w:pPr>
  </w:p>
  <w:p w14:paraId="46C413CD" w14:textId="77777777" w:rsidR="00144CF5" w:rsidRDefault="00144CF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17BD"/>
    <w:multiLevelType w:val="hybridMultilevel"/>
    <w:tmpl w:val="A484E738"/>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66F55"/>
    <w:multiLevelType w:val="hybridMultilevel"/>
    <w:tmpl w:val="EF74C1A0"/>
    <w:lvl w:ilvl="0" w:tplc="980448CC">
      <w:start w:val="1"/>
      <w:numFmt w:val="decimal"/>
      <w:lvlText w:val="%1)"/>
      <w:lvlJc w:val="left"/>
      <w:pPr>
        <w:ind w:left="2913"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EEE57BE"/>
    <w:multiLevelType w:val="hybridMultilevel"/>
    <w:tmpl w:val="CD6C514E"/>
    <w:lvl w:ilvl="0" w:tplc="90349460">
      <w:start w:val="748"/>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15:restartNumberingAfterBreak="0">
    <w:nsid w:val="28987DBD"/>
    <w:multiLevelType w:val="hybridMultilevel"/>
    <w:tmpl w:val="EF74C1A0"/>
    <w:lvl w:ilvl="0" w:tplc="980448CC">
      <w:start w:val="1"/>
      <w:numFmt w:val="decimal"/>
      <w:lvlText w:val="%1)"/>
      <w:lvlJc w:val="left"/>
      <w:pPr>
        <w:ind w:left="8157"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293F0B53"/>
    <w:multiLevelType w:val="hybridMultilevel"/>
    <w:tmpl w:val="9E328BE0"/>
    <w:lvl w:ilvl="0" w:tplc="1B20FC10">
      <w:start w:val="2"/>
      <w:numFmt w:val="bullet"/>
      <w:lvlText w:val="-"/>
      <w:lvlJc w:val="left"/>
      <w:pPr>
        <w:ind w:left="927" w:hanging="360"/>
      </w:pPr>
      <w:rPr>
        <w:rFonts w:ascii="Times New Roman" w:eastAsia="Times New Roman" w:hAnsi="Times New Roman" w:cs="Times New Roman" w:hint="default"/>
        <w:color w:val="000000" w:themeColor="text1"/>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295A2F36"/>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08500B6"/>
    <w:multiLevelType w:val="hybridMultilevel"/>
    <w:tmpl w:val="DEB67E1C"/>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C76BC"/>
    <w:multiLevelType w:val="multilevel"/>
    <w:tmpl w:val="BA9E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C2504"/>
    <w:multiLevelType w:val="hybridMultilevel"/>
    <w:tmpl w:val="8466D842"/>
    <w:lvl w:ilvl="0" w:tplc="0890CCC0">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22D2826"/>
    <w:multiLevelType w:val="multilevel"/>
    <w:tmpl w:val="D9A8BA0C"/>
    <w:lvl w:ilvl="0">
      <w:start w:val="2"/>
      <w:numFmt w:val="bullet"/>
      <w:lvlText w:val="-"/>
      <w:lvlJc w:val="left"/>
      <w:pPr>
        <w:ind w:left="810" w:hanging="360"/>
      </w:pPr>
      <w:rPr>
        <w:rFonts w:ascii="Times New Roman" w:eastAsia="Times New Roman" w:hAnsi="Times New Roman"/>
      </w:rPr>
    </w:lvl>
    <w:lvl w:ilvl="1">
      <w:start w:val="1"/>
      <w:numFmt w:val="bullet"/>
      <w:lvlText w:val="o"/>
      <w:lvlJc w:val="left"/>
      <w:pPr>
        <w:ind w:left="1530" w:hanging="360"/>
      </w:pPr>
      <w:rPr>
        <w:rFonts w:ascii="Courier New" w:eastAsia="Times New Roman" w:hAnsi="Courier New"/>
      </w:rPr>
    </w:lvl>
    <w:lvl w:ilvl="2">
      <w:start w:val="1"/>
      <w:numFmt w:val="bullet"/>
      <w:lvlText w:val="▪"/>
      <w:lvlJc w:val="left"/>
      <w:pPr>
        <w:ind w:left="2250" w:hanging="360"/>
      </w:pPr>
      <w:rPr>
        <w:rFonts w:ascii="Noto Sans Symbols" w:eastAsia="Times New Roman" w:hAnsi="Noto Sans Symbols"/>
      </w:rPr>
    </w:lvl>
    <w:lvl w:ilvl="3">
      <w:start w:val="1"/>
      <w:numFmt w:val="bullet"/>
      <w:lvlText w:val="●"/>
      <w:lvlJc w:val="left"/>
      <w:pPr>
        <w:ind w:left="2970" w:hanging="360"/>
      </w:pPr>
      <w:rPr>
        <w:rFonts w:ascii="Noto Sans Symbols" w:eastAsia="Times New Roman" w:hAnsi="Noto Sans Symbols"/>
      </w:rPr>
    </w:lvl>
    <w:lvl w:ilvl="4">
      <w:start w:val="1"/>
      <w:numFmt w:val="bullet"/>
      <w:lvlText w:val="o"/>
      <w:lvlJc w:val="left"/>
      <w:pPr>
        <w:ind w:left="3690" w:hanging="360"/>
      </w:pPr>
      <w:rPr>
        <w:rFonts w:ascii="Courier New" w:eastAsia="Times New Roman" w:hAnsi="Courier New"/>
      </w:rPr>
    </w:lvl>
    <w:lvl w:ilvl="5">
      <w:start w:val="1"/>
      <w:numFmt w:val="bullet"/>
      <w:lvlText w:val="▪"/>
      <w:lvlJc w:val="left"/>
      <w:pPr>
        <w:ind w:left="4410" w:hanging="360"/>
      </w:pPr>
      <w:rPr>
        <w:rFonts w:ascii="Noto Sans Symbols" w:eastAsia="Times New Roman" w:hAnsi="Noto Sans Symbols"/>
      </w:rPr>
    </w:lvl>
    <w:lvl w:ilvl="6">
      <w:start w:val="1"/>
      <w:numFmt w:val="bullet"/>
      <w:lvlText w:val="●"/>
      <w:lvlJc w:val="left"/>
      <w:pPr>
        <w:ind w:left="5130" w:hanging="360"/>
      </w:pPr>
      <w:rPr>
        <w:rFonts w:ascii="Noto Sans Symbols" w:eastAsia="Times New Roman" w:hAnsi="Noto Sans Symbols"/>
      </w:rPr>
    </w:lvl>
    <w:lvl w:ilvl="7">
      <w:start w:val="1"/>
      <w:numFmt w:val="bullet"/>
      <w:lvlText w:val="o"/>
      <w:lvlJc w:val="left"/>
      <w:pPr>
        <w:ind w:left="5850" w:hanging="360"/>
      </w:pPr>
      <w:rPr>
        <w:rFonts w:ascii="Courier New" w:eastAsia="Times New Roman" w:hAnsi="Courier New"/>
      </w:rPr>
    </w:lvl>
    <w:lvl w:ilvl="8">
      <w:start w:val="1"/>
      <w:numFmt w:val="bullet"/>
      <w:lvlText w:val="▪"/>
      <w:lvlJc w:val="left"/>
      <w:pPr>
        <w:ind w:left="6570" w:hanging="360"/>
      </w:pPr>
      <w:rPr>
        <w:rFonts w:ascii="Noto Sans Symbols" w:eastAsia="Times New Roman" w:hAnsi="Noto Sans Symbols"/>
      </w:rPr>
    </w:lvl>
  </w:abstractNum>
  <w:abstractNum w:abstractNumId="10" w15:restartNumberingAfterBreak="0">
    <w:nsid w:val="6EF17454"/>
    <w:multiLevelType w:val="hybridMultilevel"/>
    <w:tmpl w:val="0A6C20FA"/>
    <w:lvl w:ilvl="0" w:tplc="7B66614C">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1" w15:restartNumberingAfterBreak="0">
    <w:nsid w:val="706349CF"/>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9"/>
  </w:num>
  <w:num w:numId="2">
    <w:abstractNumId w:val="0"/>
  </w:num>
  <w:num w:numId="3">
    <w:abstractNumId w:val="6"/>
  </w:num>
  <w:num w:numId="4">
    <w:abstractNumId w:val="3"/>
  </w:num>
  <w:num w:numId="5">
    <w:abstractNumId w:val="2"/>
  </w:num>
  <w:num w:numId="6">
    <w:abstractNumId w:val="10"/>
  </w:num>
  <w:num w:numId="7">
    <w:abstractNumId w:val="8"/>
  </w:num>
  <w:num w:numId="8">
    <w:abstractNumId w:val="1"/>
  </w:num>
  <w:num w:numId="9">
    <w:abstractNumId w:val="4"/>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4B"/>
    <w:rsid w:val="000027A8"/>
    <w:rsid w:val="000040A5"/>
    <w:rsid w:val="000101FF"/>
    <w:rsid w:val="00011ECA"/>
    <w:rsid w:val="00012F3E"/>
    <w:rsid w:val="00013F0E"/>
    <w:rsid w:val="00020259"/>
    <w:rsid w:val="00021328"/>
    <w:rsid w:val="00021773"/>
    <w:rsid w:val="00025507"/>
    <w:rsid w:val="00031AF6"/>
    <w:rsid w:val="000358FC"/>
    <w:rsid w:val="0004291B"/>
    <w:rsid w:val="00046757"/>
    <w:rsid w:val="000502EA"/>
    <w:rsid w:val="0005687E"/>
    <w:rsid w:val="00056E2A"/>
    <w:rsid w:val="00057F95"/>
    <w:rsid w:val="000609C1"/>
    <w:rsid w:val="00060D10"/>
    <w:rsid w:val="000612BF"/>
    <w:rsid w:val="000641FA"/>
    <w:rsid w:val="00071C17"/>
    <w:rsid w:val="00074171"/>
    <w:rsid w:val="000756E7"/>
    <w:rsid w:val="00077E67"/>
    <w:rsid w:val="00082D02"/>
    <w:rsid w:val="00084CD4"/>
    <w:rsid w:val="000851AD"/>
    <w:rsid w:val="00096E39"/>
    <w:rsid w:val="000B0958"/>
    <w:rsid w:val="000C10C4"/>
    <w:rsid w:val="000C20FB"/>
    <w:rsid w:val="000C23E2"/>
    <w:rsid w:val="000C3C63"/>
    <w:rsid w:val="000C4E24"/>
    <w:rsid w:val="000D07AA"/>
    <w:rsid w:val="000D1B92"/>
    <w:rsid w:val="000E3C6A"/>
    <w:rsid w:val="000E4164"/>
    <w:rsid w:val="000E4814"/>
    <w:rsid w:val="000E52E8"/>
    <w:rsid w:val="000E78EB"/>
    <w:rsid w:val="000E7D07"/>
    <w:rsid w:val="000F0502"/>
    <w:rsid w:val="000F42D5"/>
    <w:rsid w:val="000F5392"/>
    <w:rsid w:val="000F57C2"/>
    <w:rsid w:val="000F58FB"/>
    <w:rsid w:val="000F5E23"/>
    <w:rsid w:val="000F7DFF"/>
    <w:rsid w:val="0011252A"/>
    <w:rsid w:val="0012392C"/>
    <w:rsid w:val="00126238"/>
    <w:rsid w:val="001312CC"/>
    <w:rsid w:val="001345FD"/>
    <w:rsid w:val="0013702D"/>
    <w:rsid w:val="0013789C"/>
    <w:rsid w:val="00142C1F"/>
    <w:rsid w:val="001430E2"/>
    <w:rsid w:val="001440DD"/>
    <w:rsid w:val="00144CF5"/>
    <w:rsid w:val="0014589C"/>
    <w:rsid w:val="00147A1A"/>
    <w:rsid w:val="00152FA5"/>
    <w:rsid w:val="00166186"/>
    <w:rsid w:val="001807C8"/>
    <w:rsid w:val="00181E30"/>
    <w:rsid w:val="0018296C"/>
    <w:rsid w:val="0018348A"/>
    <w:rsid w:val="00183827"/>
    <w:rsid w:val="00185831"/>
    <w:rsid w:val="001908DF"/>
    <w:rsid w:val="00190D5B"/>
    <w:rsid w:val="00191A65"/>
    <w:rsid w:val="001922A0"/>
    <w:rsid w:val="001A103F"/>
    <w:rsid w:val="001B18DB"/>
    <w:rsid w:val="001B4A22"/>
    <w:rsid w:val="001B798D"/>
    <w:rsid w:val="001C0961"/>
    <w:rsid w:val="001C0A67"/>
    <w:rsid w:val="001C2EC8"/>
    <w:rsid w:val="001C7F71"/>
    <w:rsid w:val="001D01D9"/>
    <w:rsid w:val="001D0A7B"/>
    <w:rsid w:val="001D20F0"/>
    <w:rsid w:val="001D244C"/>
    <w:rsid w:val="001D5A2C"/>
    <w:rsid w:val="001E1F9B"/>
    <w:rsid w:val="001E2069"/>
    <w:rsid w:val="001E4826"/>
    <w:rsid w:val="001E5F22"/>
    <w:rsid w:val="001E7E36"/>
    <w:rsid w:val="001F64C2"/>
    <w:rsid w:val="00205433"/>
    <w:rsid w:val="00211E87"/>
    <w:rsid w:val="00212C4F"/>
    <w:rsid w:val="0021436A"/>
    <w:rsid w:val="00215C28"/>
    <w:rsid w:val="00220100"/>
    <w:rsid w:val="00224E9F"/>
    <w:rsid w:val="00227D5A"/>
    <w:rsid w:val="0023155A"/>
    <w:rsid w:val="00231C2C"/>
    <w:rsid w:val="00231DE5"/>
    <w:rsid w:val="00236FC2"/>
    <w:rsid w:val="002410CB"/>
    <w:rsid w:val="0024223E"/>
    <w:rsid w:val="00245CEB"/>
    <w:rsid w:val="00250855"/>
    <w:rsid w:val="00251F69"/>
    <w:rsid w:val="00252E1E"/>
    <w:rsid w:val="00255537"/>
    <w:rsid w:val="00257434"/>
    <w:rsid w:val="00257B84"/>
    <w:rsid w:val="00272F82"/>
    <w:rsid w:val="00273723"/>
    <w:rsid w:val="002754E9"/>
    <w:rsid w:val="00277F5E"/>
    <w:rsid w:val="00280885"/>
    <w:rsid w:val="00282B35"/>
    <w:rsid w:val="00284004"/>
    <w:rsid w:val="00284B59"/>
    <w:rsid w:val="00286EF3"/>
    <w:rsid w:val="00290EE6"/>
    <w:rsid w:val="00291FF6"/>
    <w:rsid w:val="00293F52"/>
    <w:rsid w:val="002A16F1"/>
    <w:rsid w:val="002A5FBF"/>
    <w:rsid w:val="002A7736"/>
    <w:rsid w:val="002B0BCC"/>
    <w:rsid w:val="002B106D"/>
    <w:rsid w:val="002B2740"/>
    <w:rsid w:val="002B30B4"/>
    <w:rsid w:val="002B6B12"/>
    <w:rsid w:val="002C0040"/>
    <w:rsid w:val="002C0DCD"/>
    <w:rsid w:val="002C2347"/>
    <w:rsid w:val="002C2FF8"/>
    <w:rsid w:val="002C4249"/>
    <w:rsid w:val="002C53CF"/>
    <w:rsid w:val="002C596E"/>
    <w:rsid w:val="002C687E"/>
    <w:rsid w:val="002C69D2"/>
    <w:rsid w:val="002D1519"/>
    <w:rsid w:val="002D3950"/>
    <w:rsid w:val="002D3C86"/>
    <w:rsid w:val="002E0FEC"/>
    <w:rsid w:val="002E35D0"/>
    <w:rsid w:val="002F0051"/>
    <w:rsid w:val="002F2FC8"/>
    <w:rsid w:val="002F7270"/>
    <w:rsid w:val="002F73BB"/>
    <w:rsid w:val="002F7506"/>
    <w:rsid w:val="002F7A8E"/>
    <w:rsid w:val="002F7D20"/>
    <w:rsid w:val="00302DB8"/>
    <w:rsid w:val="00313A8B"/>
    <w:rsid w:val="0031770C"/>
    <w:rsid w:val="00317995"/>
    <w:rsid w:val="00320469"/>
    <w:rsid w:val="00321AFD"/>
    <w:rsid w:val="00321B62"/>
    <w:rsid w:val="003221C9"/>
    <w:rsid w:val="00325EC7"/>
    <w:rsid w:val="00333160"/>
    <w:rsid w:val="003352DB"/>
    <w:rsid w:val="00335C75"/>
    <w:rsid w:val="003371AE"/>
    <w:rsid w:val="0035036A"/>
    <w:rsid w:val="00351AD7"/>
    <w:rsid w:val="00352B0B"/>
    <w:rsid w:val="00354040"/>
    <w:rsid w:val="003615FE"/>
    <w:rsid w:val="00362965"/>
    <w:rsid w:val="00364D67"/>
    <w:rsid w:val="00370B58"/>
    <w:rsid w:val="0037294D"/>
    <w:rsid w:val="00374360"/>
    <w:rsid w:val="00374E41"/>
    <w:rsid w:val="00382334"/>
    <w:rsid w:val="00386C2C"/>
    <w:rsid w:val="00387680"/>
    <w:rsid w:val="003911D0"/>
    <w:rsid w:val="0039153A"/>
    <w:rsid w:val="00392D5A"/>
    <w:rsid w:val="003A03A6"/>
    <w:rsid w:val="003A1C65"/>
    <w:rsid w:val="003A634B"/>
    <w:rsid w:val="003B0860"/>
    <w:rsid w:val="003B55FF"/>
    <w:rsid w:val="003C072B"/>
    <w:rsid w:val="003C0CA6"/>
    <w:rsid w:val="003C5B09"/>
    <w:rsid w:val="003C790C"/>
    <w:rsid w:val="003E3142"/>
    <w:rsid w:val="003E5E76"/>
    <w:rsid w:val="003F192A"/>
    <w:rsid w:val="003F67D9"/>
    <w:rsid w:val="003F6B02"/>
    <w:rsid w:val="004028BB"/>
    <w:rsid w:val="00406B7B"/>
    <w:rsid w:val="004073F4"/>
    <w:rsid w:val="004131A5"/>
    <w:rsid w:val="0042243F"/>
    <w:rsid w:val="004230A3"/>
    <w:rsid w:val="00424AE7"/>
    <w:rsid w:val="00426159"/>
    <w:rsid w:val="004276C0"/>
    <w:rsid w:val="00435A54"/>
    <w:rsid w:val="00436DBE"/>
    <w:rsid w:val="0044205D"/>
    <w:rsid w:val="00444936"/>
    <w:rsid w:val="00451340"/>
    <w:rsid w:val="00452162"/>
    <w:rsid w:val="00461C0B"/>
    <w:rsid w:val="0046218E"/>
    <w:rsid w:val="0046454B"/>
    <w:rsid w:val="00465396"/>
    <w:rsid w:val="00472665"/>
    <w:rsid w:val="0047304F"/>
    <w:rsid w:val="00474031"/>
    <w:rsid w:val="00481651"/>
    <w:rsid w:val="004841AB"/>
    <w:rsid w:val="00484759"/>
    <w:rsid w:val="00485215"/>
    <w:rsid w:val="00486ED6"/>
    <w:rsid w:val="00492D93"/>
    <w:rsid w:val="00494E3A"/>
    <w:rsid w:val="00495433"/>
    <w:rsid w:val="00495F9D"/>
    <w:rsid w:val="004A0CFD"/>
    <w:rsid w:val="004A7603"/>
    <w:rsid w:val="004B0293"/>
    <w:rsid w:val="004B0CC3"/>
    <w:rsid w:val="004B7034"/>
    <w:rsid w:val="004B7B22"/>
    <w:rsid w:val="004C001F"/>
    <w:rsid w:val="004C0129"/>
    <w:rsid w:val="004C076F"/>
    <w:rsid w:val="004C144E"/>
    <w:rsid w:val="004D40D9"/>
    <w:rsid w:val="004D6B27"/>
    <w:rsid w:val="004E0305"/>
    <w:rsid w:val="004E5F56"/>
    <w:rsid w:val="004E66DB"/>
    <w:rsid w:val="004F29C4"/>
    <w:rsid w:val="004F3FC9"/>
    <w:rsid w:val="004F613E"/>
    <w:rsid w:val="004F6453"/>
    <w:rsid w:val="004F6E9C"/>
    <w:rsid w:val="00502368"/>
    <w:rsid w:val="00503051"/>
    <w:rsid w:val="00505091"/>
    <w:rsid w:val="00513FFE"/>
    <w:rsid w:val="00516845"/>
    <w:rsid w:val="00520E92"/>
    <w:rsid w:val="00522C09"/>
    <w:rsid w:val="00524689"/>
    <w:rsid w:val="0052583B"/>
    <w:rsid w:val="00534079"/>
    <w:rsid w:val="00534A71"/>
    <w:rsid w:val="00535833"/>
    <w:rsid w:val="0054080A"/>
    <w:rsid w:val="00543C9C"/>
    <w:rsid w:val="00544D0B"/>
    <w:rsid w:val="0054580F"/>
    <w:rsid w:val="00547B73"/>
    <w:rsid w:val="0055099E"/>
    <w:rsid w:val="00553C57"/>
    <w:rsid w:val="0055574C"/>
    <w:rsid w:val="00557FE4"/>
    <w:rsid w:val="0056206F"/>
    <w:rsid w:val="005704E8"/>
    <w:rsid w:val="00571D0A"/>
    <w:rsid w:val="00573891"/>
    <w:rsid w:val="005762A1"/>
    <w:rsid w:val="00580A5F"/>
    <w:rsid w:val="0058123C"/>
    <w:rsid w:val="00581AA3"/>
    <w:rsid w:val="00583227"/>
    <w:rsid w:val="00586452"/>
    <w:rsid w:val="00590E21"/>
    <w:rsid w:val="00593C96"/>
    <w:rsid w:val="005942F4"/>
    <w:rsid w:val="00594404"/>
    <w:rsid w:val="005A0F0B"/>
    <w:rsid w:val="005A25E8"/>
    <w:rsid w:val="005A4F52"/>
    <w:rsid w:val="005B2B2C"/>
    <w:rsid w:val="005B77F7"/>
    <w:rsid w:val="005C002B"/>
    <w:rsid w:val="005C3AB0"/>
    <w:rsid w:val="005C3C99"/>
    <w:rsid w:val="005C5872"/>
    <w:rsid w:val="005C5A04"/>
    <w:rsid w:val="005D4563"/>
    <w:rsid w:val="005D4628"/>
    <w:rsid w:val="005D480E"/>
    <w:rsid w:val="005E1942"/>
    <w:rsid w:val="005E5B77"/>
    <w:rsid w:val="005E6FD1"/>
    <w:rsid w:val="005F235D"/>
    <w:rsid w:val="005F53A0"/>
    <w:rsid w:val="00600DCD"/>
    <w:rsid w:val="00602105"/>
    <w:rsid w:val="006038F4"/>
    <w:rsid w:val="0060399B"/>
    <w:rsid w:val="0060594F"/>
    <w:rsid w:val="006103C4"/>
    <w:rsid w:val="006114A7"/>
    <w:rsid w:val="00611C8D"/>
    <w:rsid w:val="006144FA"/>
    <w:rsid w:val="0061681E"/>
    <w:rsid w:val="00617B2A"/>
    <w:rsid w:val="00622EF7"/>
    <w:rsid w:val="00623E77"/>
    <w:rsid w:val="006268E6"/>
    <w:rsid w:val="0063446E"/>
    <w:rsid w:val="006360F6"/>
    <w:rsid w:val="00641946"/>
    <w:rsid w:val="006422CB"/>
    <w:rsid w:val="006426F8"/>
    <w:rsid w:val="006443E5"/>
    <w:rsid w:val="00654C84"/>
    <w:rsid w:val="006601D3"/>
    <w:rsid w:val="00660C8A"/>
    <w:rsid w:val="006743B2"/>
    <w:rsid w:val="00675425"/>
    <w:rsid w:val="0068479D"/>
    <w:rsid w:val="00691946"/>
    <w:rsid w:val="00695B0F"/>
    <w:rsid w:val="006A0C66"/>
    <w:rsid w:val="006A2E1E"/>
    <w:rsid w:val="006A3A2F"/>
    <w:rsid w:val="006A6236"/>
    <w:rsid w:val="006B3B29"/>
    <w:rsid w:val="006B4344"/>
    <w:rsid w:val="006B5432"/>
    <w:rsid w:val="006C08BD"/>
    <w:rsid w:val="006C3E33"/>
    <w:rsid w:val="006C4348"/>
    <w:rsid w:val="006C74CA"/>
    <w:rsid w:val="006D005C"/>
    <w:rsid w:val="006D33C3"/>
    <w:rsid w:val="006D3B8D"/>
    <w:rsid w:val="006D5189"/>
    <w:rsid w:val="006D586F"/>
    <w:rsid w:val="006D7BDC"/>
    <w:rsid w:val="006E2674"/>
    <w:rsid w:val="006F0E53"/>
    <w:rsid w:val="006F10E7"/>
    <w:rsid w:val="006F555E"/>
    <w:rsid w:val="006F55B6"/>
    <w:rsid w:val="0070000B"/>
    <w:rsid w:val="00701D7A"/>
    <w:rsid w:val="00702BCE"/>
    <w:rsid w:val="00705C71"/>
    <w:rsid w:val="0071107F"/>
    <w:rsid w:val="00712096"/>
    <w:rsid w:val="00712C76"/>
    <w:rsid w:val="007142B4"/>
    <w:rsid w:val="00715B23"/>
    <w:rsid w:val="00721288"/>
    <w:rsid w:val="0072158E"/>
    <w:rsid w:val="007248D0"/>
    <w:rsid w:val="007257BE"/>
    <w:rsid w:val="00726B6B"/>
    <w:rsid w:val="00727041"/>
    <w:rsid w:val="007305F3"/>
    <w:rsid w:val="00730807"/>
    <w:rsid w:val="00731309"/>
    <w:rsid w:val="00731E3D"/>
    <w:rsid w:val="00733950"/>
    <w:rsid w:val="00746BCB"/>
    <w:rsid w:val="00755F41"/>
    <w:rsid w:val="00761067"/>
    <w:rsid w:val="00762030"/>
    <w:rsid w:val="00764E9C"/>
    <w:rsid w:val="00767162"/>
    <w:rsid w:val="00771078"/>
    <w:rsid w:val="007710F9"/>
    <w:rsid w:val="00773936"/>
    <w:rsid w:val="00775CAA"/>
    <w:rsid w:val="00776AC2"/>
    <w:rsid w:val="00781107"/>
    <w:rsid w:val="00782583"/>
    <w:rsid w:val="00782E77"/>
    <w:rsid w:val="00784B93"/>
    <w:rsid w:val="00785E0E"/>
    <w:rsid w:val="0078712D"/>
    <w:rsid w:val="00791557"/>
    <w:rsid w:val="00792796"/>
    <w:rsid w:val="00793063"/>
    <w:rsid w:val="0079618A"/>
    <w:rsid w:val="0079716E"/>
    <w:rsid w:val="00797B19"/>
    <w:rsid w:val="007A196B"/>
    <w:rsid w:val="007A43EC"/>
    <w:rsid w:val="007A4CED"/>
    <w:rsid w:val="007B5CE7"/>
    <w:rsid w:val="007B66B2"/>
    <w:rsid w:val="007C2F09"/>
    <w:rsid w:val="007C535E"/>
    <w:rsid w:val="007C563E"/>
    <w:rsid w:val="007D017C"/>
    <w:rsid w:val="007D3DC0"/>
    <w:rsid w:val="007D6409"/>
    <w:rsid w:val="007D70EA"/>
    <w:rsid w:val="007E045D"/>
    <w:rsid w:val="007E0678"/>
    <w:rsid w:val="007E23B3"/>
    <w:rsid w:val="007E515C"/>
    <w:rsid w:val="007E5AE7"/>
    <w:rsid w:val="007F0252"/>
    <w:rsid w:val="007F2B7B"/>
    <w:rsid w:val="0080356B"/>
    <w:rsid w:val="008077E4"/>
    <w:rsid w:val="008118A9"/>
    <w:rsid w:val="00812315"/>
    <w:rsid w:val="00817805"/>
    <w:rsid w:val="00822464"/>
    <w:rsid w:val="008242FF"/>
    <w:rsid w:val="00826980"/>
    <w:rsid w:val="00830422"/>
    <w:rsid w:val="008315CD"/>
    <w:rsid w:val="00831CBD"/>
    <w:rsid w:val="00833845"/>
    <w:rsid w:val="00835E27"/>
    <w:rsid w:val="008366D8"/>
    <w:rsid w:val="00837F05"/>
    <w:rsid w:val="0084080A"/>
    <w:rsid w:val="0085111E"/>
    <w:rsid w:val="008522E9"/>
    <w:rsid w:val="00853CAA"/>
    <w:rsid w:val="0085609D"/>
    <w:rsid w:val="00860220"/>
    <w:rsid w:val="00861997"/>
    <w:rsid w:val="00865761"/>
    <w:rsid w:val="00866C73"/>
    <w:rsid w:val="00867E45"/>
    <w:rsid w:val="00872519"/>
    <w:rsid w:val="00874C92"/>
    <w:rsid w:val="00881127"/>
    <w:rsid w:val="00890528"/>
    <w:rsid w:val="00895B93"/>
    <w:rsid w:val="00896A2D"/>
    <w:rsid w:val="008A6992"/>
    <w:rsid w:val="008A7E8C"/>
    <w:rsid w:val="008B26D0"/>
    <w:rsid w:val="008B4741"/>
    <w:rsid w:val="008B5F96"/>
    <w:rsid w:val="008C2188"/>
    <w:rsid w:val="008C2D3D"/>
    <w:rsid w:val="008C2E58"/>
    <w:rsid w:val="008C369D"/>
    <w:rsid w:val="008C45AD"/>
    <w:rsid w:val="008D4414"/>
    <w:rsid w:val="008E06C4"/>
    <w:rsid w:val="008E1D90"/>
    <w:rsid w:val="008E373B"/>
    <w:rsid w:val="008E7BC3"/>
    <w:rsid w:val="008F0AE4"/>
    <w:rsid w:val="008F3C6F"/>
    <w:rsid w:val="00902908"/>
    <w:rsid w:val="009048BA"/>
    <w:rsid w:val="00907C70"/>
    <w:rsid w:val="00907FA7"/>
    <w:rsid w:val="00911CFB"/>
    <w:rsid w:val="009126A1"/>
    <w:rsid w:val="00912C9A"/>
    <w:rsid w:val="00917C20"/>
    <w:rsid w:val="00926377"/>
    <w:rsid w:val="00926A5D"/>
    <w:rsid w:val="00927187"/>
    <w:rsid w:val="009277A0"/>
    <w:rsid w:val="0093103F"/>
    <w:rsid w:val="00935090"/>
    <w:rsid w:val="00935318"/>
    <w:rsid w:val="009370C8"/>
    <w:rsid w:val="00943784"/>
    <w:rsid w:val="00946C32"/>
    <w:rsid w:val="00952570"/>
    <w:rsid w:val="00953A88"/>
    <w:rsid w:val="00957216"/>
    <w:rsid w:val="00957488"/>
    <w:rsid w:val="00965A3C"/>
    <w:rsid w:val="009714FB"/>
    <w:rsid w:val="00973B5F"/>
    <w:rsid w:val="00993D68"/>
    <w:rsid w:val="009964CB"/>
    <w:rsid w:val="009972E6"/>
    <w:rsid w:val="009A3A9C"/>
    <w:rsid w:val="009B04BE"/>
    <w:rsid w:val="009B582F"/>
    <w:rsid w:val="009B6E95"/>
    <w:rsid w:val="009C51EC"/>
    <w:rsid w:val="009D0D30"/>
    <w:rsid w:val="009D45C7"/>
    <w:rsid w:val="009D6661"/>
    <w:rsid w:val="009D7054"/>
    <w:rsid w:val="009E137C"/>
    <w:rsid w:val="009E3477"/>
    <w:rsid w:val="009E46E8"/>
    <w:rsid w:val="009E7B4F"/>
    <w:rsid w:val="009F3CF7"/>
    <w:rsid w:val="009F4A8A"/>
    <w:rsid w:val="009F5F21"/>
    <w:rsid w:val="00A003AA"/>
    <w:rsid w:val="00A0121A"/>
    <w:rsid w:val="00A02367"/>
    <w:rsid w:val="00A046E2"/>
    <w:rsid w:val="00A131BF"/>
    <w:rsid w:val="00A14A9E"/>
    <w:rsid w:val="00A17C95"/>
    <w:rsid w:val="00A2241E"/>
    <w:rsid w:val="00A226F8"/>
    <w:rsid w:val="00A2365B"/>
    <w:rsid w:val="00A23A42"/>
    <w:rsid w:val="00A26136"/>
    <w:rsid w:val="00A2723C"/>
    <w:rsid w:val="00A31C7B"/>
    <w:rsid w:val="00A34A4A"/>
    <w:rsid w:val="00A35F27"/>
    <w:rsid w:val="00A36571"/>
    <w:rsid w:val="00A54EEC"/>
    <w:rsid w:val="00A561B2"/>
    <w:rsid w:val="00A5648D"/>
    <w:rsid w:val="00A62FA3"/>
    <w:rsid w:val="00A66DEA"/>
    <w:rsid w:val="00A70D1B"/>
    <w:rsid w:val="00A77D2C"/>
    <w:rsid w:val="00A80154"/>
    <w:rsid w:val="00A82CFA"/>
    <w:rsid w:val="00A8465C"/>
    <w:rsid w:val="00A847D5"/>
    <w:rsid w:val="00A9056D"/>
    <w:rsid w:val="00A9218D"/>
    <w:rsid w:val="00A93A41"/>
    <w:rsid w:val="00AA166A"/>
    <w:rsid w:val="00AA202D"/>
    <w:rsid w:val="00AA7CF5"/>
    <w:rsid w:val="00AB471B"/>
    <w:rsid w:val="00AB551F"/>
    <w:rsid w:val="00AC1068"/>
    <w:rsid w:val="00AC3066"/>
    <w:rsid w:val="00AD29EE"/>
    <w:rsid w:val="00AD7603"/>
    <w:rsid w:val="00AE2E59"/>
    <w:rsid w:val="00AE5428"/>
    <w:rsid w:val="00B00704"/>
    <w:rsid w:val="00B00956"/>
    <w:rsid w:val="00B02AC8"/>
    <w:rsid w:val="00B02D1B"/>
    <w:rsid w:val="00B034C6"/>
    <w:rsid w:val="00B06FA0"/>
    <w:rsid w:val="00B13ADC"/>
    <w:rsid w:val="00B13B59"/>
    <w:rsid w:val="00B142FB"/>
    <w:rsid w:val="00B14317"/>
    <w:rsid w:val="00B14FB9"/>
    <w:rsid w:val="00B165E9"/>
    <w:rsid w:val="00B173B3"/>
    <w:rsid w:val="00B316D9"/>
    <w:rsid w:val="00B359B6"/>
    <w:rsid w:val="00B36F8F"/>
    <w:rsid w:val="00B37470"/>
    <w:rsid w:val="00B4370D"/>
    <w:rsid w:val="00B47406"/>
    <w:rsid w:val="00B5293A"/>
    <w:rsid w:val="00B552F2"/>
    <w:rsid w:val="00B61283"/>
    <w:rsid w:val="00B61CA7"/>
    <w:rsid w:val="00B64682"/>
    <w:rsid w:val="00B67C70"/>
    <w:rsid w:val="00B70066"/>
    <w:rsid w:val="00B71C8A"/>
    <w:rsid w:val="00B81A0C"/>
    <w:rsid w:val="00B8267D"/>
    <w:rsid w:val="00B82A70"/>
    <w:rsid w:val="00B859BC"/>
    <w:rsid w:val="00B901A7"/>
    <w:rsid w:val="00B91638"/>
    <w:rsid w:val="00B94422"/>
    <w:rsid w:val="00B9460A"/>
    <w:rsid w:val="00B95C9E"/>
    <w:rsid w:val="00BA0B39"/>
    <w:rsid w:val="00BA119A"/>
    <w:rsid w:val="00BA6FB0"/>
    <w:rsid w:val="00BB0774"/>
    <w:rsid w:val="00BC0E18"/>
    <w:rsid w:val="00BC1998"/>
    <w:rsid w:val="00BC34AC"/>
    <w:rsid w:val="00BC3806"/>
    <w:rsid w:val="00BC49C9"/>
    <w:rsid w:val="00BC5D2A"/>
    <w:rsid w:val="00BC7361"/>
    <w:rsid w:val="00BE13C9"/>
    <w:rsid w:val="00BE30BB"/>
    <w:rsid w:val="00BE43DB"/>
    <w:rsid w:val="00BE4B06"/>
    <w:rsid w:val="00BF20BC"/>
    <w:rsid w:val="00BF217B"/>
    <w:rsid w:val="00BF40B2"/>
    <w:rsid w:val="00BF4CD2"/>
    <w:rsid w:val="00BF6425"/>
    <w:rsid w:val="00BF667D"/>
    <w:rsid w:val="00BF6C18"/>
    <w:rsid w:val="00BF74E8"/>
    <w:rsid w:val="00C0544E"/>
    <w:rsid w:val="00C05B16"/>
    <w:rsid w:val="00C0773B"/>
    <w:rsid w:val="00C17E4A"/>
    <w:rsid w:val="00C211E4"/>
    <w:rsid w:val="00C23AA2"/>
    <w:rsid w:val="00C250FA"/>
    <w:rsid w:val="00C27667"/>
    <w:rsid w:val="00C3517E"/>
    <w:rsid w:val="00C4248A"/>
    <w:rsid w:val="00C43D6C"/>
    <w:rsid w:val="00C44346"/>
    <w:rsid w:val="00C4438F"/>
    <w:rsid w:val="00C4449B"/>
    <w:rsid w:val="00C47509"/>
    <w:rsid w:val="00C534C9"/>
    <w:rsid w:val="00C56486"/>
    <w:rsid w:val="00C574B2"/>
    <w:rsid w:val="00C57E82"/>
    <w:rsid w:val="00C610E1"/>
    <w:rsid w:val="00C6261D"/>
    <w:rsid w:val="00C75E82"/>
    <w:rsid w:val="00C76259"/>
    <w:rsid w:val="00C844C7"/>
    <w:rsid w:val="00C91E60"/>
    <w:rsid w:val="00C9253E"/>
    <w:rsid w:val="00C92B7B"/>
    <w:rsid w:val="00C94882"/>
    <w:rsid w:val="00C95452"/>
    <w:rsid w:val="00C97669"/>
    <w:rsid w:val="00CA08B2"/>
    <w:rsid w:val="00CA12A4"/>
    <w:rsid w:val="00CA157C"/>
    <w:rsid w:val="00CA16E9"/>
    <w:rsid w:val="00CA4A47"/>
    <w:rsid w:val="00CB4303"/>
    <w:rsid w:val="00CB5421"/>
    <w:rsid w:val="00CB75C0"/>
    <w:rsid w:val="00CB78A8"/>
    <w:rsid w:val="00CB78E7"/>
    <w:rsid w:val="00CB7DF7"/>
    <w:rsid w:val="00CC0F82"/>
    <w:rsid w:val="00CC1E9F"/>
    <w:rsid w:val="00CC2364"/>
    <w:rsid w:val="00CC73DD"/>
    <w:rsid w:val="00CD15BD"/>
    <w:rsid w:val="00CD38E5"/>
    <w:rsid w:val="00CD60DA"/>
    <w:rsid w:val="00CD6F08"/>
    <w:rsid w:val="00CD743C"/>
    <w:rsid w:val="00CD7AD2"/>
    <w:rsid w:val="00CE1CB5"/>
    <w:rsid w:val="00CE79B8"/>
    <w:rsid w:val="00CE7BBF"/>
    <w:rsid w:val="00CF121B"/>
    <w:rsid w:val="00CF2320"/>
    <w:rsid w:val="00CF350C"/>
    <w:rsid w:val="00CF4629"/>
    <w:rsid w:val="00CF47A4"/>
    <w:rsid w:val="00CF5EA8"/>
    <w:rsid w:val="00D00274"/>
    <w:rsid w:val="00D018B9"/>
    <w:rsid w:val="00D01B3D"/>
    <w:rsid w:val="00D02BBD"/>
    <w:rsid w:val="00D215CF"/>
    <w:rsid w:val="00D21737"/>
    <w:rsid w:val="00D22325"/>
    <w:rsid w:val="00D22A43"/>
    <w:rsid w:val="00D246BA"/>
    <w:rsid w:val="00D251EC"/>
    <w:rsid w:val="00D25350"/>
    <w:rsid w:val="00D25943"/>
    <w:rsid w:val="00D308CF"/>
    <w:rsid w:val="00D30958"/>
    <w:rsid w:val="00D33969"/>
    <w:rsid w:val="00D33E9D"/>
    <w:rsid w:val="00D34A3B"/>
    <w:rsid w:val="00D36145"/>
    <w:rsid w:val="00D44141"/>
    <w:rsid w:val="00D56A3C"/>
    <w:rsid w:val="00D629DF"/>
    <w:rsid w:val="00D63D3D"/>
    <w:rsid w:val="00D64132"/>
    <w:rsid w:val="00D75E9C"/>
    <w:rsid w:val="00D76466"/>
    <w:rsid w:val="00D86E03"/>
    <w:rsid w:val="00D87164"/>
    <w:rsid w:val="00DA53D9"/>
    <w:rsid w:val="00DA6D31"/>
    <w:rsid w:val="00DA7398"/>
    <w:rsid w:val="00DA7B74"/>
    <w:rsid w:val="00DB0579"/>
    <w:rsid w:val="00DB2592"/>
    <w:rsid w:val="00DB458F"/>
    <w:rsid w:val="00DB4FF2"/>
    <w:rsid w:val="00DB659D"/>
    <w:rsid w:val="00DB793A"/>
    <w:rsid w:val="00DC4EB0"/>
    <w:rsid w:val="00DC5A20"/>
    <w:rsid w:val="00DD1F67"/>
    <w:rsid w:val="00DD5E1E"/>
    <w:rsid w:val="00DE5A66"/>
    <w:rsid w:val="00DF061A"/>
    <w:rsid w:val="00DF53BC"/>
    <w:rsid w:val="00E009FB"/>
    <w:rsid w:val="00E04550"/>
    <w:rsid w:val="00E04630"/>
    <w:rsid w:val="00E05710"/>
    <w:rsid w:val="00E07EC6"/>
    <w:rsid w:val="00E10138"/>
    <w:rsid w:val="00E10E3C"/>
    <w:rsid w:val="00E15FEE"/>
    <w:rsid w:val="00E17D29"/>
    <w:rsid w:val="00E213A8"/>
    <w:rsid w:val="00E22C48"/>
    <w:rsid w:val="00E252E9"/>
    <w:rsid w:val="00E26250"/>
    <w:rsid w:val="00E27EDC"/>
    <w:rsid w:val="00E3439A"/>
    <w:rsid w:val="00E36DE0"/>
    <w:rsid w:val="00E47A3C"/>
    <w:rsid w:val="00E5217C"/>
    <w:rsid w:val="00E56E2D"/>
    <w:rsid w:val="00E57C09"/>
    <w:rsid w:val="00E62CAF"/>
    <w:rsid w:val="00E650AF"/>
    <w:rsid w:val="00E67956"/>
    <w:rsid w:val="00E715F1"/>
    <w:rsid w:val="00E75551"/>
    <w:rsid w:val="00E8147D"/>
    <w:rsid w:val="00E8343A"/>
    <w:rsid w:val="00E90871"/>
    <w:rsid w:val="00EA048A"/>
    <w:rsid w:val="00EA194D"/>
    <w:rsid w:val="00EB42A9"/>
    <w:rsid w:val="00EC2400"/>
    <w:rsid w:val="00EC43AE"/>
    <w:rsid w:val="00EC5050"/>
    <w:rsid w:val="00ED2903"/>
    <w:rsid w:val="00EE0256"/>
    <w:rsid w:val="00EE32CE"/>
    <w:rsid w:val="00EE55C2"/>
    <w:rsid w:val="00EF2293"/>
    <w:rsid w:val="00F04B49"/>
    <w:rsid w:val="00F050ED"/>
    <w:rsid w:val="00F070C1"/>
    <w:rsid w:val="00F115DB"/>
    <w:rsid w:val="00F13B35"/>
    <w:rsid w:val="00F13C59"/>
    <w:rsid w:val="00F24548"/>
    <w:rsid w:val="00F2596B"/>
    <w:rsid w:val="00F26700"/>
    <w:rsid w:val="00F31D70"/>
    <w:rsid w:val="00F31F0A"/>
    <w:rsid w:val="00F36212"/>
    <w:rsid w:val="00F44854"/>
    <w:rsid w:val="00F44D50"/>
    <w:rsid w:val="00F45CEF"/>
    <w:rsid w:val="00F47335"/>
    <w:rsid w:val="00F512CA"/>
    <w:rsid w:val="00F514FF"/>
    <w:rsid w:val="00F53E3B"/>
    <w:rsid w:val="00F55C5E"/>
    <w:rsid w:val="00F63C06"/>
    <w:rsid w:val="00F6466C"/>
    <w:rsid w:val="00F66A7B"/>
    <w:rsid w:val="00F71250"/>
    <w:rsid w:val="00F724B3"/>
    <w:rsid w:val="00F8043C"/>
    <w:rsid w:val="00F82F85"/>
    <w:rsid w:val="00F872A4"/>
    <w:rsid w:val="00F91650"/>
    <w:rsid w:val="00F93AB8"/>
    <w:rsid w:val="00F954F4"/>
    <w:rsid w:val="00F967D8"/>
    <w:rsid w:val="00FA3C57"/>
    <w:rsid w:val="00FA4A6E"/>
    <w:rsid w:val="00FA7E9B"/>
    <w:rsid w:val="00FB1F1D"/>
    <w:rsid w:val="00FB3C4B"/>
    <w:rsid w:val="00FB48AF"/>
    <w:rsid w:val="00FB5062"/>
    <w:rsid w:val="00FB7D01"/>
    <w:rsid w:val="00FB7D75"/>
    <w:rsid w:val="00FC3410"/>
    <w:rsid w:val="00FC5303"/>
    <w:rsid w:val="00FC663E"/>
    <w:rsid w:val="00FC7163"/>
    <w:rsid w:val="00FC7E4E"/>
    <w:rsid w:val="00FD314D"/>
    <w:rsid w:val="00FD4BA3"/>
    <w:rsid w:val="00FE0245"/>
    <w:rsid w:val="00FE166F"/>
    <w:rsid w:val="00FE3B32"/>
    <w:rsid w:val="00FF44FA"/>
    <w:rsid w:val="00FF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D3C47"/>
  <w14:defaultImageDpi w14:val="0"/>
  <w15:docId w15:val="{F29CCF5C-6A03-465E-9C09-09849183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Hyperlink"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0B2"/>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290EE6"/>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90EE6"/>
    <w:rPr>
      <w:rFonts w:ascii="Times New Roman" w:hAnsi="Times New Roman" w:cs="Times New Roman"/>
      <w:b/>
      <w:bCs/>
      <w:kern w:val="36"/>
      <w:sz w:val="48"/>
      <w:szCs w:val="48"/>
      <w:lang w:val="uk-UA" w:eastAsia="uk-UA"/>
    </w:rPr>
  </w:style>
  <w:style w:type="paragraph" w:styleId="a3">
    <w:name w:val="Body Text Indent"/>
    <w:basedOn w:val="a"/>
    <w:link w:val="a4"/>
    <w:uiPriority w:val="99"/>
    <w:rsid w:val="003A634B"/>
    <w:pPr>
      <w:ind w:firstLine="720"/>
      <w:jc w:val="both"/>
    </w:pPr>
    <w:rPr>
      <w:sz w:val="28"/>
      <w:szCs w:val="20"/>
      <w:lang w:val="uk-UA"/>
    </w:rPr>
  </w:style>
  <w:style w:type="character" w:customStyle="1" w:styleId="a4">
    <w:name w:val="Основной текст с отступом Знак"/>
    <w:basedOn w:val="a0"/>
    <w:link w:val="a3"/>
    <w:uiPriority w:val="99"/>
    <w:locked/>
    <w:rsid w:val="003A634B"/>
    <w:rPr>
      <w:rFonts w:ascii="Times New Roman" w:hAnsi="Times New Roman" w:cs="Times New Roman"/>
      <w:sz w:val="20"/>
      <w:szCs w:val="20"/>
      <w:lang w:val="x-none" w:eastAsia="ru-RU"/>
    </w:rPr>
  </w:style>
  <w:style w:type="paragraph" w:styleId="HTML">
    <w:name w:val="HTML Preformatted"/>
    <w:basedOn w:val="a"/>
    <w:link w:val="HTML0"/>
    <w:uiPriority w:val="99"/>
    <w:rsid w:val="003A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8"/>
      <w:szCs w:val="28"/>
    </w:rPr>
  </w:style>
  <w:style w:type="character" w:customStyle="1" w:styleId="HTML0">
    <w:name w:val="Стандартный HTML Знак"/>
    <w:basedOn w:val="a0"/>
    <w:link w:val="HTML"/>
    <w:uiPriority w:val="99"/>
    <w:locked/>
    <w:rsid w:val="003A634B"/>
    <w:rPr>
      <w:rFonts w:ascii="Courier New" w:hAnsi="Courier New" w:cs="Times New Roman"/>
      <w:color w:val="000000"/>
      <w:sz w:val="28"/>
      <w:szCs w:val="28"/>
      <w:lang w:val="x-none" w:eastAsia="ru-RU"/>
    </w:rPr>
  </w:style>
  <w:style w:type="paragraph" w:styleId="3">
    <w:name w:val="Body Text Indent 3"/>
    <w:basedOn w:val="a"/>
    <w:link w:val="30"/>
    <w:uiPriority w:val="99"/>
    <w:rsid w:val="003A634B"/>
    <w:pPr>
      <w:ind w:firstLine="720"/>
      <w:jc w:val="both"/>
    </w:pPr>
    <w:rPr>
      <w:b/>
      <w:sz w:val="28"/>
      <w:szCs w:val="20"/>
      <w:lang w:val="uk-UA"/>
    </w:rPr>
  </w:style>
  <w:style w:type="character" w:customStyle="1" w:styleId="30">
    <w:name w:val="Основной текст с отступом 3 Знак"/>
    <w:basedOn w:val="a0"/>
    <w:link w:val="3"/>
    <w:uiPriority w:val="99"/>
    <w:locked/>
    <w:rsid w:val="003A634B"/>
    <w:rPr>
      <w:rFonts w:ascii="Times New Roman" w:hAnsi="Times New Roman" w:cs="Times New Roman"/>
      <w:b/>
      <w:sz w:val="20"/>
      <w:szCs w:val="20"/>
      <w:lang w:val="uk-UA" w:eastAsia="ru-RU"/>
    </w:rPr>
  </w:style>
  <w:style w:type="paragraph" w:styleId="a5">
    <w:name w:val="List Paragraph"/>
    <w:basedOn w:val="a"/>
    <w:uiPriority w:val="34"/>
    <w:qFormat/>
    <w:rsid w:val="003A634B"/>
    <w:pPr>
      <w:ind w:left="720"/>
      <w:contextualSpacing/>
    </w:pPr>
  </w:style>
  <w:style w:type="paragraph" w:customStyle="1" w:styleId="Style21">
    <w:name w:val="Style21"/>
    <w:basedOn w:val="a"/>
    <w:uiPriority w:val="99"/>
    <w:rsid w:val="003A634B"/>
    <w:pPr>
      <w:widowControl w:val="0"/>
      <w:autoSpaceDE w:val="0"/>
      <w:autoSpaceDN w:val="0"/>
      <w:adjustRightInd w:val="0"/>
      <w:spacing w:line="324" w:lineRule="exact"/>
      <w:ind w:firstLine="696"/>
    </w:pPr>
    <w:rPr>
      <w:lang w:val="uk-UA" w:eastAsia="uk-UA"/>
    </w:rPr>
  </w:style>
  <w:style w:type="character" w:customStyle="1" w:styleId="FontStyle41">
    <w:name w:val="Font Style41"/>
    <w:uiPriority w:val="99"/>
    <w:rsid w:val="003A634B"/>
    <w:rPr>
      <w:rFonts w:ascii="Times New Roman" w:hAnsi="Times New Roman"/>
      <w:b/>
      <w:sz w:val="22"/>
    </w:rPr>
  </w:style>
  <w:style w:type="character" w:customStyle="1" w:styleId="FontStyle44">
    <w:name w:val="Font Style44"/>
    <w:uiPriority w:val="99"/>
    <w:rsid w:val="003A634B"/>
    <w:rPr>
      <w:rFonts w:ascii="Times New Roman" w:hAnsi="Times New Roman"/>
      <w:sz w:val="24"/>
    </w:rPr>
  </w:style>
  <w:style w:type="paragraph" w:customStyle="1" w:styleId="rvps2">
    <w:name w:val="rvps2"/>
    <w:basedOn w:val="a"/>
    <w:rsid w:val="003A634B"/>
    <w:pPr>
      <w:spacing w:before="100" w:beforeAutospacing="1" w:after="100" w:afterAutospacing="1"/>
    </w:pPr>
    <w:rPr>
      <w:lang w:val="en-US" w:eastAsia="en-US"/>
    </w:rPr>
  </w:style>
  <w:style w:type="paragraph" w:styleId="a6">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1"/>
    <w:uiPriority w:val="99"/>
    <w:unhideWhenUsed/>
    <w:qFormat/>
    <w:rsid w:val="003A634B"/>
  </w:style>
  <w:style w:type="character" w:styleId="a7">
    <w:name w:val="Strong"/>
    <w:basedOn w:val="a0"/>
    <w:uiPriority w:val="22"/>
    <w:qFormat/>
    <w:rsid w:val="003A634B"/>
    <w:rPr>
      <w:rFonts w:cs="Times New Roman"/>
      <w:b/>
      <w:bCs/>
    </w:rPr>
  </w:style>
  <w:style w:type="paragraph" w:customStyle="1" w:styleId="rvps6">
    <w:name w:val="rvps6"/>
    <w:basedOn w:val="a"/>
    <w:rsid w:val="003A634B"/>
    <w:pPr>
      <w:spacing w:before="100" w:beforeAutospacing="1" w:after="100" w:afterAutospacing="1"/>
    </w:pPr>
    <w:rPr>
      <w:lang w:val="uk-UA" w:eastAsia="uk-UA"/>
    </w:rPr>
  </w:style>
  <w:style w:type="character" w:styleId="a8">
    <w:name w:val="Hyperlink"/>
    <w:basedOn w:val="a0"/>
    <w:uiPriority w:val="99"/>
    <w:rsid w:val="003A634B"/>
    <w:rPr>
      <w:rFonts w:cs="Times New Roman"/>
      <w:color w:val="0000FF"/>
      <w:u w:val="single"/>
    </w:rPr>
  </w:style>
  <w:style w:type="character" w:customStyle="1" w:styleId="rvts0">
    <w:name w:val="rvts0"/>
    <w:rsid w:val="003A634B"/>
  </w:style>
  <w:style w:type="paragraph" w:customStyle="1" w:styleId="rvps14">
    <w:name w:val="rvps14"/>
    <w:basedOn w:val="a"/>
    <w:rsid w:val="003A634B"/>
    <w:pPr>
      <w:spacing w:before="100" w:beforeAutospacing="1" w:after="100" w:afterAutospacing="1"/>
    </w:pPr>
    <w:rPr>
      <w:lang w:val="en-US" w:eastAsia="en-US"/>
    </w:rPr>
  </w:style>
  <w:style w:type="character" w:customStyle="1" w:styleId="rvts11">
    <w:name w:val="rvts11"/>
    <w:rsid w:val="003A634B"/>
  </w:style>
  <w:style w:type="character" w:styleId="a9">
    <w:name w:val="footnote reference"/>
    <w:basedOn w:val="a0"/>
    <w:uiPriority w:val="99"/>
    <w:rsid w:val="003A634B"/>
    <w:rPr>
      <w:rFonts w:cs="Times New Roman"/>
      <w:vertAlign w:val="superscript"/>
    </w:rPr>
  </w:style>
  <w:style w:type="paragraph" w:styleId="aa">
    <w:name w:val="footnote text"/>
    <w:basedOn w:val="a"/>
    <w:link w:val="ab"/>
    <w:uiPriority w:val="99"/>
    <w:rsid w:val="003A634B"/>
    <w:rPr>
      <w:sz w:val="20"/>
      <w:szCs w:val="20"/>
    </w:rPr>
  </w:style>
  <w:style w:type="character" w:customStyle="1" w:styleId="ab">
    <w:name w:val="Текст сноски Знак"/>
    <w:basedOn w:val="a0"/>
    <w:link w:val="aa"/>
    <w:uiPriority w:val="99"/>
    <w:locked/>
    <w:rsid w:val="003A634B"/>
    <w:rPr>
      <w:rFonts w:ascii="Times New Roman" w:hAnsi="Times New Roman" w:cs="Times New Roman"/>
      <w:sz w:val="20"/>
      <w:szCs w:val="20"/>
      <w:lang w:val="x-none" w:eastAsia="ru-RU"/>
    </w:rPr>
  </w:style>
  <w:style w:type="paragraph" w:customStyle="1" w:styleId="rvps12">
    <w:name w:val="rvps12"/>
    <w:basedOn w:val="a"/>
    <w:rsid w:val="00CB5421"/>
    <w:pPr>
      <w:spacing w:before="100" w:beforeAutospacing="1" w:after="100" w:afterAutospacing="1"/>
    </w:pPr>
  </w:style>
  <w:style w:type="paragraph" w:customStyle="1" w:styleId="Textbody">
    <w:name w:val="Text body"/>
    <w:basedOn w:val="a"/>
    <w:rsid w:val="00211E87"/>
    <w:pPr>
      <w:suppressAutoHyphens/>
      <w:autoSpaceDN w:val="0"/>
      <w:spacing w:after="140" w:line="288" w:lineRule="auto"/>
      <w:textAlignment w:val="baseline"/>
    </w:pPr>
    <w:rPr>
      <w:rFonts w:ascii="Arial" w:hAnsi="Arial" w:cs="Arial"/>
      <w:color w:val="000000"/>
      <w:kern w:val="3"/>
      <w:sz w:val="22"/>
      <w:szCs w:val="22"/>
      <w:lang w:val="en-US" w:eastAsia="zh-CN" w:bidi="hi-IN"/>
    </w:rPr>
  </w:style>
  <w:style w:type="character" w:customStyle="1" w:styleId="rvts15">
    <w:name w:val="rvts15"/>
    <w:basedOn w:val="a0"/>
    <w:rsid w:val="00CB5421"/>
    <w:rPr>
      <w:rFonts w:cs="Times New Roman"/>
    </w:rPr>
  </w:style>
  <w:style w:type="paragraph" w:customStyle="1" w:styleId="rvps3">
    <w:name w:val="rvps3"/>
    <w:basedOn w:val="a"/>
    <w:rsid w:val="00CB5421"/>
    <w:pPr>
      <w:spacing w:before="100" w:beforeAutospacing="1" w:after="100" w:afterAutospacing="1"/>
    </w:pPr>
  </w:style>
  <w:style w:type="paragraph" w:customStyle="1" w:styleId="rvps8">
    <w:name w:val="rvps8"/>
    <w:basedOn w:val="a"/>
    <w:rsid w:val="00CB5421"/>
    <w:pPr>
      <w:spacing w:before="100" w:beforeAutospacing="1" w:after="100" w:afterAutospacing="1"/>
    </w:pPr>
  </w:style>
  <w:style w:type="character" w:customStyle="1" w:styleId="rvts82">
    <w:name w:val="rvts82"/>
    <w:basedOn w:val="a0"/>
    <w:rsid w:val="00CB5421"/>
    <w:rPr>
      <w:rFonts w:cs="Times New Roman"/>
    </w:rPr>
  </w:style>
  <w:style w:type="character" w:customStyle="1" w:styleId="rvts46">
    <w:name w:val="rvts46"/>
    <w:basedOn w:val="a0"/>
    <w:rsid w:val="00CB5421"/>
    <w:rPr>
      <w:rFonts w:cs="Times New Roman"/>
    </w:rPr>
  </w:style>
  <w:style w:type="character" w:customStyle="1" w:styleId="rvts58">
    <w:name w:val="rvts58"/>
    <w:basedOn w:val="a0"/>
    <w:rsid w:val="00CB5421"/>
    <w:rPr>
      <w:rFonts w:cs="Times New Roman"/>
    </w:rPr>
  </w:style>
  <w:style w:type="character" w:styleId="ac">
    <w:name w:val="annotation reference"/>
    <w:basedOn w:val="a0"/>
    <w:uiPriority w:val="99"/>
    <w:semiHidden/>
    <w:unhideWhenUsed/>
    <w:rsid w:val="001E5F22"/>
    <w:rPr>
      <w:rFonts w:cs="Times New Roman"/>
      <w:sz w:val="16"/>
      <w:szCs w:val="16"/>
    </w:rPr>
  </w:style>
  <w:style w:type="paragraph" w:styleId="ad">
    <w:name w:val="annotation text"/>
    <w:basedOn w:val="a"/>
    <w:link w:val="ae"/>
    <w:uiPriority w:val="99"/>
    <w:semiHidden/>
    <w:unhideWhenUsed/>
    <w:rsid w:val="001E5F22"/>
    <w:rPr>
      <w:sz w:val="20"/>
      <w:szCs w:val="20"/>
    </w:rPr>
  </w:style>
  <w:style w:type="character" w:customStyle="1" w:styleId="ae">
    <w:name w:val="Текст примечания Знак"/>
    <w:basedOn w:val="a0"/>
    <w:link w:val="ad"/>
    <w:uiPriority w:val="99"/>
    <w:semiHidden/>
    <w:locked/>
    <w:rsid w:val="001E5F22"/>
    <w:rPr>
      <w:rFonts w:ascii="Times New Roman" w:hAnsi="Times New Roman" w:cs="Times New Roman"/>
      <w:sz w:val="20"/>
      <w:szCs w:val="20"/>
      <w:lang w:val="x-none" w:eastAsia="ru-RU"/>
    </w:rPr>
  </w:style>
  <w:style w:type="paragraph" w:styleId="af">
    <w:name w:val="Balloon Text"/>
    <w:basedOn w:val="a"/>
    <w:link w:val="af0"/>
    <w:uiPriority w:val="99"/>
    <w:semiHidden/>
    <w:unhideWhenUsed/>
    <w:rsid w:val="001E5F22"/>
    <w:rPr>
      <w:rFonts w:ascii="Segoe UI" w:hAnsi="Segoe UI" w:cs="Segoe UI"/>
      <w:sz w:val="18"/>
      <w:szCs w:val="18"/>
    </w:rPr>
  </w:style>
  <w:style w:type="character" w:customStyle="1" w:styleId="af0">
    <w:name w:val="Текст выноски Знак"/>
    <w:basedOn w:val="a0"/>
    <w:link w:val="af"/>
    <w:uiPriority w:val="99"/>
    <w:semiHidden/>
    <w:locked/>
    <w:rsid w:val="001E5F22"/>
    <w:rPr>
      <w:rFonts w:ascii="Segoe UI" w:hAnsi="Segoe UI" w:cs="Segoe UI"/>
      <w:sz w:val="18"/>
      <w:szCs w:val="18"/>
      <w:lang w:val="x-none" w:eastAsia="ru-RU"/>
    </w:rPr>
  </w:style>
  <w:style w:type="paragraph" w:styleId="af1">
    <w:name w:val="annotation subject"/>
    <w:basedOn w:val="ad"/>
    <w:next w:val="ad"/>
    <w:link w:val="af2"/>
    <w:uiPriority w:val="99"/>
    <w:semiHidden/>
    <w:unhideWhenUsed/>
    <w:rsid w:val="001E5F22"/>
    <w:rPr>
      <w:b/>
      <w:bCs/>
    </w:rPr>
  </w:style>
  <w:style w:type="character" w:customStyle="1" w:styleId="af2">
    <w:name w:val="Тема примечания Знак"/>
    <w:basedOn w:val="ae"/>
    <w:link w:val="af1"/>
    <w:uiPriority w:val="99"/>
    <w:semiHidden/>
    <w:locked/>
    <w:rsid w:val="001E5F22"/>
    <w:rPr>
      <w:rFonts w:ascii="Times New Roman" w:hAnsi="Times New Roman" w:cs="Times New Roman"/>
      <w:b/>
      <w:bCs/>
      <w:sz w:val="20"/>
      <w:szCs w:val="20"/>
      <w:lang w:val="x-none" w:eastAsia="ru-RU"/>
    </w:rPr>
  </w:style>
  <w:style w:type="paragraph" w:styleId="af3">
    <w:name w:val="header"/>
    <w:basedOn w:val="a"/>
    <w:link w:val="af4"/>
    <w:uiPriority w:val="99"/>
    <w:unhideWhenUsed/>
    <w:rsid w:val="0052583B"/>
    <w:pPr>
      <w:tabs>
        <w:tab w:val="center" w:pos="4819"/>
        <w:tab w:val="right" w:pos="9639"/>
      </w:tabs>
    </w:pPr>
  </w:style>
  <w:style w:type="character" w:customStyle="1" w:styleId="af4">
    <w:name w:val="Верхний колонтитул Знак"/>
    <w:basedOn w:val="a0"/>
    <w:link w:val="af3"/>
    <w:uiPriority w:val="99"/>
    <w:locked/>
    <w:rsid w:val="0052583B"/>
    <w:rPr>
      <w:rFonts w:ascii="Times New Roman" w:hAnsi="Times New Roman" w:cs="Times New Roman"/>
      <w:sz w:val="24"/>
      <w:szCs w:val="24"/>
      <w:lang w:val="x-none" w:eastAsia="ru-RU"/>
    </w:rPr>
  </w:style>
  <w:style w:type="paragraph" w:styleId="af5">
    <w:name w:val="footer"/>
    <w:basedOn w:val="a"/>
    <w:link w:val="af6"/>
    <w:uiPriority w:val="99"/>
    <w:unhideWhenUsed/>
    <w:rsid w:val="0052583B"/>
    <w:pPr>
      <w:tabs>
        <w:tab w:val="center" w:pos="4819"/>
        <w:tab w:val="right" w:pos="9639"/>
      </w:tabs>
    </w:pPr>
  </w:style>
  <w:style w:type="character" w:customStyle="1" w:styleId="af6">
    <w:name w:val="Нижний колонтитул Знак"/>
    <w:basedOn w:val="a0"/>
    <w:link w:val="af5"/>
    <w:uiPriority w:val="99"/>
    <w:locked/>
    <w:rsid w:val="0052583B"/>
    <w:rPr>
      <w:rFonts w:ascii="Times New Roman" w:hAnsi="Times New Roman" w:cs="Times New Roman"/>
      <w:sz w:val="24"/>
      <w:szCs w:val="24"/>
      <w:lang w:val="x-none" w:eastAsia="ru-RU"/>
    </w:rPr>
  </w:style>
  <w:style w:type="paragraph" w:styleId="af7">
    <w:name w:val="Plain Text"/>
    <w:basedOn w:val="a"/>
    <w:link w:val="af8"/>
    <w:uiPriority w:val="99"/>
    <w:unhideWhenUsed/>
    <w:rsid w:val="00CF121B"/>
    <w:rPr>
      <w:rFonts w:ascii="Courier New" w:hAnsi="Courier New"/>
      <w:sz w:val="20"/>
      <w:szCs w:val="20"/>
      <w:lang w:val="x-none"/>
    </w:rPr>
  </w:style>
  <w:style w:type="character" w:customStyle="1" w:styleId="af8">
    <w:name w:val="Текст Знак"/>
    <w:basedOn w:val="a0"/>
    <w:link w:val="af7"/>
    <w:uiPriority w:val="99"/>
    <w:rsid w:val="00CF121B"/>
    <w:rPr>
      <w:rFonts w:ascii="Courier New" w:hAnsi="Courier New" w:cs="Times New Roman"/>
      <w:sz w:val="20"/>
      <w:szCs w:val="20"/>
      <w:lang w:val="x-none" w:eastAsia="ru-RU"/>
    </w:rPr>
  </w:style>
  <w:style w:type="paragraph" w:customStyle="1" w:styleId="rvps21">
    <w:name w:val="rvps21"/>
    <w:basedOn w:val="a"/>
    <w:rsid w:val="00F514FF"/>
    <w:pPr>
      <w:spacing w:after="125"/>
      <w:ind w:firstLine="376"/>
      <w:jc w:val="both"/>
    </w:pPr>
    <w:rPr>
      <w:rFonts w:eastAsiaTheme="minorEastAsia"/>
    </w:rPr>
  </w:style>
  <w:style w:type="table" w:styleId="af9">
    <w:name w:val="Table Grid"/>
    <w:basedOn w:val="a1"/>
    <w:uiPriority w:val="59"/>
    <w:rsid w:val="00FB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114A7"/>
    <w:rPr>
      <w:color w:val="605E5C"/>
      <w:shd w:val="clear" w:color="auto" w:fill="E1DFDD"/>
    </w:rPr>
  </w:style>
  <w:style w:type="character" w:customStyle="1" w:styleId="2">
    <w:name w:val="Основной текст (2)_"/>
    <w:basedOn w:val="a0"/>
    <w:link w:val="20"/>
    <w:locked/>
    <w:rsid w:val="0079618A"/>
    <w:rPr>
      <w:rFonts w:ascii="Times New Roman" w:hAnsi="Times New Roman" w:cs="Times New Roman"/>
    </w:rPr>
  </w:style>
  <w:style w:type="paragraph" w:customStyle="1" w:styleId="20">
    <w:name w:val="Основной текст (2)"/>
    <w:basedOn w:val="a"/>
    <w:link w:val="2"/>
    <w:rsid w:val="0079618A"/>
    <w:pPr>
      <w:widowControl w:val="0"/>
      <w:ind w:firstLine="600"/>
    </w:pPr>
    <w:rPr>
      <w:sz w:val="22"/>
      <w:szCs w:val="22"/>
      <w:lang w:eastAsia="en-US"/>
    </w:rPr>
  </w:style>
  <w:style w:type="paragraph" w:styleId="31">
    <w:name w:val="Body Text 3"/>
    <w:basedOn w:val="a"/>
    <w:link w:val="32"/>
    <w:uiPriority w:val="99"/>
    <w:rsid w:val="006426F8"/>
    <w:pPr>
      <w:spacing w:after="120"/>
    </w:pPr>
    <w:rPr>
      <w:sz w:val="16"/>
      <w:szCs w:val="16"/>
    </w:rPr>
  </w:style>
  <w:style w:type="character" w:customStyle="1" w:styleId="32">
    <w:name w:val="Основной текст 3 Знак"/>
    <w:basedOn w:val="a0"/>
    <w:link w:val="31"/>
    <w:uiPriority w:val="99"/>
    <w:rsid w:val="006426F8"/>
    <w:rPr>
      <w:rFonts w:ascii="Times New Roman" w:hAnsi="Times New Roman" w:cs="Times New Roman"/>
      <w:sz w:val="16"/>
      <w:szCs w:val="16"/>
      <w:lang w:eastAsia="ru-RU"/>
    </w:rPr>
  </w:style>
  <w:style w:type="table" w:customStyle="1" w:styleId="12">
    <w:name w:val="Сетка таблицы1"/>
    <w:basedOn w:val="a1"/>
    <w:next w:val="af9"/>
    <w:uiPriority w:val="59"/>
    <w:rsid w:val="006426F8"/>
    <w:pPr>
      <w:spacing w:after="0" w:line="240" w:lineRule="auto"/>
    </w:pPr>
    <w:rPr>
      <w:rFonts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6"/>
    <w:uiPriority w:val="99"/>
    <w:locked/>
    <w:rsid w:val="00FA4A6E"/>
    <w:rPr>
      <w:rFonts w:ascii="Times New Roman" w:hAnsi="Times New Roman" w:cs="Times New Roman"/>
      <w:sz w:val="24"/>
      <w:szCs w:val="24"/>
      <w:lang w:eastAsia="ru-RU"/>
    </w:rPr>
  </w:style>
  <w:style w:type="character" w:customStyle="1" w:styleId="rvts23">
    <w:name w:val="rvts23"/>
    <w:basedOn w:val="a0"/>
    <w:qFormat/>
    <w:rsid w:val="008B5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51143">
      <w:bodyDiv w:val="1"/>
      <w:marLeft w:val="0"/>
      <w:marRight w:val="0"/>
      <w:marTop w:val="0"/>
      <w:marBottom w:val="0"/>
      <w:divBdr>
        <w:top w:val="none" w:sz="0" w:space="0" w:color="auto"/>
        <w:left w:val="none" w:sz="0" w:space="0" w:color="auto"/>
        <w:bottom w:val="none" w:sz="0" w:space="0" w:color="auto"/>
        <w:right w:val="none" w:sz="0" w:space="0" w:color="auto"/>
      </w:divBdr>
    </w:div>
    <w:div w:id="393047849">
      <w:bodyDiv w:val="1"/>
      <w:marLeft w:val="0"/>
      <w:marRight w:val="0"/>
      <w:marTop w:val="0"/>
      <w:marBottom w:val="0"/>
      <w:divBdr>
        <w:top w:val="none" w:sz="0" w:space="0" w:color="auto"/>
        <w:left w:val="none" w:sz="0" w:space="0" w:color="auto"/>
        <w:bottom w:val="none" w:sz="0" w:space="0" w:color="auto"/>
        <w:right w:val="none" w:sz="0" w:space="0" w:color="auto"/>
      </w:divBdr>
    </w:div>
    <w:div w:id="547687801">
      <w:bodyDiv w:val="1"/>
      <w:marLeft w:val="0"/>
      <w:marRight w:val="0"/>
      <w:marTop w:val="0"/>
      <w:marBottom w:val="0"/>
      <w:divBdr>
        <w:top w:val="none" w:sz="0" w:space="0" w:color="auto"/>
        <w:left w:val="none" w:sz="0" w:space="0" w:color="auto"/>
        <w:bottom w:val="none" w:sz="0" w:space="0" w:color="auto"/>
        <w:right w:val="none" w:sz="0" w:space="0" w:color="auto"/>
      </w:divBdr>
    </w:div>
    <w:div w:id="673534807">
      <w:bodyDiv w:val="1"/>
      <w:marLeft w:val="0"/>
      <w:marRight w:val="0"/>
      <w:marTop w:val="0"/>
      <w:marBottom w:val="0"/>
      <w:divBdr>
        <w:top w:val="none" w:sz="0" w:space="0" w:color="auto"/>
        <w:left w:val="none" w:sz="0" w:space="0" w:color="auto"/>
        <w:bottom w:val="none" w:sz="0" w:space="0" w:color="auto"/>
        <w:right w:val="none" w:sz="0" w:space="0" w:color="auto"/>
      </w:divBdr>
    </w:div>
    <w:div w:id="701517639">
      <w:bodyDiv w:val="1"/>
      <w:marLeft w:val="0"/>
      <w:marRight w:val="0"/>
      <w:marTop w:val="0"/>
      <w:marBottom w:val="0"/>
      <w:divBdr>
        <w:top w:val="none" w:sz="0" w:space="0" w:color="auto"/>
        <w:left w:val="none" w:sz="0" w:space="0" w:color="auto"/>
        <w:bottom w:val="none" w:sz="0" w:space="0" w:color="auto"/>
        <w:right w:val="none" w:sz="0" w:space="0" w:color="auto"/>
      </w:divBdr>
    </w:div>
    <w:div w:id="712927435">
      <w:bodyDiv w:val="1"/>
      <w:marLeft w:val="0"/>
      <w:marRight w:val="0"/>
      <w:marTop w:val="0"/>
      <w:marBottom w:val="0"/>
      <w:divBdr>
        <w:top w:val="none" w:sz="0" w:space="0" w:color="auto"/>
        <w:left w:val="none" w:sz="0" w:space="0" w:color="auto"/>
        <w:bottom w:val="none" w:sz="0" w:space="0" w:color="auto"/>
        <w:right w:val="none" w:sz="0" w:space="0" w:color="auto"/>
      </w:divBdr>
    </w:div>
    <w:div w:id="808131333">
      <w:bodyDiv w:val="1"/>
      <w:marLeft w:val="0"/>
      <w:marRight w:val="0"/>
      <w:marTop w:val="0"/>
      <w:marBottom w:val="0"/>
      <w:divBdr>
        <w:top w:val="none" w:sz="0" w:space="0" w:color="auto"/>
        <w:left w:val="none" w:sz="0" w:space="0" w:color="auto"/>
        <w:bottom w:val="none" w:sz="0" w:space="0" w:color="auto"/>
        <w:right w:val="none" w:sz="0" w:space="0" w:color="auto"/>
      </w:divBdr>
    </w:div>
    <w:div w:id="871185149">
      <w:bodyDiv w:val="1"/>
      <w:marLeft w:val="0"/>
      <w:marRight w:val="0"/>
      <w:marTop w:val="0"/>
      <w:marBottom w:val="0"/>
      <w:divBdr>
        <w:top w:val="none" w:sz="0" w:space="0" w:color="auto"/>
        <w:left w:val="none" w:sz="0" w:space="0" w:color="auto"/>
        <w:bottom w:val="none" w:sz="0" w:space="0" w:color="auto"/>
        <w:right w:val="none" w:sz="0" w:space="0" w:color="auto"/>
      </w:divBdr>
    </w:div>
    <w:div w:id="959922507">
      <w:bodyDiv w:val="1"/>
      <w:marLeft w:val="0"/>
      <w:marRight w:val="0"/>
      <w:marTop w:val="0"/>
      <w:marBottom w:val="0"/>
      <w:divBdr>
        <w:top w:val="none" w:sz="0" w:space="0" w:color="auto"/>
        <w:left w:val="none" w:sz="0" w:space="0" w:color="auto"/>
        <w:bottom w:val="none" w:sz="0" w:space="0" w:color="auto"/>
        <w:right w:val="none" w:sz="0" w:space="0" w:color="auto"/>
      </w:divBdr>
    </w:div>
    <w:div w:id="1088040576">
      <w:bodyDiv w:val="1"/>
      <w:marLeft w:val="0"/>
      <w:marRight w:val="0"/>
      <w:marTop w:val="0"/>
      <w:marBottom w:val="0"/>
      <w:divBdr>
        <w:top w:val="none" w:sz="0" w:space="0" w:color="auto"/>
        <w:left w:val="none" w:sz="0" w:space="0" w:color="auto"/>
        <w:bottom w:val="none" w:sz="0" w:space="0" w:color="auto"/>
        <w:right w:val="none" w:sz="0" w:space="0" w:color="auto"/>
      </w:divBdr>
    </w:div>
    <w:div w:id="1375155505">
      <w:bodyDiv w:val="1"/>
      <w:marLeft w:val="0"/>
      <w:marRight w:val="0"/>
      <w:marTop w:val="0"/>
      <w:marBottom w:val="0"/>
      <w:divBdr>
        <w:top w:val="none" w:sz="0" w:space="0" w:color="auto"/>
        <w:left w:val="none" w:sz="0" w:space="0" w:color="auto"/>
        <w:bottom w:val="none" w:sz="0" w:space="0" w:color="auto"/>
        <w:right w:val="none" w:sz="0" w:space="0" w:color="auto"/>
      </w:divBdr>
    </w:div>
    <w:div w:id="1452825152">
      <w:marLeft w:val="0"/>
      <w:marRight w:val="0"/>
      <w:marTop w:val="0"/>
      <w:marBottom w:val="0"/>
      <w:divBdr>
        <w:top w:val="none" w:sz="0" w:space="0" w:color="auto"/>
        <w:left w:val="none" w:sz="0" w:space="0" w:color="auto"/>
        <w:bottom w:val="none" w:sz="0" w:space="0" w:color="auto"/>
        <w:right w:val="none" w:sz="0" w:space="0" w:color="auto"/>
      </w:divBdr>
    </w:div>
    <w:div w:id="1452825154">
      <w:marLeft w:val="0"/>
      <w:marRight w:val="0"/>
      <w:marTop w:val="0"/>
      <w:marBottom w:val="0"/>
      <w:divBdr>
        <w:top w:val="none" w:sz="0" w:space="0" w:color="auto"/>
        <w:left w:val="none" w:sz="0" w:space="0" w:color="auto"/>
        <w:bottom w:val="none" w:sz="0" w:space="0" w:color="auto"/>
        <w:right w:val="none" w:sz="0" w:space="0" w:color="auto"/>
      </w:divBdr>
    </w:div>
    <w:div w:id="1452825155">
      <w:marLeft w:val="0"/>
      <w:marRight w:val="0"/>
      <w:marTop w:val="0"/>
      <w:marBottom w:val="0"/>
      <w:divBdr>
        <w:top w:val="none" w:sz="0" w:space="0" w:color="auto"/>
        <w:left w:val="none" w:sz="0" w:space="0" w:color="auto"/>
        <w:bottom w:val="none" w:sz="0" w:space="0" w:color="auto"/>
        <w:right w:val="none" w:sz="0" w:space="0" w:color="auto"/>
      </w:divBdr>
      <w:divsChild>
        <w:div w:id="1452825149">
          <w:marLeft w:val="0"/>
          <w:marRight w:val="0"/>
          <w:marTop w:val="0"/>
          <w:marBottom w:val="150"/>
          <w:divBdr>
            <w:top w:val="none" w:sz="0" w:space="0" w:color="auto"/>
            <w:left w:val="none" w:sz="0" w:space="0" w:color="auto"/>
            <w:bottom w:val="none" w:sz="0" w:space="0" w:color="auto"/>
            <w:right w:val="none" w:sz="0" w:space="0" w:color="auto"/>
          </w:divBdr>
        </w:div>
        <w:div w:id="1452825150">
          <w:marLeft w:val="0"/>
          <w:marRight w:val="0"/>
          <w:marTop w:val="150"/>
          <w:marBottom w:val="150"/>
          <w:divBdr>
            <w:top w:val="none" w:sz="0" w:space="0" w:color="auto"/>
            <w:left w:val="none" w:sz="0" w:space="0" w:color="auto"/>
            <w:bottom w:val="none" w:sz="0" w:space="0" w:color="auto"/>
            <w:right w:val="none" w:sz="0" w:space="0" w:color="auto"/>
          </w:divBdr>
        </w:div>
        <w:div w:id="1452825151">
          <w:marLeft w:val="0"/>
          <w:marRight w:val="0"/>
          <w:marTop w:val="150"/>
          <w:marBottom w:val="150"/>
          <w:divBdr>
            <w:top w:val="none" w:sz="0" w:space="0" w:color="auto"/>
            <w:left w:val="none" w:sz="0" w:space="0" w:color="auto"/>
            <w:bottom w:val="none" w:sz="0" w:space="0" w:color="auto"/>
            <w:right w:val="none" w:sz="0" w:space="0" w:color="auto"/>
          </w:divBdr>
        </w:div>
        <w:div w:id="1452825153">
          <w:marLeft w:val="0"/>
          <w:marRight w:val="0"/>
          <w:marTop w:val="0"/>
          <w:marBottom w:val="150"/>
          <w:divBdr>
            <w:top w:val="none" w:sz="0" w:space="0" w:color="auto"/>
            <w:left w:val="none" w:sz="0" w:space="0" w:color="auto"/>
            <w:bottom w:val="none" w:sz="0" w:space="0" w:color="auto"/>
            <w:right w:val="none" w:sz="0" w:space="0" w:color="auto"/>
          </w:divBdr>
        </w:div>
        <w:div w:id="1452825157">
          <w:marLeft w:val="0"/>
          <w:marRight w:val="0"/>
          <w:marTop w:val="150"/>
          <w:marBottom w:val="150"/>
          <w:divBdr>
            <w:top w:val="none" w:sz="0" w:space="0" w:color="auto"/>
            <w:left w:val="none" w:sz="0" w:space="0" w:color="auto"/>
            <w:bottom w:val="none" w:sz="0" w:space="0" w:color="auto"/>
            <w:right w:val="none" w:sz="0" w:space="0" w:color="auto"/>
          </w:divBdr>
        </w:div>
        <w:div w:id="1452825158">
          <w:marLeft w:val="0"/>
          <w:marRight w:val="0"/>
          <w:marTop w:val="150"/>
          <w:marBottom w:val="150"/>
          <w:divBdr>
            <w:top w:val="none" w:sz="0" w:space="0" w:color="auto"/>
            <w:left w:val="none" w:sz="0" w:space="0" w:color="auto"/>
            <w:bottom w:val="none" w:sz="0" w:space="0" w:color="auto"/>
            <w:right w:val="none" w:sz="0" w:space="0" w:color="auto"/>
          </w:divBdr>
        </w:div>
        <w:div w:id="1452825159">
          <w:marLeft w:val="0"/>
          <w:marRight w:val="0"/>
          <w:marTop w:val="150"/>
          <w:marBottom w:val="150"/>
          <w:divBdr>
            <w:top w:val="none" w:sz="0" w:space="0" w:color="auto"/>
            <w:left w:val="none" w:sz="0" w:space="0" w:color="auto"/>
            <w:bottom w:val="none" w:sz="0" w:space="0" w:color="auto"/>
            <w:right w:val="none" w:sz="0" w:space="0" w:color="auto"/>
          </w:divBdr>
        </w:div>
        <w:div w:id="1452825161">
          <w:marLeft w:val="0"/>
          <w:marRight w:val="0"/>
          <w:marTop w:val="150"/>
          <w:marBottom w:val="150"/>
          <w:divBdr>
            <w:top w:val="none" w:sz="0" w:space="0" w:color="auto"/>
            <w:left w:val="none" w:sz="0" w:space="0" w:color="auto"/>
            <w:bottom w:val="none" w:sz="0" w:space="0" w:color="auto"/>
            <w:right w:val="none" w:sz="0" w:space="0" w:color="auto"/>
          </w:divBdr>
        </w:div>
        <w:div w:id="1452825163">
          <w:marLeft w:val="0"/>
          <w:marRight w:val="0"/>
          <w:marTop w:val="150"/>
          <w:marBottom w:val="150"/>
          <w:divBdr>
            <w:top w:val="none" w:sz="0" w:space="0" w:color="auto"/>
            <w:left w:val="none" w:sz="0" w:space="0" w:color="auto"/>
            <w:bottom w:val="none" w:sz="0" w:space="0" w:color="auto"/>
            <w:right w:val="none" w:sz="0" w:space="0" w:color="auto"/>
          </w:divBdr>
        </w:div>
        <w:div w:id="1452825164">
          <w:marLeft w:val="0"/>
          <w:marRight w:val="0"/>
          <w:marTop w:val="150"/>
          <w:marBottom w:val="150"/>
          <w:divBdr>
            <w:top w:val="none" w:sz="0" w:space="0" w:color="auto"/>
            <w:left w:val="none" w:sz="0" w:space="0" w:color="auto"/>
            <w:bottom w:val="none" w:sz="0" w:space="0" w:color="auto"/>
            <w:right w:val="none" w:sz="0" w:space="0" w:color="auto"/>
          </w:divBdr>
        </w:div>
      </w:divsChild>
    </w:div>
    <w:div w:id="1452825156">
      <w:marLeft w:val="0"/>
      <w:marRight w:val="0"/>
      <w:marTop w:val="0"/>
      <w:marBottom w:val="0"/>
      <w:divBdr>
        <w:top w:val="none" w:sz="0" w:space="0" w:color="auto"/>
        <w:left w:val="none" w:sz="0" w:space="0" w:color="auto"/>
        <w:bottom w:val="none" w:sz="0" w:space="0" w:color="auto"/>
        <w:right w:val="none" w:sz="0" w:space="0" w:color="auto"/>
      </w:divBdr>
    </w:div>
    <w:div w:id="1452825160">
      <w:marLeft w:val="0"/>
      <w:marRight w:val="0"/>
      <w:marTop w:val="0"/>
      <w:marBottom w:val="0"/>
      <w:divBdr>
        <w:top w:val="none" w:sz="0" w:space="0" w:color="auto"/>
        <w:left w:val="none" w:sz="0" w:space="0" w:color="auto"/>
        <w:bottom w:val="none" w:sz="0" w:space="0" w:color="auto"/>
        <w:right w:val="none" w:sz="0" w:space="0" w:color="auto"/>
      </w:divBdr>
    </w:div>
    <w:div w:id="1452825162">
      <w:marLeft w:val="0"/>
      <w:marRight w:val="0"/>
      <w:marTop w:val="0"/>
      <w:marBottom w:val="0"/>
      <w:divBdr>
        <w:top w:val="none" w:sz="0" w:space="0" w:color="auto"/>
        <w:left w:val="none" w:sz="0" w:space="0" w:color="auto"/>
        <w:bottom w:val="none" w:sz="0" w:space="0" w:color="auto"/>
        <w:right w:val="none" w:sz="0" w:space="0" w:color="auto"/>
      </w:divBdr>
    </w:div>
    <w:div w:id="1452825165">
      <w:marLeft w:val="0"/>
      <w:marRight w:val="0"/>
      <w:marTop w:val="0"/>
      <w:marBottom w:val="0"/>
      <w:divBdr>
        <w:top w:val="none" w:sz="0" w:space="0" w:color="auto"/>
        <w:left w:val="none" w:sz="0" w:space="0" w:color="auto"/>
        <w:bottom w:val="none" w:sz="0" w:space="0" w:color="auto"/>
        <w:right w:val="none" w:sz="0" w:space="0" w:color="auto"/>
      </w:divBdr>
    </w:div>
    <w:div w:id="1814253799">
      <w:bodyDiv w:val="1"/>
      <w:marLeft w:val="0"/>
      <w:marRight w:val="0"/>
      <w:marTop w:val="0"/>
      <w:marBottom w:val="0"/>
      <w:divBdr>
        <w:top w:val="none" w:sz="0" w:space="0" w:color="auto"/>
        <w:left w:val="none" w:sz="0" w:space="0" w:color="auto"/>
        <w:bottom w:val="none" w:sz="0" w:space="0" w:color="auto"/>
        <w:right w:val="none" w:sz="0" w:space="0" w:color="auto"/>
      </w:divBdr>
    </w:div>
    <w:div w:id="1886139531">
      <w:bodyDiv w:val="1"/>
      <w:marLeft w:val="0"/>
      <w:marRight w:val="0"/>
      <w:marTop w:val="0"/>
      <w:marBottom w:val="0"/>
      <w:divBdr>
        <w:top w:val="none" w:sz="0" w:space="0" w:color="auto"/>
        <w:left w:val="none" w:sz="0" w:space="0" w:color="auto"/>
        <w:bottom w:val="none" w:sz="0" w:space="0" w:color="auto"/>
        <w:right w:val="none" w:sz="0" w:space="0" w:color="auto"/>
      </w:divBdr>
    </w:div>
    <w:div w:id="1902717118">
      <w:bodyDiv w:val="1"/>
      <w:marLeft w:val="0"/>
      <w:marRight w:val="0"/>
      <w:marTop w:val="0"/>
      <w:marBottom w:val="0"/>
      <w:divBdr>
        <w:top w:val="none" w:sz="0" w:space="0" w:color="auto"/>
        <w:left w:val="none" w:sz="0" w:space="0" w:color="auto"/>
        <w:bottom w:val="none" w:sz="0" w:space="0" w:color="auto"/>
        <w:right w:val="none" w:sz="0" w:space="0" w:color="auto"/>
      </w:divBdr>
    </w:div>
    <w:div w:id="1955476155">
      <w:bodyDiv w:val="1"/>
      <w:marLeft w:val="0"/>
      <w:marRight w:val="0"/>
      <w:marTop w:val="0"/>
      <w:marBottom w:val="0"/>
      <w:divBdr>
        <w:top w:val="none" w:sz="0" w:space="0" w:color="auto"/>
        <w:left w:val="none" w:sz="0" w:space="0" w:color="auto"/>
        <w:bottom w:val="none" w:sz="0" w:space="0" w:color="auto"/>
        <w:right w:val="none" w:sz="0" w:space="0" w:color="auto"/>
      </w:divBdr>
    </w:div>
    <w:div w:id="1960143009">
      <w:bodyDiv w:val="1"/>
      <w:marLeft w:val="0"/>
      <w:marRight w:val="0"/>
      <w:marTop w:val="0"/>
      <w:marBottom w:val="0"/>
      <w:divBdr>
        <w:top w:val="none" w:sz="0" w:space="0" w:color="auto"/>
        <w:left w:val="none" w:sz="0" w:space="0" w:color="auto"/>
        <w:bottom w:val="none" w:sz="0" w:space="0" w:color="auto"/>
        <w:right w:val="none" w:sz="0" w:space="0" w:color="auto"/>
      </w:divBdr>
    </w:div>
    <w:div w:id="1962028985">
      <w:bodyDiv w:val="1"/>
      <w:marLeft w:val="0"/>
      <w:marRight w:val="0"/>
      <w:marTop w:val="0"/>
      <w:marBottom w:val="0"/>
      <w:divBdr>
        <w:top w:val="none" w:sz="0" w:space="0" w:color="auto"/>
        <w:left w:val="none" w:sz="0" w:space="0" w:color="auto"/>
        <w:bottom w:val="none" w:sz="0" w:space="0" w:color="auto"/>
        <w:right w:val="none" w:sz="0" w:space="0" w:color="auto"/>
      </w:divBdr>
    </w:div>
    <w:div w:id="21063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768A-27B2-4141-9C85-72FB1ACD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19167</Words>
  <Characters>10926</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Баннікова Ірина Олександрівна</cp:lastModifiedBy>
  <cp:revision>3</cp:revision>
  <dcterms:created xsi:type="dcterms:W3CDTF">2025-03-27T13:29:00Z</dcterms:created>
  <dcterms:modified xsi:type="dcterms:W3CDTF">2025-03-27T13:30:00Z</dcterms:modified>
</cp:coreProperties>
</file>