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DB20DB" w14:textId="6781A8C9" w:rsidR="00C26AC8" w:rsidRPr="00CA7696" w:rsidRDefault="007D0DFD" w:rsidP="00CA7696">
      <w:pPr>
        <w:jc w:val="center"/>
        <w:rPr>
          <w:b/>
          <w:bCs/>
          <w:sz w:val="28"/>
          <w:szCs w:val="28"/>
        </w:rPr>
      </w:pPr>
      <w:r w:rsidRPr="00CA7696">
        <w:rPr>
          <w:b/>
          <w:bCs/>
          <w:sz w:val="28"/>
          <w:szCs w:val="28"/>
        </w:rPr>
        <w:t xml:space="preserve">Таблиця врахування </w:t>
      </w:r>
      <w:r w:rsidR="00C26AC8" w:rsidRPr="00CA7696">
        <w:rPr>
          <w:b/>
          <w:bCs/>
          <w:sz w:val="28"/>
          <w:szCs w:val="28"/>
        </w:rPr>
        <w:t xml:space="preserve">зауважень і </w:t>
      </w:r>
      <w:r w:rsidRPr="00CA7696">
        <w:rPr>
          <w:b/>
          <w:bCs/>
          <w:sz w:val="28"/>
          <w:szCs w:val="28"/>
        </w:rPr>
        <w:t>пропозицій</w:t>
      </w:r>
      <w:r w:rsidR="00C26AC8" w:rsidRPr="00CA7696">
        <w:rPr>
          <w:b/>
          <w:bCs/>
          <w:sz w:val="28"/>
          <w:szCs w:val="28"/>
        </w:rPr>
        <w:t xml:space="preserve">, </w:t>
      </w:r>
      <w:r w:rsidR="003908DE">
        <w:rPr>
          <w:b/>
          <w:bCs/>
          <w:sz w:val="28"/>
          <w:szCs w:val="28"/>
        </w:rPr>
        <w:br/>
      </w:r>
      <w:r w:rsidR="00C26AC8" w:rsidRPr="00CA7696">
        <w:rPr>
          <w:b/>
          <w:bCs/>
          <w:sz w:val="28"/>
          <w:szCs w:val="28"/>
        </w:rPr>
        <w:t xml:space="preserve">отриманих в ході громадського обговорення </w:t>
      </w:r>
      <w:r w:rsidR="003908DE">
        <w:rPr>
          <w:b/>
          <w:bCs/>
          <w:sz w:val="28"/>
          <w:szCs w:val="28"/>
        </w:rPr>
        <w:br/>
      </w:r>
      <w:r w:rsidR="00C26AC8" w:rsidRPr="00CA7696">
        <w:rPr>
          <w:b/>
          <w:bCs/>
          <w:sz w:val="28"/>
          <w:szCs w:val="28"/>
        </w:rPr>
        <w:t xml:space="preserve">проєкту Стратегії формування та реалізації державної політики у сфері управління екосистемними послугами на період до 2030 року, а також </w:t>
      </w:r>
      <w:r w:rsidR="003908DE">
        <w:rPr>
          <w:b/>
          <w:bCs/>
          <w:sz w:val="28"/>
          <w:szCs w:val="28"/>
        </w:rPr>
        <w:t xml:space="preserve">проєкту </w:t>
      </w:r>
      <w:r w:rsidR="00C26AC8" w:rsidRPr="00CA7696">
        <w:rPr>
          <w:b/>
          <w:bCs/>
          <w:sz w:val="28"/>
          <w:szCs w:val="28"/>
        </w:rPr>
        <w:t>Операційного плану з її реалізації у 2025-2027 роках</w:t>
      </w:r>
    </w:p>
    <w:p w14:paraId="2828E569" w14:textId="248842EF" w:rsidR="00C26AC8" w:rsidRPr="00A87BA6" w:rsidRDefault="00C26AC8" w:rsidP="00C26AC8"/>
    <w:p w14:paraId="5386EF41" w14:textId="3C73CEA9" w:rsidR="007D0DFD" w:rsidRDefault="00C26AC8" w:rsidP="00E54516">
      <w:r>
        <w:t>Березень 2025 р.</w:t>
      </w:r>
    </w:p>
    <w:p w14:paraId="4A432ADE" w14:textId="77777777" w:rsidR="00C26AC8" w:rsidRPr="00E54516" w:rsidRDefault="00C26AC8" w:rsidP="00E54516"/>
    <w:tbl>
      <w:tblPr>
        <w:tblStyle w:val="ae"/>
        <w:tblW w:w="9918" w:type="dxa"/>
        <w:tblLayout w:type="fixed"/>
        <w:tblLook w:val="04A0" w:firstRow="1" w:lastRow="0" w:firstColumn="1" w:lastColumn="0" w:noHBand="0" w:noVBand="1"/>
      </w:tblPr>
      <w:tblGrid>
        <w:gridCol w:w="562"/>
        <w:gridCol w:w="2339"/>
        <w:gridCol w:w="2339"/>
        <w:gridCol w:w="2339"/>
        <w:gridCol w:w="2339"/>
      </w:tblGrid>
      <w:tr w:rsidR="007D4142" w14:paraId="4E6B2245" w14:textId="77777777" w:rsidTr="007D4142">
        <w:tc>
          <w:tcPr>
            <w:tcW w:w="562" w:type="dxa"/>
          </w:tcPr>
          <w:p w14:paraId="35C95CDA" w14:textId="1DD0D2A3" w:rsidR="007D4142" w:rsidRPr="007A39FE" w:rsidRDefault="007D4142" w:rsidP="007A39FE">
            <w:pPr>
              <w:jc w:val="center"/>
            </w:pPr>
            <w:r w:rsidRPr="007A39FE">
              <w:t>№</w:t>
            </w:r>
          </w:p>
        </w:tc>
        <w:tc>
          <w:tcPr>
            <w:tcW w:w="2339" w:type="dxa"/>
          </w:tcPr>
          <w:p w14:paraId="547B33B8" w14:textId="45505493" w:rsidR="007D4142" w:rsidRPr="00821FCB" w:rsidRDefault="007D4142" w:rsidP="00821FCB">
            <w:pPr>
              <w:jc w:val="center"/>
              <w:rPr>
                <w:b/>
                <w:bCs/>
              </w:rPr>
            </w:pPr>
            <w:r w:rsidRPr="00821FCB">
              <w:rPr>
                <w:b/>
                <w:bCs/>
              </w:rPr>
              <w:t>Зміст пропозицій</w:t>
            </w:r>
          </w:p>
        </w:tc>
        <w:tc>
          <w:tcPr>
            <w:tcW w:w="2339" w:type="dxa"/>
          </w:tcPr>
          <w:p w14:paraId="280ADCCE" w14:textId="67ECAF86" w:rsidR="007D4142" w:rsidRPr="00821FCB" w:rsidRDefault="007D4142" w:rsidP="00821FCB">
            <w:pPr>
              <w:jc w:val="center"/>
              <w:rPr>
                <w:b/>
                <w:bCs/>
              </w:rPr>
            </w:pPr>
            <w:r w:rsidRPr="00821FCB">
              <w:rPr>
                <w:b/>
                <w:bCs/>
              </w:rPr>
              <w:t>Автор пропозицій</w:t>
            </w:r>
          </w:p>
        </w:tc>
        <w:tc>
          <w:tcPr>
            <w:tcW w:w="2339" w:type="dxa"/>
          </w:tcPr>
          <w:p w14:paraId="157BEA18" w14:textId="0C5B5CFC" w:rsidR="007D4142" w:rsidRPr="00821FCB" w:rsidRDefault="007D4142" w:rsidP="00821FCB">
            <w:pPr>
              <w:jc w:val="center"/>
              <w:rPr>
                <w:b/>
                <w:bCs/>
              </w:rPr>
            </w:pPr>
            <w:r w:rsidRPr="00821FCB">
              <w:rPr>
                <w:b/>
                <w:bCs/>
              </w:rPr>
              <w:t>Пункт проекту акта, до якого подано пропозиції</w:t>
            </w:r>
          </w:p>
        </w:tc>
        <w:tc>
          <w:tcPr>
            <w:tcW w:w="2339" w:type="dxa"/>
          </w:tcPr>
          <w:p w14:paraId="4DD062CD" w14:textId="6375BC3D" w:rsidR="007D4142" w:rsidRPr="00AF2387" w:rsidRDefault="007D4142" w:rsidP="00821FCB">
            <w:pPr>
              <w:jc w:val="center"/>
              <w:rPr>
                <w:b/>
                <w:bCs/>
              </w:rPr>
            </w:pPr>
            <w:r w:rsidRPr="00AF2387">
              <w:rPr>
                <w:b/>
                <w:bCs/>
              </w:rPr>
              <w:t>Спосіб врахування, пояснення</w:t>
            </w:r>
          </w:p>
        </w:tc>
      </w:tr>
      <w:tr w:rsidR="007D4142" w14:paraId="05E65846" w14:textId="77777777" w:rsidTr="007D4142">
        <w:tc>
          <w:tcPr>
            <w:tcW w:w="562" w:type="dxa"/>
          </w:tcPr>
          <w:p w14:paraId="41277CCD" w14:textId="77777777" w:rsidR="007D4142" w:rsidRPr="007A39FE" w:rsidRDefault="007D4142" w:rsidP="007A39FE">
            <w:pPr>
              <w:pStyle w:val="a9"/>
              <w:numPr>
                <w:ilvl w:val="0"/>
                <w:numId w:val="1"/>
              </w:numPr>
              <w:ind w:left="0" w:firstLine="0"/>
            </w:pPr>
          </w:p>
        </w:tc>
        <w:tc>
          <w:tcPr>
            <w:tcW w:w="2339" w:type="dxa"/>
          </w:tcPr>
          <w:p w14:paraId="7B207E07" w14:textId="08FBDBAF" w:rsidR="007D4142" w:rsidRPr="00821FCB" w:rsidRDefault="007D4142" w:rsidP="00823B9A">
            <w:pPr>
              <w:rPr>
                <w:b/>
                <w:bCs/>
              </w:rPr>
            </w:pPr>
            <w:r w:rsidRPr="0086360B">
              <w:t>слід зазначити незбалансованість описово-аналітичної частини стратегії та частини, яка представляє стратегічні цілі і показники їх досягнення (10:1).</w:t>
            </w:r>
          </w:p>
        </w:tc>
        <w:tc>
          <w:tcPr>
            <w:tcW w:w="2339" w:type="dxa"/>
          </w:tcPr>
          <w:p w14:paraId="1EBD9824" w14:textId="15136CB8" w:rsidR="007D4142" w:rsidRPr="007A39FE" w:rsidRDefault="007D4142" w:rsidP="00823B9A">
            <w:pPr>
              <w:rPr>
                <w:b/>
                <w:bCs/>
              </w:rPr>
            </w:pPr>
            <w:r w:rsidRPr="007A39FE">
              <w:rPr>
                <w:b/>
                <w:bCs/>
              </w:rPr>
              <w:t>Ільїна</w:t>
            </w:r>
            <w:r w:rsidR="00D57C56">
              <w:rPr>
                <w:b/>
                <w:bCs/>
              </w:rPr>
              <w:t xml:space="preserve"> </w:t>
            </w:r>
            <w:r w:rsidR="00D57C56" w:rsidRPr="007A39FE">
              <w:rPr>
                <w:b/>
                <w:bCs/>
              </w:rPr>
              <w:t>М.В.</w:t>
            </w:r>
            <w:r w:rsidRPr="007A39FE">
              <w:rPr>
                <w:b/>
                <w:bCs/>
              </w:rPr>
              <w:t>,</w:t>
            </w:r>
          </w:p>
          <w:p w14:paraId="6A826070" w14:textId="77777777" w:rsidR="007D4142" w:rsidRPr="0086360B" w:rsidRDefault="007D4142" w:rsidP="00823B9A">
            <w:r w:rsidRPr="0086360B">
              <w:t xml:space="preserve">доктор економічних наук, головний науковий співробітник </w:t>
            </w:r>
          </w:p>
          <w:p w14:paraId="26BA8DD8" w14:textId="77777777" w:rsidR="007D4142" w:rsidRPr="0086360B" w:rsidRDefault="007D4142" w:rsidP="00823B9A">
            <w:r w:rsidRPr="0086360B">
              <w:t>відділу екосистемних послуг та природоохоронних територій,</w:t>
            </w:r>
          </w:p>
          <w:p w14:paraId="288FCACF" w14:textId="5DE0532F" w:rsidR="007D4142" w:rsidRPr="00821FCB" w:rsidRDefault="007D4142" w:rsidP="00823B9A">
            <w:pPr>
              <w:rPr>
                <w:b/>
              </w:rPr>
            </w:pPr>
            <w:r w:rsidRPr="0086360B">
              <w:t>Інститут демографії та проблем якості життя НАН України</w:t>
            </w:r>
          </w:p>
        </w:tc>
        <w:tc>
          <w:tcPr>
            <w:tcW w:w="2339" w:type="dxa"/>
          </w:tcPr>
          <w:p w14:paraId="2F641FC5" w14:textId="5C4F1E53" w:rsidR="007D4142" w:rsidRPr="00821FCB" w:rsidRDefault="007D4142" w:rsidP="00823B9A">
            <w:r>
              <w:t>Розділ «Аналіз поточного стану»</w:t>
            </w:r>
          </w:p>
        </w:tc>
        <w:tc>
          <w:tcPr>
            <w:tcW w:w="2339" w:type="dxa"/>
          </w:tcPr>
          <w:p w14:paraId="634F9DFE" w14:textId="77777777" w:rsidR="007D4142" w:rsidRPr="00AF2387" w:rsidRDefault="007D4142" w:rsidP="00823B9A">
            <w:r w:rsidRPr="00AF2387">
              <w:t>Враховано.</w:t>
            </w:r>
          </w:p>
          <w:p w14:paraId="2F23A7BA" w14:textId="5E52EFC0" w:rsidR="007D4142" w:rsidRPr="00AF2387" w:rsidRDefault="007D4142" w:rsidP="00823B9A">
            <w:r w:rsidRPr="00AF2387">
              <w:t xml:space="preserve">Обсяг документу скорочено: 50% на опис проблем та </w:t>
            </w:r>
            <w:r w:rsidR="00EF6DB2" w:rsidRPr="00AF2387">
              <w:t>аналіз</w:t>
            </w:r>
            <w:r w:rsidRPr="00AF2387">
              <w:t xml:space="preserve"> поточного стану; 50% - на постановку цілей та визначення завдань.</w:t>
            </w:r>
          </w:p>
        </w:tc>
      </w:tr>
      <w:tr w:rsidR="007D4142" w14:paraId="484EF2BA" w14:textId="77777777" w:rsidTr="007D4142">
        <w:tc>
          <w:tcPr>
            <w:tcW w:w="562" w:type="dxa"/>
          </w:tcPr>
          <w:p w14:paraId="41DDAEFD" w14:textId="77777777" w:rsidR="007D4142" w:rsidRPr="007A39FE" w:rsidRDefault="007D4142" w:rsidP="007A39FE">
            <w:pPr>
              <w:pStyle w:val="a9"/>
              <w:numPr>
                <w:ilvl w:val="0"/>
                <w:numId w:val="1"/>
              </w:numPr>
              <w:ind w:left="0" w:firstLine="0"/>
            </w:pPr>
          </w:p>
        </w:tc>
        <w:tc>
          <w:tcPr>
            <w:tcW w:w="2339" w:type="dxa"/>
          </w:tcPr>
          <w:p w14:paraId="50D24F2D" w14:textId="22EB8F1A" w:rsidR="007D4142" w:rsidRPr="0086360B" w:rsidRDefault="007D4142" w:rsidP="00823B9A">
            <w:r w:rsidRPr="0086360B">
              <w:t xml:space="preserve">Перша стратегічна ціль стосується формування ефективних стимулів для переходу до раціонального природокористування і до моделі економічного зростання, відокремленого від збільшення використання природних ресурсів. Окрім суто стилістичних зауважень до назви цілі, слід застерегти щодо відсутності в економічній науці такого поняття, як </w:t>
            </w:r>
            <w:r w:rsidRPr="0086360B">
              <w:rPr>
                <w:i/>
                <w:iCs/>
              </w:rPr>
              <w:t xml:space="preserve">економічне зростання, відокремлене від збільшення використання </w:t>
            </w:r>
            <w:r w:rsidRPr="0086360B">
              <w:rPr>
                <w:i/>
                <w:iCs/>
              </w:rPr>
              <w:lastRenderedPageBreak/>
              <w:t>природних ресурсів</w:t>
            </w:r>
            <w:r w:rsidRPr="0086360B">
              <w:t xml:space="preserve"> – на противагу добре відомим термінам </w:t>
            </w:r>
            <w:r w:rsidRPr="0086360B">
              <w:rPr>
                <w:i/>
                <w:iCs/>
              </w:rPr>
              <w:t>інтенсивне</w:t>
            </w:r>
            <w:r w:rsidRPr="0086360B">
              <w:t xml:space="preserve"> та  </w:t>
            </w:r>
            <w:r w:rsidRPr="0086360B">
              <w:rPr>
                <w:i/>
                <w:iCs/>
              </w:rPr>
              <w:t>екстенсивне економічне зростання</w:t>
            </w:r>
            <w:r w:rsidRPr="0086360B">
              <w:t>.</w:t>
            </w:r>
          </w:p>
        </w:tc>
        <w:tc>
          <w:tcPr>
            <w:tcW w:w="2339" w:type="dxa"/>
          </w:tcPr>
          <w:p w14:paraId="50ACBF03" w14:textId="77777777" w:rsidR="007D4142" w:rsidRPr="0086360B" w:rsidRDefault="007D4142" w:rsidP="007D4142">
            <w:r w:rsidRPr="0086360B">
              <w:lastRenderedPageBreak/>
              <w:t>М</w:t>
            </w:r>
            <w:r>
              <w:t>.В. </w:t>
            </w:r>
            <w:r w:rsidRPr="0086360B">
              <w:t>Ільїна,</w:t>
            </w:r>
          </w:p>
          <w:p w14:paraId="2F344AE3" w14:textId="0E28BBD9" w:rsidR="007D4142" w:rsidRPr="0086360B" w:rsidRDefault="007D4142" w:rsidP="007D4142">
            <w:r w:rsidRPr="0086360B">
              <w:t>доктор економічних наук</w:t>
            </w:r>
          </w:p>
        </w:tc>
        <w:tc>
          <w:tcPr>
            <w:tcW w:w="2339" w:type="dxa"/>
          </w:tcPr>
          <w:p w14:paraId="0429C2A1" w14:textId="6C2A4116" w:rsidR="007D4142" w:rsidRPr="007D4142" w:rsidRDefault="007D4142" w:rsidP="00823B9A">
            <w:pPr>
              <w:jc w:val="center"/>
              <w:rPr>
                <w:color w:val="000000"/>
              </w:rPr>
            </w:pPr>
            <w:r w:rsidRPr="007D4142">
              <w:t>Розділ «</w:t>
            </w:r>
            <w:r w:rsidRPr="007D4142">
              <w:rPr>
                <w:color w:val="000000"/>
              </w:rPr>
              <w:t>Стратегічні цілі та показники їх досягнення»</w:t>
            </w:r>
          </w:p>
        </w:tc>
        <w:tc>
          <w:tcPr>
            <w:tcW w:w="2339" w:type="dxa"/>
          </w:tcPr>
          <w:p w14:paraId="50FA069E" w14:textId="5D512396" w:rsidR="007D4142" w:rsidRPr="00AF2387" w:rsidRDefault="007D4142" w:rsidP="00823B9A">
            <w:r w:rsidRPr="00AF2387">
              <w:t>Враховано частково.</w:t>
            </w:r>
          </w:p>
          <w:p w14:paraId="511C5DFF" w14:textId="3D14C942" w:rsidR="007D4142" w:rsidRPr="00AF2387" w:rsidRDefault="007D4142" w:rsidP="00823B9A">
            <w:r w:rsidRPr="00AF2387">
              <w:t>Термін «екстенсивна економіка» включена у документ. Термін «</w:t>
            </w:r>
            <w:r w:rsidRPr="00AF2387">
              <w:rPr>
                <w:color w:val="000000"/>
              </w:rPr>
              <w:t>економічне зростання, відокремлене від збільшення використання природних ресурсів» залишено у тексті, тому що ця термінологія використовується у політиках ЄС щодо зеленого переходу.</w:t>
            </w:r>
          </w:p>
        </w:tc>
      </w:tr>
      <w:tr w:rsidR="007D4142" w14:paraId="6BA8D6D0" w14:textId="77777777" w:rsidTr="007D4142">
        <w:tc>
          <w:tcPr>
            <w:tcW w:w="562" w:type="dxa"/>
          </w:tcPr>
          <w:p w14:paraId="36E23A00" w14:textId="77777777" w:rsidR="007D4142" w:rsidRPr="007A39FE" w:rsidRDefault="007D4142" w:rsidP="007A39FE">
            <w:pPr>
              <w:pStyle w:val="a9"/>
              <w:numPr>
                <w:ilvl w:val="0"/>
                <w:numId w:val="1"/>
              </w:numPr>
              <w:ind w:left="0" w:firstLine="0"/>
            </w:pPr>
          </w:p>
        </w:tc>
        <w:tc>
          <w:tcPr>
            <w:tcW w:w="2339" w:type="dxa"/>
          </w:tcPr>
          <w:p w14:paraId="2ECB0AAA" w14:textId="708EF1E1" w:rsidR="007D4142" w:rsidRPr="00823B9A" w:rsidRDefault="007D4142" w:rsidP="007D4142">
            <w:r w:rsidRPr="0086360B">
              <w:t xml:space="preserve">Одним із цільових показників досягнення стратегічної цілі є формування економічних механізмів стимулювання раціонального природокористування. Зазначимо, що на сьогодні в Україні зусиллями вітчизняних науковців у сфері економіки природокористування відповідний механізм не лише добре розвинений та обгрунтований, але й підтверджений практичними результатами господарської діяльності. Механізм включає різноманітні методи економічного стримування розвитку екологічно небезпечних технологій і продукції, економічного стимулювання раціонального і безпечного для довкілля природокористування, економічної оцінки природних ресурсів. Неможливість </w:t>
            </w:r>
            <w:r w:rsidRPr="0086360B">
              <w:lastRenderedPageBreak/>
              <w:t xml:space="preserve">забезпечення більш раціонального природокористування пов’язана не з відсутністю економічного механізму (і навіть не з його недосконалістю), а з неможливістю його належної реалізації. Тому розробка додаткового економічного механізму стимулювання раціонального природокористування видається недоцільною – особливо з огляду на відсутність концептуальних засад формування його специфічних рис, методів, інструментів або способів реалізації. </w:t>
            </w:r>
          </w:p>
        </w:tc>
        <w:tc>
          <w:tcPr>
            <w:tcW w:w="2339" w:type="dxa"/>
          </w:tcPr>
          <w:p w14:paraId="60F261F3" w14:textId="473C11A6" w:rsidR="00D57C56" w:rsidRPr="00D57C56" w:rsidRDefault="00D57C56" w:rsidP="00D57C56">
            <w:r w:rsidRPr="00D57C56">
              <w:lastRenderedPageBreak/>
              <w:t>Ільїна М.В.,</w:t>
            </w:r>
          </w:p>
          <w:p w14:paraId="3E64E09E" w14:textId="4DA49306" w:rsidR="007D4142" w:rsidRPr="0086360B" w:rsidRDefault="007D4142" w:rsidP="007D4142">
            <w:r w:rsidRPr="0086360B">
              <w:t>доктор економічних наук</w:t>
            </w:r>
          </w:p>
        </w:tc>
        <w:tc>
          <w:tcPr>
            <w:tcW w:w="2339" w:type="dxa"/>
          </w:tcPr>
          <w:p w14:paraId="36BD5F89" w14:textId="77777777" w:rsidR="007D4142" w:rsidRDefault="007D4142" w:rsidP="007D4142">
            <w:pPr>
              <w:jc w:val="center"/>
              <w:rPr>
                <w:color w:val="000000"/>
              </w:rPr>
            </w:pPr>
            <w:r w:rsidRPr="007D4142">
              <w:t>Розділ «</w:t>
            </w:r>
            <w:r w:rsidRPr="007D4142">
              <w:rPr>
                <w:color w:val="000000"/>
              </w:rPr>
              <w:t>Стратегічні цілі та показники їх досягнення»</w:t>
            </w:r>
            <w:r w:rsidR="00646931">
              <w:rPr>
                <w:color w:val="000000"/>
              </w:rPr>
              <w:t>,</w:t>
            </w:r>
          </w:p>
          <w:p w14:paraId="3F09E477" w14:textId="37E69F71" w:rsidR="00646931" w:rsidRDefault="00646931" w:rsidP="007D4142">
            <w:pPr>
              <w:jc w:val="center"/>
            </w:pPr>
            <w:r>
              <w:rPr>
                <w:color w:val="000000"/>
              </w:rPr>
              <w:t>Стратегічна ціль 1</w:t>
            </w:r>
          </w:p>
        </w:tc>
        <w:tc>
          <w:tcPr>
            <w:tcW w:w="2339" w:type="dxa"/>
          </w:tcPr>
          <w:p w14:paraId="03029CF8" w14:textId="77777777" w:rsidR="007D4142" w:rsidRPr="00AF2387" w:rsidRDefault="007D4142" w:rsidP="007D4142">
            <w:r w:rsidRPr="00AF2387">
              <w:t>Враховано.</w:t>
            </w:r>
          </w:p>
          <w:p w14:paraId="43D840A6" w14:textId="5142995E" w:rsidR="007D4142" w:rsidRPr="00AF2387" w:rsidRDefault="007D4142" w:rsidP="007D4142">
            <w:pPr>
              <w:rPr>
                <w:color w:val="000000"/>
              </w:rPr>
            </w:pPr>
            <w:r w:rsidRPr="00AF2387">
              <w:t>В абзаці «</w:t>
            </w:r>
            <w:r w:rsidRPr="00AF2387">
              <w:rPr>
                <w:color w:val="000000"/>
              </w:rPr>
              <w:t>Цільовими показниками досягнення цілі є:</w:t>
            </w:r>
          </w:p>
          <w:p w14:paraId="00DD6533" w14:textId="3D271F97" w:rsidR="007D4142" w:rsidRPr="00AF2387" w:rsidRDefault="007D4142" w:rsidP="007D4142">
            <w:pPr>
              <w:rPr>
                <w:color w:val="000000"/>
              </w:rPr>
            </w:pPr>
            <w:r w:rsidRPr="00AF2387">
              <w:rPr>
                <w:color w:val="000000"/>
              </w:rPr>
              <w:t>Формування і масштабування дієвих економічних механізмів стимулювання раціонального природокористування, збереження і підтримання у належному стані екосистем та екосистемних послуг;» змін</w:t>
            </w:r>
            <w:r w:rsidR="00EF6DB2" w:rsidRPr="00AF2387">
              <w:rPr>
                <w:color w:val="000000"/>
              </w:rPr>
              <w:t>ено</w:t>
            </w:r>
            <w:r w:rsidRPr="00AF2387">
              <w:rPr>
                <w:color w:val="000000"/>
              </w:rPr>
              <w:t xml:space="preserve"> редакцію на наступну:</w:t>
            </w:r>
          </w:p>
          <w:p w14:paraId="5206C1E7" w14:textId="77777777" w:rsidR="007D4142" w:rsidRPr="00AF2387" w:rsidRDefault="007D4142" w:rsidP="007D4142">
            <w:pPr>
              <w:rPr>
                <w:color w:val="000000"/>
              </w:rPr>
            </w:pPr>
            <w:r w:rsidRPr="00AF2387">
              <w:rPr>
                <w:color w:val="000000"/>
              </w:rPr>
              <w:t>«Цільовими показниками досягнення цілі є:</w:t>
            </w:r>
          </w:p>
          <w:p w14:paraId="798E859D" w14:textId="060C158D" w:rsidR="007D4142" w:rsidRPr="00AF2387" w:rsidRDefault="007D4142" w:rsidP="007D4142">
            <w:pPr>
              <w:rPr>
                <w:color w:val="000000"/>
              </w:rPr>
            </w:pPr>
            <w:r w:rsidRPr="00AF2387">
              <w:rPr>
                <w:color w:val="000000"/>
              </w:rPr>
              <w:t>«</w:t>
            </w:r>
            <w:bookmarkStart w:id="0" w:name="_Hlk194235327"/>
            <w:r w:rsidRPr="00AF2387">
              <w:rPr>
                <w:b/>
                <w:bCs/>
                <w:color w:val="000000"/>
                <w:u w:val="single"/>
              </w:rPr>
              <w:t>закріплення на законодавчому рівні, реалізація і</w:t>
            </w:r>
            <w:bookmarkEnd w:id="0"/>
            <w:r w:rsidRPr="00AF2387">
              <w:rPr>
                <w:color w:val="000000"/>
              </w:rPr>
              <w:t xml:space="preserve"> масштабування дієвих економічних механізмів стимулювання раціонального природокористування, збереження і підтримання у належному стані екосистем та екосистемних послуг».</w:t>
            </w:r>
          </w:p>
        </w:tc>
      </w:tr>
      <w:tr w:rsidR="00646931" w14:paraId="1DCCABF7" w14:textId="77777777" w:rsidTr="007D4142">
        <w:tc>
          <w:tcPr>
            <w:tcW w:w="562" w:type="dxa"/>
          </w:tcPr>
          <w:p w14:paraId="3B0C16EE" w14:textId="77777777" w:rsidR="00646931" w:rsidRPr="007A39FE" w:rsidRDefault="00646931" w:rsidP="007A39FE">
            <w:pPr>
              <w:pStyle w:val="a9"/>
              <w:numPr>
                <w:ilvl w:val="0"/>
                <w:numId w:val="1"/>
              </w:numPr>
              <w:ind w:left="0" w:firstLine="0"/>
            </w:pPr>
          </w:p>
        </w:tc>
        <w:tc>
          <w:tcPr>
            <w:tcW w:w="2339" w:type="dxa"/>
          </w:tcPr>
          <w:p w14:paraId="3BC296B2" w14:textId="1FD7F62E" w:rsidR="00646931" w:rsidRPr="00823B9A" w:rsidRDefault="00646931" w:rsidP="00646931">
            <w:r w:rsidRPr="0086360B">
              <w:t xml:space="preserve">Досягнення іншого цільового показника – зростання частки ресурсоефективних та природоорієнтованих технологій у різних галузях – не лише не гарантуватиме збереження екосистем, але навіть не обов’язково означатиме підвищення ефективності природокористування. Наприклад, зростання частки технологій може бути непропорційно малим з огляду на масштаб </w:t>
            </w:r>
            <w:r w:rsidRPr="0086360B">
              <w:lastRenderedPageBreak/>
              <w:t xml:space="preserve">екологічних проблем, або воно може відбуватися без урахування наслідків виробництва таких технологій для природи тощо. Тому замість механічного врахування зростаючої частки технологій доцільно зробити наголос на впровадженні екосистемного підходу до управління природокористуванням загалом. </w:t>
            </w:r>
          </w:p>
        </w:tc>
        <w:tc>
          <w:tcPr>
            <w:tcW w:w="2339" w:type="dxa"/>
          </w:tcPr>
          <w:p w14:paraId="0555FC6C" w14:textId="77777777" w:rsidR="00D57C56" w:rsidRPr="00D57C56" w:rsidRDefault="00D57C56" w:rsidP="00D57C56">
            <w:r w:rsidRPr="00D57C56">
              <w:lastRenderedPageBreak/>
              <w:t>Ільїна М.В.,</w:t>
            </w:r>
          </w:p>
          <w:p w14:paraId="331C0B19" w14:textId="454B1A91" w:rsidR="00646931" w:rsidRPr="0086360B" w:rsidRDefault="00646931" w:rsidP="00646931">
            <w:r w:rsidRPr="0086360B">
              <w:t>доктор економічних наук</w:t>
            </w:r>
          </w:p>
        </w:tc>
        <w:tc>
          <w:tcPr>
            <w:tcW w:w="2339" w:type="dxa"/>
          </w:tcPr>
          <w:p w14:paraId="55E28F27" w14:textId="4D57CCB1" w:rsidR="00646931" w:rsidRDefault="00646931" w:rsidP="00646931">
            <w:r w:rsidRPr="007D4142">
              <w:t>Розділ «</w:t>
            </w:r>
            <w:r w:rsidRPr="007D4142">
              <w:rPr>
                <w:color w:val="000000"/>
              </w:rPr>
              <w:t>Стратегічні цілі та показники їх досягнення»</w:t>
            </w:r>
            <w:r>
              <w:rPr>
                <w:color w:val="000000"/>
              </w:rPr>
              <w:t>, Стратегічна ціль 1</w:t>
            </w:r>
          </w:p>
        </w:tc>
        <w:tc>
          <w:tcPr>
            <w:tcW w:w="2339" w:type="dxa"/>
          </w:tcPr>
          <w:p w14:paraId="3453B463" w14:textId="41DFAAB5" w:rsidR="00646931" w:rsidRPr="00AF2387" w:rsidRDefault="00646931" w:rsidP="00646931">
            <w:r w:rsidRPr="00AF2387">
              <w:t>Враховано частково.</w:t>
            </w:r>
          </w:p>
          <w:p w14:paraId="61684573" w14:textId="4CB501BD" w:rsidR="00646931" w:rsidRPr="00AF2387" w:rsidRDefault="00646931" w:rsidP="00646931">
            <w:r w:rsidRPr="00AF2387">
              <w:t xml:space="preserve">Одним з рішень, що реалізують екосистемний підхід, є застосування природоорієнтованих рішень. Ресурсоефективні технології також допомагають знижувати тиск на довкілля. Тому цільовий показник </w:t>
            </w:r>
            <w:r w:rsidR="00EF6DB2" w:rsidRPr="00AF2387">
              <w:t>можна вважати</w:t>
            </w:r>
            <w:r w:rsidRPr="00AF2387">
              <w:t xml:space="preserve"> доцільним</w:t>
            </w:r>
            <w:r w:rsidR="00EF6DB2" w:rsidRPr="00AF2387">
              <w:t xml:space="preserve">. Внесено деякі зміни – показник </w:t>
            </w:r>
            <w:r w:rsidRPr="00AF2387">
              <w:t>конкретизовано</w:t>
            </w:r>
            <w:r w:rsidR="00EF6DB2" w:rsidRPr="00AF2387">
              <w:t xml:space="preserve"> </w:t>
            </w:r>
            <w:r w:rsidRPr="00AF2387">
              <w:t xml:space="preserve">з використанням </w:t>
            </w:r>
            <w:r w:rsidRPr="00AF2387">
              <w:rPr>
                <w:lang w:val="en-US"/>
              </w:rPr>
              <w:t>SMART-</w:t>
            </w:r>
            <w:r w:rsidRPr="00AF2387">
              <w:t>підходу.</w:t>
            </w:r>
          </w:p>
          <w:p w14:paraId="6F9AB989" w14:textId="19D890EF" w:rsidR="00646931" w:rsidRPr="00AF2387" w:rsidRDefault="00646931" w:rsidP="00646931">
            <w:r w:rsidRPr="00AF2387">
              <w:t>.</w:t>
            </w:r>
          </w:p>
        </w:tc>
      </w:tr>
      <w:tr w:rsidR="00646931" w14:paraId="11CBD7E1" w14:textId="77777777" w:rsidTr="007D4142">
        <w:tc>
          <w:tcPr>
            <w:tcW w:w="562" w:type="dxa"/>
          </w:tcPr>
          <w:p w14:paraId="62FD0AC8" w14:textId="77777777" w:rsidR="00646931" w:rsidRPr="007A39FE" w:rsidRDefault="00646931" w:rsidP="007A39FE">
            <w:pPr>
              <w:pStyle w:val="a9"/>
              <w:numPr>
                <w:ilvl w:val="0"/>
                <w:numId w:val="1"/>
              </w:numPr>
              <w:ind w:left="0" w:firstLine="0"/>
            </w:pPr>
          </w:p>
        </w:tc>
        <w:tc>
          <w:tcPr>
            <w:tcW w:w="2339" w:type="dxa"/>
          </w:tcPr>
          <w:p w14:paraId="4AA12D43" w14:textId="59D88898" w:rsidR="00646931" w:rsidRPr="0086360B" w:rsidRDefault="00646931" w:rsidP="00646931">
            <w:r w:rsidRPr="0086360B">
              <w:t xml:space="preserve">Цільовими показниками досягнення другої стратегічної цілі «Збереження та забезпечення відновлення пріоритетних (ключових) екосистемних послуг» визначено прийняття (очевидно, ухвалення – </w:t>
            </w:r>
            <w:r w:rsidRPr="0086360B">
              <w:rPr>
                <w:i/>
                <w:iCs/>
              </w:rPr>
              <w:t>М.І.</w:t>
            </w:r>
            <w:r w:rsidRPr="0086360B">
              <w:t xml:space="preserve">) тематичних планів, програм, регіональних, місцевих, галузевих стратегій, а також впровадження природоорієнтованих технологій. На нашу думку, таке формулювання свідчить про плутанину між концептуальним та операційним забезпеченням реалізації стратегії. Складається враження, ніби на органи регіональної </w:t>
            </w:r>
            <w:r w:rsidRPr="0086360B">
              <w:lastRenderedPageBreak/>
              <w:t>та місцевої влади покладаються завдання самостійної розробки показників та заходів зі збереження і відновлення екосистемних послуг, хоча так діяльність безумовно потребує належного методологічного підґрунтя. Зазвичай органи місцевої влади не володіють науковим знанням у сфері оцінювання екосистемних послуг, а довільне залучення сторонніх фахівців може призвести до оцінювання на засадах різних, інколи несумісних, методичних підходів. Відсутність уніфікованого підходу до визначення цільових показників може призвести до довільного тлумачення вимог та очікуваних результатів реалізації стратегії.</w:t>
            </w:r>
          </w:p>
        </w:tc>
        <w:tc>
          <w:tcPr>
            <w:tcW w:w="2339" w:type="dxa"/>
          </w:tcPr>
          <w:p w14:paraId="4EC16917" w14:textId="77777777" w:rsidR="00D57C56" w:rsidRPr="00D57C56" w:rsidRDefault="00D57C56" w:rsidP="00D57C56">
            <w:r w:rsidRPr="00D57C56">
              <w:lastRenderedPageBreak/>
              <w:t>Ільїна М.В.,</w:t>
            </w:r>
          </w:p>
          <w:p w14:paraId="24524CD7" w14:textId="2474F46B" w:rsidR="00646931" w:rsidRPr="0086360B" w:rsidRDefault="00646931" w:rsidP="00646931">
            <w:r w:rsidRPr="0086360B">
              <w:t>доктор економічних наук</w:t>
            </w:r>
          </w:p>
        </w:tc>
        <w:tc>
          <w:tcPr>
            <w:tcW w:w="2339" w:type="dxa"/>
          </w:tcPr>
          <w:p w14:paraId="045AA45C" w14:textId="12F392B9" w:rsidR="00646931" w:rsidRDefault="00646931" w:rsidP="00646931">
            <w:r w:rsidRPr="007D4142">
              <w:t>Розділ «</w:t>
            </w:r>
            <w:r w:rsidRPr="007D4142">
              <w:rPr>
                <w:color w:val="000000"/>
              </w:rPr>
              <w:t>Стратегічні цілі та показники їх досягнення»</w:t>
            </w:r>
            <w:r>
              <w:rPr>
                <w:color w:val="000000"/>
              </w:rPr>
              <w:t>, Стратегічна ціль 2</w:t>
            </w:r>
          </w:p>
        </w:tc>
        <w:tc>
          <w:tcPr>
            <w:tcW w:w="2339" w:type="dxa"/>
          </w:tcPr>
          <w:p w14:paraId="6F66CC8B" w14:textId="77777777" w:rsidR="00646931" w:rsidRPr="00AF2387" w:rsidRDefault="00646931" w:rsidP="00646931">
            <w:r w:rsidRPr="00AF2387">
              <w:t>Враховано частково.</w:t>
            </w:r>
          </w:p>
          <w:p w14:paraId="3E5E6FC7" w14:textId="60C69954" w:rsidR="00646931" w:rsidRPr="00AF2387" w:rsidRDefault="00646931" w:rsidP="00646931">
            <w:r w:rsidRPr="00AF2387">
              <w:t>Формулювання цільових показників до зазначеної стратегічної цілі змінено (конкретизовано).</w:t>
            </w:r>
          </w:p>
          <w:p w14:paraId="7A6375EF" w14:textId="75C0C8E2" w:rsidR="00646931" w:rsidRPr="00AF2387" w:rsidRDefault="00646931" w:rsidP="00646931">
            <w:r w:rsidRPr="00AF2387">
              <w:t>Для виконання зазначеного цільового показника, на операційному рівні безумовно буде потрібним розроблення відповідних методик та настанов силами науковців та інших експертів.</w:t>
            </w:r>
          </w:p>
          <w:p w14:paraId="139A2044" w14:textId="39D7E33C" w:rsidR="00EA7AC0" w:rsidRPr="00AF2387" w:rsidRDefault="00EA7AC0" w:rsidP="00646931">
            <w:r w:rsidRPr="00AF2387">
              <w:t xml:space="preserve">Операційний план включає 1) аналітичний звіт щодо </w:t>
            </w:r>
            <w:r w:rsidRPr="00AF2387">
              <w:rPr>
                <w:color w:val="000000"/>
              </w:rPr>
              <w:t xml:space="preserve">кращих технологій і практик включаючи природоорієнтовані рішення, а також 2) </w:t>
            </w:r>
            <w:r w:rsidRPr="00AF2387">
              <w:t xml:space="preserve">підготовку та реалізацію проектів, спрямованих на збереження і відновлення екосистемних </w:t>
            </w:r>
            <w:r w:rsidRPr="00AF2387">
              <w:lastRenderedPageBreak/>
              <w:t xml:space="preserve">послуг, реалізацію природоорієнтованих рішень. До виконання цих заходів </w:t>
            </w:r>
            <w:r w:rsidR="00EF6DB2" w:rsidRPr="00AF2387">
              <w:t>Операційного п</w:t>
            </w:r>
            <w:r w:rsidRPr="00AF2387">
              <w:t>лану будуть залучатися зацікавлені сторони, в тому числі наукові та академічні кола.</w:t>
            </w:r>
          </w:p>
          <w:p w14:paraId="780AEEB4" w14:textId="77777777" w:rsidR="0042215D" w:rsidRPr="00AF2387" w:rsidRDefault="0042215D" w:rsidP="00646931"/>
          <w:p w14:paraId="576F20ED" w14:textId="567460E8" w:rsidR="00646931" w:rsidRPr="00AF2387" w:rsidRDefault="0042215D" w:rsidP="00646931">
            <w:r w:rsidRPr="00AF2387">
              <w:t>Ц</w:t>
            </w:r>
            <w:r w:rsidR="00646931" w:rsidRPr="00AF2387">
              <w:t>ільовий показник сформульовано таким чином, щоб відповідальний виконавець Стратегії міг проводити моніторинг та оцінювання досягнення цілі (Міндовкілля може збирати стати</w:t>
            </w:r>
            <w:r w:rsidRPr="00AF2387">
              <w:t>ст</w:t>
            </w:r>
            <w:r w:rsidR="00646931" w:rsidRPr="00AF2387">
              <w:t>ичну інформацію про стратегії, програми і плани, у реалізацію яких включено заходи і проєкти з природоорієнтованими рішеннями).</w:t>
            </w:r>
          </w:p>
          <w:p w14:paraId="245FFF24" w14:textId="4F5887D5" w:rsidR="00646931" w:rsidRPr="00AF2387" w:rsidRDefault="00646931" w:rsidP="00646931"/>
        </w:tc>
      </w:tr>
      <w:tr w:rsidR="00646931" w14:paraId="73BA6D11" w14:textId="77777777" w:rsidTr="007D4142">
        <w:tc>
          <w:tcPr>
            <w:tcW w:w="562" w:type="dxa"/>
          </w:tcPr>
          <w:p w14:paraId="53B54023" w14:textId="77777777" w:rsidR="00646931" w:rsidRPr="007A39FE" w:rsidRDefault="00646931" w:rsidP="007A39FE">
            <w:pPr>
              <w:pStyle w:val="a9"/>
              <w:numPr>
                <w:ilvl w:val="0"/>
                <w:numId w:val="1"/>
              </w:numPr>
              <w:ind w:left="0" w:firstLine="0"/>
            </w:pPr>
          </w:p>
        </w:tc>
        <w:tc>
          <w:tcPr>
            <w:tcW w:w="2339" w:type="dxa"/>
          </w:tcPr>
          <w:p w14:paraId="5B2DAFD6" w14:textId="20937326" w:rsidR="00646931" w:rsidRPr="0086360B" w:rsidRDefault="00646931" w:rsidP="00646931">
            <w:r w:rsidRPr="0086360B">
              <w:t xml:space="preserve">Назва третьої стратегічної цілі «Включення питання збереження і сталого управління екосистемними послугами у процес прийняття управлінських рішень» по суті представляє не мету дії, а механізм або </w:t>
            </w:r>
            <w:r w:rsidRPr="0086360B">
              <w:lastRenderedPageBreak/>
              <w:t>спосіб її досягнення. Справді, саме лише  включення зазначеного питання у процес прийняття управлінських рішень не здатне не лише забезпечити, але навіть посприяти задекларованій меті документа – а саме, збереженню та відновленню природних екосистем, їхніх благ та послуг. Зазначення серед цільових показників вартісної оцінки екосистемних послуг та включення аналізу екосистемних послуг до процесу підготовки планів, програм, проектів і документації так само потребує методологічного забезпечення.</w:t>
            </w:r>
          </w:p>
        </w:tc>
        <w:tc>
          <w:tcPr>
            <w:tcW w:w="2339" w:type="dxa"/>
          </w:tcPr>
          <w:p w14:paraId="6CE9777C" w14:textId="77777777" w:rsidR="00D57C56" w:rsidRPr="00D57C56" w:rsidRDefault="00D57C56" w:rsidP="00D57C56">
            <w:r w:rsidRPr="00D57C56">
              <w:lastRenderedPageBreak/>
              <w:t>Ільїна М.В.,</w:t>
            </w:r>
          </w:p>
          <w:p w14:paraId="02BF8DF2" w14:textId="3309C9AE" w:rsidR="00646931" w:rsidRPr="0086360B" w:rsidRDefault="00646931" w:rsidP="00646931">
            <w:r w:rsidRPr="0086360B">
              <w:t>доктор економічних наук</w:t>
            </w:r>
          </w:p>
        </w:tc>
        <w:tc>
          <w:tcPr>
            <w:tcW w:w="2339" w:type="dxa"/>
          </w:tcPr>
          <w:p w14:paraId="09B5314B" w14:textId="0479F33E" w:rsidR="00646931" w:rsidRDefault="00646931" w:rsidP="00646931">
            <w:r w:rsidRPr="007D4142">
              <w:t>Розділ «</w:t>
            </w:r>
            <w:r w:rsidRPr="007D4142">
              <w:rPr>
                <w:color w:val="000000"/>
              </w:rPr>
              <w:t>Стратегічні цілі та показники їх досягнення»</w:t>
            </w:r>
            <w:r>
              <w:rPr>
                <w:color w:val="000000"/>
              </w:rPr>
              <w:t>, Стратегічна ціль 3</w:t>
            </w:r>
          </w:p>
        </w:tc>
        <w:tc>
          <w:tcPr>
            <w:tcW w:w="2339" w:type="dxa"/>
          </w:tcPr>
          <w:p w14:paraId="247173BF" w14:textId="242100F7" w:rsidR="00646931" w:rsidRPr="00AF2387" w:rsidRDefault="00646931" w:rsidP="00646931">
            <w:r w:rsidRPr="00AF2387">
              <w:t>Не враховано, проте</w:t>
            </w:r>
          </w:p>
          <w:p w14:paraId="2F7234C3" w14:textId="7D755BE2" w:rsidR="00646931" w:rsidRPr="00AF2387" w:rsidRDefault="00646931" w:rsidP="00646931">
            <w:r w:rsidRPr="00AF2387">
              <w:t>формулювання цільових показників дещо конкретизовано.</w:t>
            </w:r>
          </w:p>
          <w:p w14:paraId="4B5EF687" w14:textId="27C00A7E" w:rsidR="00646931" w:rsidRPr="00AF2387" w:rsidRDefault="00646931" w:rsidP="00646931">
            <w:r w:rsidRPr="00AF2387">
              <w:t xml:space="preserve">На операційному рівні безумовно буде потрібним розроблення відповідних методик силами </w:t>
            </w:r>
            <w:r w:rsidRPr="00AF2387">
              <w:lastRenderedPageBreak/>
              <w:t>науковців та інших експертів.</w:t>
            </w:r>
          </w:p>
          <w:p w14:paraId="2C25716B" w14:textId="56F778D7" w:rsidR="00EA7AC0" w:rsidRPr="00AF2387" w:rsidRDefault="00EA7AC0" w:rsidP="00646931">
            <w:r w:rsidRPr="00AF2387">
              <w:t>Операційний план включає заходи з розроблення методологічних засад та підготовк</w:t>
            </w:r>
            <w:r w:rsidR="00EF6DB2" w:rsidRPr="00AF2387">
              <w:t>у</w:t>
            </w:r>
            <w:r w:rsidRPr="00AF2387">
              <w:t xml:space="preserve"> підзаконного акту щодо проведення оцінки та монетизації екосистемних послуг.</w:t>
            </w:r>
          </w:p>
          <w:p w14:paraId="0730BC74" w14:textId="47D729F5" w:rsidR="00646931" w:rsidRPr="00AF2387" w:rsidRDefault="00646931" w:rsidP="00646931"/>
        </w:tc>
      </w:tr>
      <w:tr w:rsidR="00646931" w14:paraId="3E2ACC0B" w14:textId="77777777" w:rsidTr="007D4142">
        <w:tc>
          <w:tcPr>
            <w:tcW w:w="562" w:type="dxa"/>
          </w:tcPr>
          <w:p w14:paraId="6961166E" w14:textId="77777777" w:rsidR="00646931" w:rsidRPr="007A39FE" w:rsidRDefault="00646931" w:rsidP="007A39FE">
            <w:pPr>
              <w:pStyle w:val="a9"/>
              <w:numPr>
                <w:ilvl w:val="0"/>
                <w:numId w:val="1"/>
              </w:numPr>
              <w:ind w:left="0" w:firstLine="0"/>
            </w:pPr>
          </w:p>
        </w:tc>
        <w:tc>
          <w:tcPr>
            <w:tcW w:w="2339" w:type="dxa"/>
          </w:tcPr>
          <w:p w14:paraId="5EFFCDC2" w14:textId="6B6A558E" w:rsidR="00646931" w:rsidRPr="0086360B" w:rsidRDefault="00646931" w:rsidP="00646931">
            <w:r w:rsidRPr="0086360B">
              <w:t>У стратегії недостатньо чітко, на наш погляд, визначені очікувані результати і завдання, спрямовані на досягнення задекларованих цілей, а етапи виконання завдань взагалі відсутні.</w:t>
            </w:r>
          </w:p>
        </w:tc>
        <w:tc>
          <w:tcPr>
            <w:tcW w:w="2339" w:type="dxa"/>
          </w:tcPr>
          <w:p w14:paraId="5399D1F9" w14:textId="77777777" w:rsidR="00D57C56" w:rsidRPr="00D57C56" w:rsidRDefault="00D57C56" w:rsidP="00D57C56">
            <w:r w:rsidRPr="00D57C56">
              <w:t>Ільїна М.В.,</w:t>
            </w:r>
          </w:p>
          <w:p w14:paraId="16858217" w14:textId="07AB71A4" w:rsidR="00646931" w:rsidRPr="0086360B" w:rsidRDefault="00646931" w:rsidP="00646931">
            <w:r w:rsidRPr="0086360B">
              <w:t>доктор економічних наук</w:t>
            </w:r>
          </w:p>
        </w:tc>
        <w:tc>
          <w:tcPr>
            <w:tcW w:w="2339" w:type="dxa"/>
          </w:tcPr>
          <w:p w14:paraId="21D48081" w14:textId="4755B667" w:rsidR="00646931" w:rsidRPr="00A87BA6" w:rsidRDefault="00646931" w:rsidP="00646931">
            <w:r w:rsidRPr="007D4142">
              <w:t>Розділ «</w:t>
            </w:r>
            <w:r w:rsidRPr="00003D4C">
              <w:t>Завдання, спрямовані на досягнення поставлених цілей, етапи їх виконання, очікувані результати на кожному етапі, з відображенням запланованого темпу досягнення цільових показників</w:t>
            </w:r>
            <w:r>
              <w:t>»</w:t>
            </w:r>
          </w:p>
          <w:p w14:paraId="1ADC7470" w14:textId="70528C62" w:rsidR="00646931" w:rsidRDefault="00646931" w:rsidP="00646931"/>
        </w:tc>
        <w:tc>
          <w:tcPr>
            <w:tcW w:w="2339" w:type="dxa"/>
          </w:tcPr>
          <w:p w14:paraId="06D5B512" w14:textId="77777777" w:rsidR="00646931" w:rsidRPr="00AF2387" w:rsidRDefault="00646931" w:rsidP="00646931">
            <w:r w:rsidRPr="00AF2387">
              <w:t xml:space="preserve">Не враховано. </w:t>
            </w:r>
          </w:p>
          <w:p w14:paraId="21523188" w14:textId="77777777" w:rsidR="00646931" w:rsidRPr="00AF2387" w:rsidRDefault="00646931" w:rsidP="00646931">
            <w:r w:rsidRPr="00AF2387">
              <w:t>Зауваження обгрунтоване, проте, для внесення змін бракує конкретних пропозицій.</w:t>
            </w:r>
          </w:p>
          <w:p w14:paraId="2E21046B" w14:textId="77777777" w:rsidR="00EF6DB2" w:rsidRPr="00AF2387" w:rsidRDefault="00646931" w:rsidP="00646931">
            <w:r w:rsidRPr="00AF2387">
              <w:t xml:space="preserve">Щодо етапності завдань – така вимога спеціально не передбачена Регламентом Кабінету Міністрів щодо стратегій. </w:t>
            </w:r>
          </w:p>
          <w:p w14:paraId="166BBC7D" w14:textId="10AB3433" w:rsidR="00646931" w:rsidRPr="00AF2387" w:rsidRDefault="00EF6DB2" w:rsidP="00646931">
            <w:r w:rsidRPr="00AF2387">
              <w:t>З</w:t>
            </w:r>
            <w:r w:rsidR="00646931" w:rsidRPr="00AF2387">
              <w:t>авдання та заходи</w:t>
            </w:r>
            <w:r w:rsidRPr="00AF2387">
              <w:t xml:space="preserve">, що мають реалізуватися на першому етапі, </w:t>
            </w:r>
            <w:r w:rsidR="00646931" w:rsidRPr="00AF2387">
              <w:t xml:space="preserve">визначено детальніше в </w:t>
            </w:r>
            <w:r w:rsidR="00646931" w:rsidRPr="00AF2387">
              <w:lastRenderedPageBreak/>
              <w:t>Операційному плані, що додається.</w:t>
            </w:r>
          </w:p>
        </w:tc>
      </w:tr>
      <w:tr w:rsidR="00646931" w14:paraId="040BC7ED" w14:textId="77777777" w:rsidTr="007D4142">
        <w:tc>
          <w:tcPr>
            <w:tcW w:w="562" w:type="dxa"/>
          </w:tcPr>
          <w:p w14:paraId="25931E02" w14:textId="77777777" w:rsidR="00646931" w:rsidRPr="007A39FE" w:rsidRDefault="00646931" w:rsidP="007A39FE">
            <w:pPr>
              <w:pStyle w:val="a9"/>
              <w:numPr>
                <w:ilvl w:val="0"/>
                <w:numId w:val="1"/>
              </w:numPr>
              <w:ind w:left="0" w:firstLine="0"/>
            </w:pPr>
          </w:p>
        </w:tc>
        <w:tc>
          <w:tcPr>
            <w:tcW w:w="2339" w:type="dxa"/>
          </w:tcPr>
          <w:p w14:paraId="39B1E9B1" w14:textId="4CA65EE4" w:rsidR="00646931" w:rsidRPr="0086360B" w:rsidRDefault="00646931" w:rsidP="00646931">
            <w:r w:rsidRPr="0086360B">
              <w:t xml:space="preserve">Окремо зауважимо необхідність удосконалення індикаторів виконання заходів, зазначених в </w:t>
            </w:r>
            <w:r w:rsidRPr="00487E85">
              <w:rPr>
                <w:u w:val="single"/>
              </w:rPr>
              <w:t>операційному плані реалізації стратегії</w:t>
            </w:r>
            <w:r w:rsidRPr="0086360B">
              <w:t>. Наголосимо, що аналітичний звіт є лише формою подання інформації, і сам по собі він не дає змоги оцінити ефективність державної політики у сфері управління екосистемними послугами.</w:t>
            </w:r>
          </w:p>
        </w:tc>
        <w:tc>
          <w:tcPr>
            <w:tcW w:w="2339" w:type="dxa"/>
          </w:tcPr>
          <w:p w14:paraId="1071925B" w14:textId="77777777" w:rsidR="00D57C56" w:rsidRPr="00D57C56" w:rsidRDefault="00D57C56" w:rsidP="00D57C56">
            <w:r w:rsidRPr="00D57C56">
              <w:t>Ільїна М.В.,</w:t>
            </w:r>
          </w:p>
          <w:p w14:paraId="795F0031" w14:textId="080306C0" w:rsidR="00646931" w:rsidRPr="0086360B" w:rsidRDefault="00646931" w:rsidP="00646931">
            <w:r w:rsidRPr="0086360B">
              <w:t>доктор економічних наук</w:t>
            </w:r>
          </w:p>
        </w:tc>
        <w:tc>
          <w:tcPr>
            <w:tcW w:w="2339" w:type="dxa"/>
          </w:tcPr>
          <w:p w14:paraId="4C975049" w14:textId="586E6EE9" w:rsidR="00646931" w:rsidRDefault="00646931" w:rsidP="00646931">
            <w:r>
              <w:t>Операційний план реалізації Стратегії</w:t>
            </w:r>
          </w:p>
        </w:tc>
        <w:tc>
          <w:tcPr>
            <w:tcW w:w="2339" w:type="dxa"/>
          </w:tcPr>
          <w:p w14:paraId="0974CAC6" w14:textId="77777777" w:rsidR="00EA7AC0" w:rsidRPr="00AF2387" w:rsidRDefault="00EA7AC0" w:rsidP="00646931">
            <w:r w:rsidRPr="00AF2387">
              <w:t>Враховано частково.</w:t>
            </w:r>
          </w:p>
          <w:p w14:paraId="6BF5A9C7" w14:textId="28F303A3" w:rsidR="00646931" w:rsidRPr="00AF2387" w:rsidRDefault="00646931" w:rsidP="00646931">
            <w:r w:rsidRPr="00AF2387">
              <w:t xml:space="preserve">У пункті 1 </w:t>
            </w:r>
            <w:r w:rsidR="00EF6DB2" w:rsidRPr="00AF2387">
              <w:t>О</w:t>
            </w:r>
            <w:r w:rsidRPr="00AF2387">
              <w:t xml:space="preserve">пераційного плану </w:t>
            </w:r>
            <w:r w:rsidR="00EA7AC0" w:rsidRPr="00AF2387">
              <w:t>д</w:t>
            </w:r>
            <w:r w:rsidR="00EF6DB2" w:rsidRPr="00AF2387">
              <w:t>ещо д</w:t>
            </w:r>
            <w:r w:rsidR="00EA7AC0" w:rsidRPr="00AF2387">
              <w:t xml:space="preserve">оповнено </w:t>
            </w:r>
            <w:r w:rsidRPr="00AF2387">
              <w:t>індикатор</w:t>
            </w:r>
            <w:r w:rsidR="00EA7AC0" w:rsidRPr="00AF2387">
              <w:t xml:space="preserve"> “</w:t>
            </w:r>
            <w:r w:rsidRPr="00AF2387">
              <w:t>аналітичний звіт</w:t>
            </w:r>
            <w:r w:rsidR="00EA7AC0" w:rsidRPr="00AF2387">
              <w:t xml:space="preserve">”. </w:t>
            </w:r>
          </w:p>
          <w:p w14:paraId="63EFDD5B" w14:textId="6ACF46D7" w:rsidR="00EA7AC0" w:rsidRPr="00AF2387" w:rsidRDefault="00EA7AC0" w:rsidP="00646931">
            <w:r w:rsidRPr="00AF2387">
              <w:t>Очіікується, що підготовлений аналітичний звіт буде служити об</w:t>
            </w:r>
            <w:r w:rsidRPr="00AF2387">
              <w:rPr>
                <w:lang w:val="en-US"/>
              </w:rPr>
              <w:t>’</w:t>
            </w:r>
            <w:r w:rsidRPr="00AF2387">
              <w:t>єктивною основою для формування політики щодо економічного механізму та розробки проєкту законодавчих норм.</w:t>
            </w:r>
          </w:p>
        </w:tc>
      </w:tr>
      <w:tr w:rsidR="00646931" w14:paraId="2D1BBF9F" w14:textId="77777777" w:rsidTr="007D4142">
        <w:tc>
          <w:tcPr>
            <w:tcW w:w="562" w:type="dxa"/>
          </w:tcPr>
          <w:p w14:paraId="5CFA649D" w14:textId="77777777" w:rsidR="00646931" w:rsidRPr="007A39FE" w:rsidRDefault="00646931" w:rsidP="007A39FE">
            <w:pPr>
              <w:pStyle w:val="a9"/>
              <w:numPr>
                <w:ilvl w:val="0"/>
                <w:numId w:val="1"/>
              </w:numPr>
              <w:ind w:left="0" w:firstLine="0"/>
            </w:pPr>
          </w:p>
        </w:tc>
        <w:tc>
          <w:tcPr>
            <w:tcW w:w="2339" w:type="dxa"/>
          </w:tcPr>
          <w:p w14:paraId="45003C31" w14:textId="17F2E9A7" w:rsidR="00646931" w:rsidRPr="0086360B" w:rsidRDefault="00646931" w:rsidP="00646931">
            <w:r w:rsidRPr="0086360B">
              <w:t>Іншою проблемою є невідповідність задекларованих в операційному плані завдань визначеним на їхнє виконання заходам. З рештою, стратегію та план її реалізації доцільно розробляти, не відкидаючи, а навпаки інтегруючи усі попередні напрацювання вітчизняних експертів, науковців та практиків в частині оцінювання вартості екосистемних послуг</w:t>
            </w:r>
          </w:p>
        </w:tc>
        <w:tc>
          <w:tcPr>
            <w:tcW w:w="2339" w:type="dxa"/>
          </w:tcPr>
          <w:p w14:paraId="4F191619" w14:textId="77777777" w:rsidR="00D57C56" w:rsidRPr="00D57C56" w:rsidRDefault="00D57C56" w:rsidP="00D57C56">
            <w:r w:rsidRPr="00D57C56">
              <w:t>Ільїна М.В.,</w:t>
            </w:r>
          </w:p>
          <w:p w14:paraId="3512037C" w14:textId="37EEBC54" w:rsidR="00646931" w:rsidRPr="0086360B" w:rsidRDefault="00646931" w:rsidP="00646931">
            <w:r w:rsidRPr="0086360B">
              <w:t>доктор економічних наук</w:t>
            </w:r>
          </w:p>
        </w:tc>
        <w:tc>
          <w:tcPr>
            <w:tcW w:w="2339" w:type="dxa"/>
          </w:tcPr>
          <w:p w14:paraId="0F1C842A" w14:textId="5CBBA87F" w:rsidR="00646931" w:rsidRDefault="00646931" w:rsidP="00646931">
            <w:pPr>
              <w:jc w:val="center"/>
            </w:pPr>
            <w:r>
              <w:t>Операційний план реалізації Стратегії</w:t>
            </w:r>
          </w:p>
        </w:tc>
        <w:tc>
          <w:tcPr>
            <w:tcW w:w="2339" w:type="dxa"/>
          </w:tcPr>
          <w:p w14:paraId="41029D60" w14:textId="11E9F0B8" w:rsidR="00646931" w:rsidRPr="00AF2387" w:rsidRDefault="00663978" w:rsidP="00646931">
            <w:r w:rsidRPr="00AF2387">
              <w:t>Враховано частково.</w:t>
            </w:r>
            <w:r w:rsidR="00646931" w:rsidRPr="00AF2387">
              <w:t xml:space="preserve"> </w:t>
            </w:r>
            <w:r w:rsidRPr="00AF2387">
              <w:t xml:space="preserve">До </w:t>
            </w:r>
            <w:r w:rsidR="00646931" w:rsidRPr="00AF2387">
              <w:t>операційного плану включ</w:t>
            </w:r>
            <w:r w:rsidRPr="00AF2387">
              <w:t xml:space="preserve">ено </w:t>
            </w:r>
            <w:r w:rsidR="00646931" w:rsidRPr="00AF2387">
              <w:t>наступні завдання та заходи:</w:t>
            </w:r>
          </w:p>
          <w:p w14:paraId="30019B99" w14:textId="037EF3BD" w:rsidR="00646931" w:rsidRPr="00AF2387" w:rsidRDefault="00EF6DB2" w:rsidP="00646931">
            <w:r w:rsidRPr="00AF2387">
              <w:t>«</w:t>
            </w:r>
            <w:r w:rsidR="00646931" w:rsidRPr="00AF2387">
              <w:t>Розробити методики оцінки шкоди та збитків довкіллю, у які інтегровано екосистемний підхід та вартість екосистемних послуг</w:t>
            </w:r>
            <w:r w:rsidRPr="00AF2387">
              <w:t>»</w:t>
            </w:r>
            <w:r w:rsidR="00646931" w:rsidRPr="00AF2387">
              <w:t>;</w:t>
            </w:r>
          </w:p>
          <w:p w14:paraId="07A15547" w14:textId="337E4F9E" w:rsidR="00646931" w:rsidRPr="00AF2387" w:rsidRDefault="00EF6DB2" w:rsidP="00646931">
            <w:r w:rsidRPr="00AF2387">
              <w:t>«</w:t>
            </w:r>
            <w:r w:rsidR="00663978" w:rsidRPr="00AF2387">
              <w:t>Реалізація проєктів з оцінки шкоди, завданої природно-заповідному фонду України на основі екосистемного підходу (після завершення воєнного стану)</w:t>
            </w:r>
            <w:r w:rsidRPr="00AF2387">
              <w:t>»</w:t>
            </w:r>
            <w:r w:rsidR="00646931" w:rsidRPr="00AF2387">
              <w:t>;</w:t>
            </w:r>
          </w:p>
          <w:p w14:paraId="6FC5AB44" w14:textId="77777777" w:rsidR="00646931" w:rsidRPr="00AF2387" w:rsidRDefault="00646931" w:rsidP="00646931"/>
          <w:p w14:paraId="406B62C6" w14:textId="524A03BA" w:rsidR="00646931" w:rsidRPr="00AF2387" w:rsidRDefault="002E6CA2" w:rsidP="00646931">
            <w:r w:rsidRPr="00AF2387">
              <w:t xml:space="preserve">Проєкт </w:t>
            </w:r>
            <w:r w:rsidR="00646931" w:rsidRPr="00AF2387">
              <w:t xml:space="preserve"> стратегі</w:t>
            </w:r>
            <w:r w:rsidRPr="00AF2387">
              <w:t xml:space="preserve">ї доповнено </w:t>
            </w:r>
            <w:r w:rsidR="00646931" w:rsidRPr="00AF2387">
              <w:t>тезами з наукових досліджень</w:t>
            </w:r>
            <w:r w:rsidR="00EF6DB2" w:rsidRPr="00AF2387">
              <w:t xml:space="preserve"> -</w:t>
            </w:r>
            <w:r w:rsidRPr="00AF2387">
              <w:t xml:space="preserve"> див. абзац 5-й підрозділу «Дефіцит економічних </w:t>
            </w:r>
            <w:r w:rsidRPr="00AF2387">
              <w:lastRenderedPageBreak/>
              <w:t>стимулів та фінансових ресурсів для природоорієнтованих, заснованих на екосистемному підході рішень» розділу 2</w:t>
            </w:r>
            <w:r w:rsidR="00EF6DB2" w:rsidRPr="00AF2387">
              <w:t xml:space="preserve"> Стратегії</w:t>
            </w:r>
            <w:r w:rsidRPr="00AF2387">
              <w:t>.</w:t>
            </w:r>
          </w:p>
          <w:p w14:paraId="56C17E02" w14:textId="77777777" w:rsidR="00646931" w:rsidRPr="00AF2387" w:rsidRDefault="00646931" w:rsidP="00646931"/>
          <w:p w14:paraId="43D5621D" w14:textId="710073E4" w:rsidR="00646931" w:rsidRPr="00AF2387" w:rsidRDefault="002E6CA2" w:rsidP="00646931">
            <w:r w:rsidRPr="00AF2387">
              <w:t>Операційний план доповнено</w:t>
            </w:r>
            <w:r w:rsidR="00646931" w:rsidRPr="00AF2387">
              <w:t xml:space="preserve"> </w:t>
            </w:r>
            <w:r w:rsidRPr="00AF2387">
              <w:t>заходом</w:t>
            </w:r>
            <w:r w:rsidR="00646931" w:rsidRPr="00AF2387">
              <w:t>:</w:t>
            </w:r>
          </w:p>
          <w:p w14:paraId="2E34E2CC" w14:textId="1282E7CC" w:rsidR="00646931" w:rsidRPr="00AF2387" w:rsidRDefault="00646931" w:rsidP="00646931">
            <w:r w:rsidRPr="00AF2387">
              <w:t>«</w:t>
            </w:r>
            <w:r w:rsidR="002E6CA2" w:rsidRPr="00AF2387">
              <w:t>розроблення стандартизованого методологічного підходу з екосистемного оцінювання для потреб державного і місцевого управління та порядку проведення такого оцінювання, а також підготовка відповідного підзаконного акту</w:t>
            </w:r>
            <w:r w:rsidRPr="00AF2387">
              <w:t>».</w:t>
            </w:r>
          </w:p>
          <w:p w14:paraId="6F03BE4A" w14:textId="77777777" w:rsidR="002E6CA2" w:rsidRPr="00AF2387" w:rsidRDefault="002E6CA2" w:rsidP="00646931"/>
          <w:p w14:paraId="324304A5" w14:textId="6EE16DB7" w:rsidR="00646931" w:rsidRPr="00AF2387" w:rsidRDefault="00EA6511" w:rsidP="003547C9">
            <w:r w:rsidRPr="00AF2387">
              <w:t>Операційний план доповнено заходом</w:t>
            </w:r>
            <w:r w:rsidR="00646931" w:rsidRPr="00AF2387">
              <w:t>: «</w:t>
            </w:r>
            <w:r w:rsidR="00B07B9C" w:rsidRPr="00AF2387">
              <w:t>Заходи з активізації співпраці з питань  екосистемних послуг з провідними міжнародними  платформами (IPBES тощо) та Європейським екологічним агентством</w:t>
            </w:r>
            <w:r w:rsidR="00646931" w:rsidRPr="00AF2387">
              <w:t>»</w:t>
            </w:r>
            <w:r w:rsidR="003547C9" w:rsidRPr="00AF2387">
              <w:t xml:space="preserve"> (проєкти </w:t>
            </w:r>
            <w:r w:rsidR="003547C9" w:rsidRPr="00AF2387">
              <w:rPr>
                <w:lang w:val="en-US"/>
              </w:rPr>
              <w:t xml:space="preserve">TEEB </w:t>
            </w:r>
            <w:r w:rsidR="003547C9" w:rsidRPr="00AF2387">
              <w:t xml:space="preserve">та </w:t>
            </w:r>
            <w:r w:rsidR="003547C9" w:rsidRPr="00AF2387">
              <w:rPr>
                <w:lang w:val="en-US"/>
              </w:rPr>
              <w:t xml:space="preserve">MAES </w:t>
            </w:r>
            <w:r w:rsidR="003547C9" w:rsidRPr="00AF2387">
              <w:t>не включено, оскільки вони завершені)</w:t>
            </w:r>
            <w:r w:rsidR="00646931" w:rsidRPr="00AF2387">
              <w:t>.</w:t>
            </w:r>
          </w:p>
          <w:p w14:paraId="132552C8" w14:textId="77777777" w:rsidR="00646931" w:rsidRPr="00AF2387" w:rsidRDefault="00646931" w:rsidP="00646931"/>
          <w:p w14:paraId="17B1A5D5" w14:textId="6546CE27" w:rsidR="00646931" w:rsidRPr="00AF2387" w:rsidRDefault="00586931" w:rsidP="00646931">
            <w:r w:rsidRPr="00AF2387">
              <w:t>В</w:t>
            </w:r>
            <w:r w:rsidR="00646931" w:rsidRPr="00AF2387">
              <w:t xml:space="preserve"> Операційно</w:t>
            </w:r>
            <w:r w:rsidRPr="00AF2387">
              <w:t xml:space="preserve">му </w:t>
            </w:r>
            <w:r w:rsidR="00646931" w:rsidRPr="00AF2387">
              <w:t>план</w:t>
            </w:r>
            <w:r w:rsidRPr="00AF2387">
              <w:t>і внесено зміни до заходу з використанням термінології «екосистемні платежі»:</w:t>
            </w:r>
          </w:p>
          <w:p w14:paraId="42223271" w14:textId="7C7DE3AA" w:rsidR="00646931" w:rsidRPr="00AF2387" w:rsidRDefault="00586931" w:rsidP="00646931">
            <w:r w:rsidRPr="00AF2387">
              <w:lastRenderedPageBreak/>
              <w:t>«підготовка та реалізація пілотного проєкту з дослідження та впровадження інструменту екосистемних платежів  для розвитку  територіальних громад і територій».</w:t>
            </w:r>
          </w:p>
          <w:p w14:paraId="54070A1C" w14:textId="61687732" w:rsidR="00646931" w:rsidRPr="00AF2387" w:rsidRDefault="00646931" w:rsidP="00646931"/>
        </w:tc>
      </w:tr>
      <w:tr w:rsidR="00646931" w14:paraId="54C6C630" w14:textId="77777777" w:rsidTr="007D4142">
        <w:tc>
          <w:tcPr>
            <w:tcW w:w="562" w:type="dxa"/>
          </w:tcPr>
          <w:p w14:paraId="5656C3F1" w14:textId="77777777" w:rsidR="00646931" w:rsidRPr="007A39FE" w:rsidRDefault="00646931" w:rsidP="007A39FE">
            <w:pPr>
              <w:pStyle w:val="a9"/>
              <w:numPr>
                <w:ilvl w:val="0"/>
                <w:numId w:val="1"/>
              </w:numPr>
              <w:ind w:left="0" w:firstLine="0"/>
            </w:pPr>
          </w:p>
        </w:tc>
        <w:tc>
          <w:tcPr>
            <w:tcW w:w="2339" w:type="dxa"/>
          </w:tcPr>
          <w:p w14:paraId="4EC1E822" w14:textId="78A98CA2" w:rsidR="00D57C56" w:rsidRPr="00D57C56" w:rsidRDefault="00D57C56" w:rsidP="00D57C56">
            <w:r>
              <w:t>Пропозиція щодо</w:t>
            </w:r>
            <w:r w:rsidR="00646931">
              <w:t xml:space="preserve"> </w:t>
            </w:r>
            <w:r>
              <w:t xml:space="preserve">використання тез </w:t>
            </w:r>
            <w:r w:rsidR="00646931">
              <w:t>наукової публікації</w:t>
            </w:r>
            <w:r>
              <w:t xml:space="preserve">: </w:t>
            </w:r>
            <w:r w:rsidRPr="00D57C56">
              <w:t>Суєтнов Є. П. </w:t>
            </w:r>
            <w:r w:rsidRPr="00D57C56">
              <w:rPr>
                <w:u w:val="single"/>
              </w:rPr>
              <w:t>Правові засади впровадження екосистемного підходу в державну екологічну політику України</w:t>
            </w:r>
            <w:r>
              <w:rPr>
                <w:u w:val="single"/>
              </w:rPr>
              <w:t xml:space="preserve"> (</w:t>
            </w:r>
            <w:r w:rsidRPr="00D57C56">
              <w:rPr>
                <w:i/>
                <w:iCs/>
                <w:u w:val="single"/>
              </w:rPr>
              <w:t>Проблеми законності</w:t>
            </w:r>
            <w:r>
              <w:rPr>
                <w:i/>
                <w:iCs/>
                <w:u w:val="single"/>
              </w:rPr>
              <w:t xml:space="preserve">, </w:t>
            </w:r>
            <w:r w:rsidRPr="00D57C56">
              <w:rPr>
                <w:u w:val="single"/>
              </w:rPr>
              <w:t>2021</w:t>
            </w:r>
            <w:r>
              <w:rPr>
                <w:u w:val="single"/>
              </w:rPr>
              <w:t xml:space="preserve">, </w:t>
            </w:r>
            <w:r w:rsidRPr="00D57C56">
              <w:rPr>
                <w:u w:val="single"/>
              </w:rPr>
              <w:t>Вип. 152</w:t>
            </w:r>
            <w:r>
              <w:t>),</w:t>
            </w:r>
          </w:p>
          <w:p w14:paraId="66D99C86" w14:textId="7FF33EFB" w:rsidR="00646931" w:rsidRPr="0086360B" w:rsidRDefault="00646931" w:rsidP="00646931">
            <w:r>
              <w:t>для обгрунтування позицій Стратегії</w:t>
            </w:r>
          </w:p>
        </w:tc>
        <w:tc>
          <w:tcPr>
            <w:tcW w:w="2339" w:type="dxa"/>
          </w:tcPr>
          <w:p w14:paraId="59B6C317" w14:textId="426352FD" w:rsidR="00D57C56" w:rsidRPr="00D57C56" w:rsidRDefault="00646931" w:rsidP="00D57C56">
            <w:r w:rsidRPr="007A39FE">
              <w:rPr>
                <w:b/>
                <w:bCs/>
              </w:rPr>
              <w:t>Суєтнов Є.П.,</w:t>
            </w:r>
            <w:r>
              <w:t xml:space="preserve"> </w:t>
            </w:r>
            <w:r w:rsidR="00D57C56" w:rsidRPr="00D57C56">
              <w:t>кандидат юридичних наук,</w:t>
            </w:r>
            <w:r w:rsidR="00D57C56">
              <w:t xml:space="preserve"> </w:t>
            </w:r>
            <w:r w:rsidR="00D57C56" w:rsidRPr="00D57C56">
              <w:t>завідувач кафедри екологічного права</w:t>
            </w:r>
          </w:p>
          <w:p w14:paraId="5ADF9797" w14:textId="086B990B" w:rsidR="00D57C56" w:rsidRDefault="00D57C56" w:rsidP="00D57C56">
            <w:r w:rsidRPr="00D57C56">
              <w:t xml:space="preserve">Завідувач кафедри, </w:t>
            </w:r>
            <w:r>
              <w:t>Нацыонального юридичного універститету імені Ярослава Мудрого</w:t>
            </w:r>
          </w:p>
          <w:p w14:paraId="45569FB0" w14:textId="4874A52C" w:rsidR="00646931" w:rsidRPr="0086360B" w:rsidRDefault="00646931" w:rsidP="00646931"/>
        </w:tc>
        <w:tc>
          <w:tcPr>
            <w:tcW w:w="2339" w:type="dxa"/>
          </w:tcPr>
          <w:p w14:paraId="27390911" w14:textId="70074EB8" w:rsidR="00646931" w:rsidRDefault="00D57C56" w:rsidP="00D57C56">
            <w:r w:rsidRPr="001728F6">
              <w:t>Пропозиції щодо розроблення стратегії екосистемних послуг</w:t>
            </w:r>
          </w:p>
        </w:tc>
        <w:tc>
          <w:tcPr>
            <w:tcW w:w="2339" w:type="dxa"/>
          </w:tcPr>
          <w:p w14:paraId="14A21756" w14:textId="5BF05D0E" w:rsidR="00646931" w:rsidRPr="00AF2387" w:rsidRDefault="00646931" w:rsidP="00646931">
            <w:r w:rsidRPr="00AF2387">
              <w:t>Частково враховано. Для обгрунтування необхідності політики, використано тези з наукового дослідження:</w:t>
            </w:r>
          </w:p>
          <w:p w14:paraId="708C9B79" w14:textId="397B59BB" w:rsidR="00646931" w:rsidRPr="00AF2387" w:rsidRDefault="00646931" w:rsidP="00646931">
            <w:r w:rsidRPr="00AF2387">
              <w:t>“</w:t>
            </w:r>
            <w:bookmarkStart w:id="1" w:name="_Hlk194081540"/>
            <w:r w:rsidRPr="00AF2387">
              <w:t>для забезпечення сталого розвитку необхідно забезпечити впро</w:t>
            </w:r>
            <w:r w:rsidR="00537E39" w:rsidRPr="00AF2387">
              <w:t>вадж</w:t>
            </w:r>
            <w:r w:rsidRPr="00AF2387">
              <w:t>ення та реалізацію екоси</w:t>
            </w:r>
            <w:r w:rsidR="00537E39" w:rsidRPr="00AF2387">
              <w:t>ст</w:t>
            </w:r>
            <w:r w:rsidRPr="00AF2387">
              <w:t>емого підходу у соціально-економічний розвиток, досягнути покращення стану уражених екосистем суходолу, Чорного й Азовського морів та мінімізувати антропогенний вплив на екосистеми.</w:t>
            </w:r>
          </w:p>
          <w:p w14:paraId="521D9AC1" w14:textId="3BCB77A7" w:rsidR="00646931" w:rsidRPr="00AF2387" w:rsidRDefault="00646931" w:rsidP="00646931">
            <w:r w:rsidRPr="00AF2387">
              <w:t>Використання невідновлюваних природних ресурсів та забруднення довкілля мають бути приведені до екосистемно прийнятних рівнів.</w:t>
            </w:r>
            <w:bookmarkEnd w:id="1"/>
            <w:r w:rsidRPr="00AF2387">
              <w:t>»</w:t>
            </w:r>
          </w:p>
        </w:tc>
      </w:tr>
      <w:tr w:rsidR="00646931" w14:paraId="7E79D082" w14:textId="77777777" w:rsidTr="007D4142">
        <w:tc>
          <w:tcPr>
            <w:tcW w:w="562" w:type="dxa"/>
          </w:tcPr>
          <w:p w14:paraId="180148D8" w14:textId="77777777" w:rsidR="00646931" w:rsidRPr="007A39FE" w:rsidRDefault="00646931" w:rsidP="007A39FE">
            <w:pPr>
              <w:pStyle w:val="a9"/>
              <w:numPr>
                <w:ilvl w:val="0"/>
                <w:numId w:val="1"/>
              </w:numPr>
              <w:ind w:left="0" w:firstLine="0"/>
            </w:pPr>
          </w:p>
        </w:tc>
        <w:tc>
          <w:tcPr>
            <w:tcW w:w="2339" w:type="dxa"/>
          </w:tcPr>
          <w:p w14:paraId="12992DC6" w14:textId="59A7DE20" w:rsidR="00646931" w:rsidRDefault="00646931" w:rsidP="00646931">
            <w:r>
              <w:t>П</w:t>
            </w:r>
            <w:r w:rsidRPr="00EF55A7">
              <w:t xml:space="preserve">ропоную окреслити напрями оцінювання екосистемних послуг для протиерозійних заходів постійної дії </w:t>
            </w:r>
            <w:r w:rsidRPr="00EF55A7">
              <w:lastRenderedPageBreak/>
              <w:t xml:space="preserve">(захисних лісових насаджень) за 4 ключовими функціями: соціальна, екологічна, економічна та нематеріальна (інспіраційна). </w:t>
            </w:r>
          </w:p>
          <w:p w14:paraId="7F0E9C0F" w14:textId="3D0F59DC" w:rsidR="00646931" w:rsidRDefault="00646931" w:rsidP="00646931">
            <w:r w:rsidRPr="00EF55A7">
              <w:t xml:space="preserve">Менша кількість здається недостатньою, а більша - переобтяжливою. </w:t>
            </w:r>
          </w:p>
        </w:tc>
        <w:tc>
          <w:tcPr>
            <w:tcW w:w="2339" w:type="dxa"/>
          </w:tcPr>
          <w:p w14:paraId="3782024B" w14:textId="77777777" w:rsidR="00EF6DB2" w:rsidRDefault="00646931" w:rsidP="00646931">
            <w:r w:rsidRPr="00EF6DB2">
              <w:rPr>
                <w:b/>
                <w:bCs/>
              </w:rPr>
              <w:lastRenderedPageBreak/>
              <w:t>Коляда В. П.,</w:t>
            </w:r>
            <w:r w:rsidRPr="00FC3AA0">
              <w:t> </w:t>
            </w:r>
          </w:p>
          <w:p w14:paraId="1170FB0E" w14:textId="0493DC95" w:rsidR="00646931" w:rsidRPr="00FC3AA0" w:rsidRDefault="00646931" w:rsidP="00646931">
            <w:r w:rsidRPr="00FC3AA0">
              <w:t>канд. с.-г. наук, зав. лаб. ОГВЕ та ДМД, ННЦ ІГА ім. О. Н. Соколовського, Харків, Україна </w:t>
            </w:r>
          </w:p>
          <w:p w14:paraId="0EA1E5AA" w14:textId="77777777" w:rsidR="00646931" w:rsidRPr="00FC3AA0" w:rsidRDefault="00646931" w:rsidP="00646931"/>
        </w:tc>
        <w:tc>
          <w:tcPr>
            <w:tcW w:w="2339" w:type="dxa"/>
          </w:tcPr>
          <w:p w14:paraId="3149520F" w14:textId="43C59996" w:rsidR="00646931" w:rsidRDefault="00646931" w:rsidP="00646931">
            <w:r>
              <w:lastRenderedPageBreak/>
              <w:t>До стратегії в цілому,</w:t>
            </w:r>
          </w:p>
          <w:p w14:paraId="6E85FA56" w14:textId="79828A1E" w:rsidR="00646931" w:rsidRDefault="00646931" w:rsidP="00646931">
            <w:r>
              <w:t xml:space="preserve">а також пропозиції, що стосуються підходів до класифікації </w:t>
            </w:r>
            <w:r>
              <w:lastRenderedPageBreak/>
              <w:t>екосистемних послуг</w:t>
            </w:r>
          </w:p>
        </w:tc>
        <w:tc>
          <w:tcPr>
            <w:tcW w:w="2339" w:type="dxa"/>
          </w:tcPr>
          <w:p w14:paraId="1952B148" w14:textId="77777777" w:rsidR="00EF6DB2" w:rsidRPr="00AF2387" w:rsidRDefault="00FC3AA0" w:rsidP="00646931">
            <w:r w:rsidRPr="00AF2387">
              <w:lastRenderedPageBreak/>
              <w:t>Не враховано</w:t>
            </w:r>
            <w:r w:rsidR="00EF6DB2" w:rsidRPr="00AF2387">
              <w:t>.</w:t>
            </w:r>
          </w:p>
          <w:p w14:paraId="6855E86B" w14:textId="6F847B9D" w:rsidR="00FC3AA0" w:rsidRPr="00AF2387" w:rsidRDefault="00EF6DB2" w:rsidP="00646931">
            <w:r w:rsidRPr="00AF2387">
              <w:t xml:space="preserve">В </w:t>
            </w:r>
            <w:r w:rsidR="00FC3AA0" w:rsidRPr="00AF2387">
              <w:t xml:space="preserve">рамках </w:t>
            </w:r>
            <w:r w:rsidRPr="00AF2387">
              <w:t>С</w:t>
            </w:r>
            <w:r w:rsidR="00FC3AA0" w:rsidRPr="00AF2387">
              <w:t xml:space="preserve">тратегії технічні питання (класифікація або ін.) не розглядаються. </w:t>
            </w:r>
            <w:r w:rsidR="00537E39" w:rsidRPr="00AF2387">
              <w:t xml:space="preserve">Зазначені </w:t>
            </w:r>
            <w:r w:rsidR="00FC3AA0" w:rsidRPr="00AF2387">
              <w:t xml:space="preserve">питання </w:t>
            </w:r>
            <w:r w:rsidR="00FC3AA0" w:rsidRPr="00AF2387">
              <w:lastRenderedPageBreak/>
              <w:t>має бути окремо врегульовано законодавством або стандартами.</w:t>
            </w:r>
          </w:p>
          <w:p w14:paraId="504FE1F1" w14:textId="6A17B338" w:rsidR="00646931" w:rsidRPr="00AF2387" w:rsidRDefault="00FC3AA0" w:rsidP="00646931">
            <w:r w:rsidRPr="00AF2387">
              <w:t>Розглядаючи пропозицію по суті, п</w:t>
            </w:r>
            <w:r w:rsidR="00646931" w:rsidRPr="00AF2387">
              <w:t>ропонується погодити, за можливості, такий підхід до класифікації екосистемних послуг, який вже закріплений у ЄС та на міжнародному рівні</w:t>
            </w:r>
            <w:r w:rsidR="00EF6DB2" w:rsidRPr="00AF2387">
              <w:t xml:space="preserve"> (</w:t>
            </w:r>
            <w:r w:rsidR="00EF6DB2" w:rsidRPr="00AF2387">
              <w:rPr>
                <w:lang w:val="en-US"/>
              </w:rPr>
              <w:t xml:space="preserve">TEEB, MAES </w:t>
            </w:r>
            <w:r w:rsidR="00EF6DB2" w:rsidRPr="00AF2387">
              <w:t>тощо)</w:t>
            </w:r>
            <w:r w:rsidR="00646931" w:rsidRPr="00AF2387">
              <w:t>: 4 групи (категорії) послуг (забезпе</w:t>
            </w:r>
            <w:r w:rsidRPr="00AF2387">
              <w:t>ч</w:t>
            </w:r>
            <w:r w:rsidR="00646931" w:rsidRPr="00AF2387">
              <w:t xml:space="preserve">увальні, регулюючі, підтримуючі, культурні). </w:t>
            </w:r>
          </w:p>
          <w:p w14:paraId="2AF7E661" w14:textId="2EA3C1C5" w:rsidR="00646931" w:rsidRPr="00AF2387" w:rsidRDefault="00EF6DB2" w:rsidP="00646931">
            <w:r w:rsidRPr="00AF2387">
              <w:t>Д</w:t>
            </w:r>
            <w:r w:rsidR="00646931" w:rsidRPr="00AF2387">
              <w:t xml:space="preserve">ля імплементації в Україні можуть застосовуватися категорії з </w:t>
            </w:r>
            <w:r w:rsidRPr="00AF2387">
              <w:t xml:space="preserve">цих </w:t>
            </w:r>
            <w:r w:rsidR="00646931" w:rsidRPr="00AF2387">
              <w:t>міжнародн</w:t>
            </w:r>
            <w:r w:rsidRPr="00AF2387">
              <w:t xml:space="preserve">их </w:t>
            </w:r>
            <w:r w:rsidR="00646931" w:rsidRPr="00AF2387">
              <w:t>класифікаці</w:t>
            </w:r>
            <w:r w:rsidRPr="00AF2387">
              <w:t>й</w:t>
            </w:r>
            <w:r w:rsidR="00646931" w:rsidRPr="00AF2387">
              <w:t xml:space="preserve">, а вже на національному рівні перелік або багаторівнева структура послуг у кожній категорії, в тому числі вказані експертом функції, може бути деталізовано і доповнено відповідно до розроблених рекомендацій експертів. </w:t>
            </w:r>
          </w:p>
          <w:p w14:paraId="24E19E12" w14:textId="34A0EC0C" w:rsidR="00646931" w:rsidRPr="00AF2387" w:rsidRDefault="00646931" w:rsidP="00646931">
            <w:pPr>
              <w:rPr>
                <w:lang w:val="en-US"/>
              </w:rPr>
            </w:pPr>
            <w:r w:rsidRPr="00AF2387">
              <w:t xml:space="preserve">У законодавстві може бути встановлено найбільш загальні засади класифікації екосистемних послуг (наприклад, основні категорії, а також ким та як приймається </w:t>
            </w:r>
            <w:r w:rsidRPr="00AF2387">
              <w:lastRenderedPageBreak/>
              <w:t>рішення про процедуру визначення класифікації екосистемних послуг в Україні</w:t>
            </w:r>
            <w:r w:rsidR="00EF6DB2" w:rsidRPr="00AF2387">
              <w:t>)</w:t>
            </w:r>
            <w:r w:rsidRPr="00AF2387">
              <w:t xml:space="preserve">, тоді як сама класифікація буде предметом науково-технічних робіт. </w:t>
            </w:r>
          </w:p>
        </w:tc>
      </w:tr>
      <w:tr w:rsidR="00646931" w14:paraId="7462B3B8" w14:textId="77777777" w:rsidTr="007D4142">
        <w:tc>
          <w:tcPr>
            <w:tcW w:w="562" w:type="dxa"/>
          </w:tcPr>
          <w:p w14:paraId="30B82E23" w14:textId="77777777" w:rsidR="00646931" w:rsidRPr="007A39FE" w:rsidRDefault="00646931" w:rsidP="007A39FE">
            <w:pPr>
              <w:pStyle w:val="a9"/>
              <w:numPr>
                <w:ilvl w:val="0"/>
                <w:numId w:val="1"/>
              </w:numPr>
              <w:ind w:left="0" w:firstLine="0"/>
            </w:pPr>
          </w:p>
        </w:tc>
        <w:tc>
          <w:tcPr>
            <w:tcW w:w="2339" w:type="dxa"/>
          </w:tcPr>
          <w:p w14:paraId="28A9D4B6" w14:textId="4FEFF5C4" w:rsidR="00646931" w:rsidRPr="00EF55A7" w:rsidRDefault="00646931" w:rsidP="00646931">
            <w:r w:rsidRPr="00EF55A7">
              <w:t>З огляду на залучення лісосмуг до сфер відповідальності різних установ та відомств (Держаген</w:t>
            </w:r>
            <w:r w:rsidR="00537E39">
              <w:t>т</w:t>
            </w:r>
            <w:r w:rsidRPr="00EF55A7">
              <w:t>ство лісових ресурсів, місцеві ОТГ, приватні підприємства, дорожньо-транспортні служби,  і т.д.), пропонується оцінити відповідність напрацювань спеціалізованих інституцій (як наприклад УкрНДІЛГА ім. Г. М. Висоцького, Харків) з державними законодавчими актами та документами з рекомендаціями євро</w:t>
            </w:r>
            <w:r>
              <w:t>п</w:t>
            </w:r>
            <w:r w:rsidRPr="00EF55A7">
              <w:t>ейських або міжнародних установ (як то ФАО, МСОП, ІЮФРО та ін.). </w:t>
            </w:r>
          </w:p>
        </w:tc>
        <w:tc>
          <w:tcPr>
            <w:tcW w:w="2339" w:type="dxa"/>
          </w:tcPr>
          <w:p w14:paraId="4F60FE8E" w14:textId="77777777" w:rsidR="00EF6DB2" w:rsidRDefault="00646931" w:rsidP="00646931">
            <w:r w:rsidRPr="006127CE">
              <w:t>Коляда В. П., </w:t>
            </w:r>
          </w:p>
          <w:p w14:paraId="44330CD9" w14:textId="1C8C59E2" w:rsidR="00646931" w:rsidRPr="006127CE" w:rsidRDefault="00646931" w:rsidP="00646931">
            <w:r w:rsidRPr="006127CE">
              <w:t>канд. с.-г. наук, зав. лаб. ОГВЕ та ДМД, ННЦ ІГА ім. О. Н. Соколовського, Харків, Україна </w:t>
            </w:r>
          </w:p>
          <w:p w14:paraId="00293CF9" w14:textId="77777777" w:rsidR="00646931" w:rsidRPr="006127CE" w:rsidRDefault="00646931" w:rsidP="00646931"/>
        </w:tc>
        <w:tc>
          <w:tcPr>
            <w:tcW w:w="2339" w:type="dxa"/>
          </w:tcPr>
          <w:p w14:paraId="165220E3" w14:textId="4E993BD1" w:rsidR="00646931" w:rsidRPr="006127CE" w:rsidRDefault="006127CE" w:rsidP="00646931">
            <w:pPr>
              <w:rPr>
                <w:lang w:val="en-US"/>
              </w:rPr>
            </w:pPr>
            <w:r>
              <w:rPr>
                <w:lang w:val="en-US"/>
              </w:rPr>
              <w:t>--</w:t>
            </w:r>
          </w:p>
        </w:tc>
        <w:tc>
          <w:tcPr>
            <w:tcW w:w="2339" w:type="dxa"/>
          </w:tcPr>
          <w:p w14:paraId="412ECB78" w14:textId="77777777" w:rsidR="00646931" w:rsidRPr="00AF2387" w:rsidRDefault="006127CE" w:rsidP="00646931">
            <w:r w:rsidRPr="00AF2387">
              <w:t>Не враховано.</w:t>
            </w:r>
          </w:p>
          <w:p w14:paraId="67C464FA" w14:textId="43C1FC8E" w:rsidR="006127CE" w:rsidRPr="00AF2387" w:rsidRDefault="006127CE" w:rsidP="00646931">
            <w:r w:rsidRPr="00AF2387">
              <w:t>Пропонується зазначену пропозицію розглядати як операційн</w:t>
            </w:r>
            <w:r w:rsidR="00EF6DB2" w:rsidRPr="00AF2387">
              <w:t>у потребу</w:t>
            </w:r>
            <w:r w:rsidRPr="00AF2387">
              <w:t>, як</w:t>
            </w:r>
            <w:r w:rsidR="00EF6DB2" w:rsidRPr="00AF2387">
              <w:t xml:space="preserve">у, у разі прийняття та реалізації Стратегії, </w:t>
            </w:r>
            <w:r w:rsidRPr="00AF2387">
              <w:t xml:space="preserve">необхідно </w:t>
            </w:r>
            <w:r w:rsidR="00EF6DB2" w:rsidRPr="00AF2387">
              <w:t xml:space="preserve">вирішити </w:t>
            </w:r>
            <w:r w:rsidRPr="00AF2387">
              <w:t xml:space="preserve">в рамках </w:t>
            </w:r>
            <w:r w:rsidR="00FC3AA0" w:rsidRPr="00AF2387">
              <w:t>одного із завдань, до прикладу, «</w:t>
            </w:r>
            <w:r w:rsidR="009620D2" w:rsidRPr="00AF2387">
              <w:t>Встановлення організаційного механізму державного управління з питань збереження, відновлення і сталого використання екосистемних послуг</w:t>
            </w:r>
            <w:r w:rsidR="00FC3AA0" w:rsidRPr="00AF2387">
              <w:rPr>
                <w:color w:val="000000"/>
              </w:rPr>
              <w:t xml:space="preserve">»: необхідно </w:t>
            </w:r>
            <w:r w:rsidR="00EF6DB2" w:rsidRPr="00AF2387">
              <w:rPr>
                <w:color w:val="000000"/>
              </w:rPr>
              <w:t xml:space="preserve">буде </w:t>
            </w:r>
            <w:r w:rsidR="00FC3AA0" w:rsidRPr="00AF2387">
              <w:rPr>
                <w:color w:val="000000"/>
              </w:rPr>
              <w:t>визначити провідні за галузями установи, що розроблятимуть керівні настанови щодо оцінки та управління екосистемами та їхніми послугами.</w:t>
            </w:r>
          </w:p>
        </w:tc>
      </w:tr>
      <w:tr w:rsidR="00646931" w14:paraId="0076C92F" w14:textId="77777777" w:rsidTr="007D4142">
        <w:tc>
          <w:tcPr>
            <w:tcW w:w="562" w:type="dxa"/>
          </w:tcPr>
          <w:p w14:paraId="292259F0" w14:textId="77777777" w:rsidR="00646931" w:rsidRPr="007A39FE" w:rsidRDefault="00646931" w:rsidP="007A39FE">
            <w:pPr>
              <w:pStyle w:val="a9"/>
              <w:numPr>
                <w:ilvl w:val="0"/>
                <w:numId w:val="1"/>
              </w:numPr>
              <w:ind w:left="0" w:firstLine="0"/>
            </w:pPr>
          </w:p>
        </w:tc>
        <w:tc>
          <w:tcPr>
            <w:tcW w:w="2339" w:type="dxa"/>
          </w:tcPr>
          <w:p w14:paraId="20D2A78E" w14:textId="78A71B3A" w:rsidR="00646931" w:rsidRDefault="00646931" w:rsidP="00646931">
            <w:r>
              <w:t>1.</w:t>
            </w:r>
            <w:r w:rsidR="006127CE">
              <w:rPr>
                <w:lang w:val="en-US"/>
              </w:rPr>
              <w:t xml:space="preserve"> </w:t>
            </w:r>
            <w:r>
              <w:t xml:space="preserve">Показники вартості екосистемних послуг мають стати універсальним комплексним механізмом нарахування </w:t>
            </w:r>
            <w:r>
              <w:lastRenderedPageBreak/>
              <w:t xml:space="preserve">субсидій (компенсацій) для землевласників при консервації земель, обмеженні землекористування для захисту біорізноманіття та рідкісних видів, включення земельних ділянок до складу природно-заповідного фонду та інших природоохоронних територій та будь-яких інших заходів, пов’язаних із забороною або обмеженням господарської діяльності на земельних ділянках приватної та комунальної власності. </w:t>
            </w:r>
          </w:p>
          <w:p w14:paraId="3B693E66" w14:textId="4C72B100" w:rsidR="00646931" w:rsidRPr="00EF55A7" w:rsidRDefault="00646931" w:rsidP="00646931">
            <w:r>
              <w:t xml:space="preserve">Такий уніфікований підхід дозволить уникнути розробки окремих методик або окремих механізмів нарахування субсидій (компенсацій) для різних видів припинення або обмеження землекористування та запобігти зайвої бюрократизації. Наприклад, землевласник передає свою ділянку, яка перебуває в природному або напівприродному стані, в склад об’єкту природно-заповідного фонду і отримує відповідну </w:t>
            </w:r>
            <w:r>
              <w:lastRenderedPageBreak/>
              <w:t>сплату в залежності від того якою буде вартість екосистемних послуг, що надає ця земельна ділянка. Те ж саме стосується консервації земель або створення захисних зон для видів, що охороняються і т.п..</w:t>
            </w:r>
          </w:p>
        </w:tc>
        <w:tc>
          <w:tcPr>
            <w:tcW w:w="2339" w:type="dxa"/>
          </w:tcPr>
          <w:p w14:paraId="4F8BA658" w14:textId="4C99798D" w:rsidR="00646931" w:rsidRPr="006127CE" w:rsidRDefault="00646931" w:rsidP="00646931">
            <w:r w:rsidRPr="006127CE">
              <w:lastRenderedPageBreak/>
              <w:t>Бурковський О.П., «Всеукраїнська екологічна ліга»</w:t>
            </w:r>
          </w:p>
        </w:tc>
        <w:tc>
          <w:tcPr>
            <w:tcW w:w="2339" w:type="dxa"/>
          </w:tcPr>
          <w:p w14:paraId="3B796F43" w14:textId="0668AC50" w:rsidR="00646931" w:rsidRPr="006127CE" w:rsidRDefault="006127CE" w:rsidP="00646931">
            <w:pPr>
              <w:rPr>
                <w:lang w:val="en-US"/>
              </w:rPr>
            </w:pPr>
            <w:r>
              <w:rPr>
                <w:lang w:val="en-US"/>
              </w:rPr>
              <w:t>--</w:t>
            </w:r>
          </w:p>
        </w:tc>
        <w:tc>
          <w:tcPr>
            <w:tcW w:w="2339" w:type="dxa"/>
          </w:tcPr>
          <w:p w14:paraId="1D05E369" w14:textId="77777777" w:rsidR="002D3DDF" w:rsidRPr="00AF2387" w:rsidRDefault="00FC3AA0" w:rsidP="00646931">
            <w:r w:rsidRPr="00AF2387">
              <w:t>Не враховано</w:t>
            </w:r>
            <w:r w:rsidR="002D3DDF" w:rsidRPr="00AF2387">
              <w:t>.</w:t>
            </w:r>
            <w:r w:rsidRPr="00AF2387">
              <w:t xml:space="preserve"> </w:t>
            </w:r>
          </w:p>
          <w:p w14:paraId="7284FCBD" w14:textId="049A12B7" w:rsidR="00646931" w:rsidRPr="00AF2387" w:rsidRDefault="002D3DDF" w:rsidP="00646931">
            <w:r w:rsidRPr="00AF2387">
              <w:t xml:space="preserve">У пропозиції </w:t>
            </w:r>
            <w:r w:rsidR="00FC3AA0" w:rsidRPr="00AF2387">
              <w:t>викладено вимоги до унормування законодавства.</w:t>
            </w:r>
          </w:p>
          <w:p w14:paraId="26BE1C7C" w14:textId="60DA5422" w:rsidR="00FC3AA0" w:rsidRPr="00AF2387" w:rsidRDefault="00FC3AA0" w:rsidP="00FC3AA0">
            <w:pPr>
              <w:pBdr>
                <w:top w:val="nil"/>
                <w:left w:val="nil"/>
                <w:bottom w:val="nil"/>
                <w:right w:val="nil"/>
                <w:between w:val="nil"/>
              </w:pBdr>
              <w:tabs>
                <w:tab w:val="left" w:pos="993"/>
              </w:tabs>
              <w:jc w:val="both"/>
            </w:pPr>
            <w:r w:rsidRPr="00AF2387">
              <w:t xml:space="preserve">Проте, у проєкті Стратегії передбачено </w:t>
            </w:r>
            <w:r w:rsidRPr="00AF2387">
              <w:lastRenderedPageBreak/>
              <w:t>завдання «</w:t>
            </w:r>
            <w:r w:rsidRPr="00AF2387">
              <w:rPr>
                <w:color w:val="000000"/>
              </w:rPr>
              <w:t>вдосконалення правових засад, що регулюють здійснення природоохоронних заходів, зокрема: …</w:t>
            </w:r>
          </w:p>
          <w:p w14:paraId="4D215E56" w14:textId="77777777" w:rsidR="002D3DDF" w:rsidRPr="00AF2387" w:rsidRDefault="00FC3AA0" w:rsidP="002D3DDF">
            <w:r w:rsidRPr="00AF2387">
              <w:t>спрощення і вдосконалення процедури консервації земель з природоохоронною метою, викупу земель приватної та комунальної власності з природоохоронною метою з мотивів суспільної необхідності (для збереження і відновлення екосистем, що виконують екосистемні послуги;»</w:t>
            </w:r>
            <w:r w:rsidR="002D3DDF" w:rsidRPr="00AF2387">
              <w:t>,</w:t>
            </w:r>
          </w:p>
          <w:p w14:paraId="566DB612" w14:textId="17156EF5" w:rsidR="00FC3AA0" w:rsidRPr="00AF2387" w:rsidRDefault="00FC3AA0" w:rsidP="002D3DDF">
            <w:pPr>
              <w:rPr>
                <w:color w:val="000000"/>
              </w:rPr>
            </w:pPr>
            <w:r w:rsidRPr="00AF2387">
              <w:t xml:space="preserve">а також </w:t>
            </w:r>
            <w:r w:rsidR="002D3DDF" w:rsidRPr="00AF2387">
              <w:t>заходи щодо «</w:t>
            </w:r>
            <w:r w:rsidR="002D3DDF" w:rsidRPr="00AF2387">
              <w:rPr>
                <w:color w:val="000000"/>
              </w:rPr>
              <w:t>запровадження пілотного проєкту щодо добровільних угод про компенсацію (винагороду) власникам та користувачам територій за здійснення заходів зі збереження та відновлення екосистемних послуг особливого суспільного інтересу</w:t>
            </w:r>
            <w:bookmarkStart w:id="2" w:name="_GoBack"/>
            <w:bookmarkEnd w:id="2"/>
            <w:r w:rsidRPr="00AF2387">
              <w:rPr>
                <w:color w:val="000000"/>
              </w:rPr>
              <w:t>».</w:t>
            </w:r>
          </w:p>
          <w:p w14:paraId="3CAE2965" w14:textId="3D850DEB" w:rsidR="00FC3AA0" w:rsidRPr="00AF2387" w:rsidRDefault="00FC3AA0" w:rsidP="00FC3AA0">
            <w:r w:rsidRPr="00AF2387">
              <w:rPr>
                <w:color w:val="000000"/>
              </w:rPr>
              <w:t xml:space="preserve">У разі прийняття </w:t>
            </w:r>
            <w:r w:rsidR="002D3DDF" w:rsidRPr="00AF2387">
              <w:rPr>
                <w:color w:val="000000"/>
              </w:rPr>
              <w:t>С</w:t>
            </w:r>
            <w:r w:rsidRPr="00AF2387">
              <w:rPr>
                <w:color w:val="000000"/>
              </w:rPr>
              <w:t xml:space="preserve">тратегії, в рамках реалізації цих та інших взаємопов’язаних завдань, може бути врегульовано питання, зазначене у </w:t>
            </w:r>
            <w:r w:rsidR="002D3DDF" w:rsidRPr="00AF2387">
              <w:rPr>
                <w:color w:val="000000"/>
              </w:rPr>
              <w:t>П</w:t>
            </w:r>
            <w:r w:rsidRPr="00AF2387">
              <w:rPr>
                <w:color w:val="000000"/>
              </w:rPr>
              <w:t>ропозиції.</w:t>
            </w:r>
          </w:p>
        </w:tc>
      </w:tr>
      <w:tr w:rsidR="00FC3AA0" w14:paraId="14F48433" w14:textId="77777777" w:rsidTr="007D4142">
        <w:tc>
          <w:tcPr>
            <w:tcW w:w="562" w:type="dxa"/>
          </w:tcPr>
          <w:p w14:paraId="4640D176" w14:textId="77777777" w:rsidR="00FC3AA0" w:rsidRPr="007A39FE" w:rsidRDefault="00FC3AA0" w:rsidP="00FC3AA0">
            <w:pPr>
              <w:pStyle w:val="a9"/>
              <w:numPr>
                <w:ilvl w:val="0"/>
                <w:numId w:val="1"/>
              </w:numPr>
              <w:ind w:left="0" w:firstLine="0"/>
            </w:pPr>
          </w:p>
        </w:tc>
        <w:tc>
          <w:tcPr>
            <w:tcW w:w="2339" w:type="dxa"/>
          </w:tcPr>
          <w:p w14:paraId="0A20B7BD" w14:textId="25E11073" w:rsidR="00FC3AA0" w:rsidRPr="00EF55A7" w:rsidRDefault="00FC3AA0" w:rsidP="00FC3AA0">
            <w:r>
              <w:t>2. Оцінка вартості екосистемних послуг захисту земель від ерозії має включати в себе не лише безпосередньо вартість цієї послуги, але секвестрацію вуглецю та акумуляцію води (формування та підтримка гідрологічного режиму місцевості) цією ділянкою. Тобто захист від ерозії це не лише припинення втрат поживних речовин від змиву або видування, від формування балок або ярів, але й безпосередні екосистемні послуги з регулювання клімату через накопичення органічного вуглецю в ґрунті та боротьба з опустелюванням через формування здорового режиму ґрунтових та поверхневих вод.</w:t>
            </w:r>
          </w:p>
        </w:tc>
        <w:tc>
          <w:tcPr>
            <w:tcW w:w="2339" w:type="dxa"/>
          </w:tcPr>
          <w:p w14:paraId="24357958" w14:textId="7FA72DA6" w:rsidR="00FC3AA0" w:rsidRDefault="00FC3AA0" w:rsidP="00FC3AA0">
            <w:r w:rsidRPr="006127CE">
              <w:t>Бурковський О.П., «Всеукраїнська екологічна ліга»</w:t>
            </w:r>
          </w:p>
        </w:tc>
        <w:tc>
          <w:tcPr>
            <w:tcW w:w="2339" w:type="dxa"/>
          </w:tcPr>
          <w:p w14:paraId="327CFAD6" w14:textId="4B8F3D7A" w:rsidR="00FC3AA0" w:rsidRDefault="00FC3AA0" w:rsidP="00FC3AA0">
            <w:r>
              <w:rPr>
                <w:lang w:val="en-US"/>
              </w:rPr>
              <w:t>--</w:t>
            </w:r>
          </w:p>
        </w:tc>
        <w:tc>
          <w:tcPr>
            <w:tcW w:w="2339" w:type="dxa"/>
          </w:tcPr>
          <w:p w14:paraId="088E39B4" w14:textId="77777777" w:rsidR="002D3DDF" w:rsidRPr="00AF2387" w:rsidRDefault="00FC3AA0" w:rsidP="00FC3AA0">
            <w:r w:rsidRPr="00AF2387">
              <w:t>Не враховано по суті</w:t>
            </w:r>
            <w:r w:rsidR="002D3DDF" w:rsidRPr="00AF2387">
              <w:t>.</w:t>
            </w:r>
          </w:p>
          <w:p w14:paraId="39A7543B" w14:textId="55AC71B9" w:rsidR="002D3DDF" w:rsidRPr="00AF2387" w:rsidRDefault="002D3DDF" w:rsidP="00FC3AA0">
            <w:r w:rsidRPr="00AF2387">
              <w:t>П</w:t>
            </w:r>
            <w:r w:rsidR="00D57C56" w:rsidRPr="00AF2387">
              <w:t>ропозиція піднімає технічні питання</w:t>
            </w:r>
            <w:r w:rsidRPr="00AF2387">
              <w:t xml:space="preserve"> (переліки екосистемних послуг, їх розрахунок)</w:t>
            </w:r>
            <w:r w:rsidR="00D57C56" w:rsidRPr="00AF2387">
              <w:t>, що не розглядаються в</w:t>
            </w:r>
            <w:r w:rsidR="00FC3AA0" w:rsidRPr="00AF2387">
              <w:t xml:space="preserve"> рамках </w:t>
            </w:r>
            <w:r w:rsidRPr="00AF2387">
              <w:t>с</w:t>
            </w:r>
            <w:r w:rsidR="00FC3AA0" w:rsidRPr="00AF2387">
              <w:t>тратегі</w:t>
            </w:r>
            <w:r w:rsidRPr="00AF2387">
              <w:t>й.</w:t>
            </w:r>
          </w:p>
          <w:p w14:paraId="01579C5D" w14:textId="61626BF6" w:rsidR="00FC3AA0" w:rsidRPr="00AF2387" w:rsidRDefault="00FC3AA0" w:rsidP="00FC3AA0">
            <w:r w:rsidRPr="00AF2387">
              <w:t xml:space="preserve">Ці питання </w:t>
            </w:r>
            <w:r w:rsidR="00D57C56" w:rsidRPr="00AF2387">
              <w:t>може</w:t>
            </w:r>
            <w:r w:rsidRPr="00AF2387">
              <w:t xml:space="preserve"> бути окремо врегульовано законодавством або стандартами.</w:t>
            </w:r>
          </w:p>
          <w:p w14:paraId="7FAFC3B9" w14:textId="19163E8E" w:rsidR="00FC3AA0" w:rsidRPr="00AF2387" w:rsidRDefault="00FC3AA0" w:rsidP="00FC3AA0"/>
        </w:tc>
      </w:tr>
    </w:tbl>
    <w:p w14:paraId="3A13C7D6" w14:textId="77777777" w:rsidR="007D0DFD" w:rsidRDefault="007D0DFD" w:rsidP="00E54516"/>
    <w:sectPr w:rsidR="007D0DFD" w:rsidSect="00CA7696">
      <w:headerReference w:type="default" r:id="rId7"/>
      <w:pgSz w:w="11906" w:h="16838" w:code="9"/>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7E9826" w14:textId="77777777" w:rsidR="00721BAE" w:rsidRDefault="00721BAE" w:rsidP="00C25F6A">
      <w:r>
        <w:separator/>
      </w:r>
    </w:p>
  </w:endnote>
  <w:endnote w:type="continuationSeparator" w:id="0">
    <w:p w14:paraId="77BC9BA0" w14:textId="77777777" w:rsidR="00721BAE" w:rsidRDefault="00721BAE" w:rsidP="00C25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A77E6A" w14:textId="77777777" w:rsidR="00721BAE" w:rsidRDefault="00721BAE" w:rsidP="00C25F6A">
      <w:r>
        <w:separator/>
      </w:r>
    </w:p>
  </w:footnote>
  <w:footnote w:type="continuationSeparator" w:id="0">
    <w:p w14:paraId="2926599E" w14:textId="77777777" w:rsidR="00721BAE" w:rsidRDefault="00721BAE" w:rsidP="00C25F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910926614"/>
      <w:docPartObj>
        <w:docPartGallery w:val="Page Numbers (Top of Page)"/>
        <w:docPartUnique/>
      </w:docPartObj>
    </w:sdtPr>
    <w:sdtEndPr/>
    <w:sdtContent>
      <w:p w14:paraId="6B11BCC8" w14:textId="4439215D" w:rsidR="00C25F6A" w:rsidRPr="00C25F6A" w:rsidRDefault="00C25F6A" w:rsidP="00C25F6A">
        <w:pPr>
          <w:pStyle w:val="af2"/>
          <w:jc w:val="center"/>
          <w:rPr>
            <w:sz w:val="20"/>
            <w:szCs w:val="20"/>
          </w:rPr>
        </w:pPr>
        <w:r w:rsidRPr="00C25F6A">
          <w:rPr>
            <w:sz w:val="20"/>
            <w:szCs w:val="20"/>
          </w:rPr>
          <w:fldChar w:fldCharType="begin"/>
        </w:r>
        <w:r w:rsidRPr="00C25F6A">
          <w:rPr>
            <w:sz w:val="20"/>
            <w:szCs w:val="20"/>
          </w:rPr>
          <w:instrText>PAGE   \* MERGEFORMAT</w:instrText>
        </w:r>
        <w:r w:rsidRPr="00C25F6A">
          <w:rPr>
            <w:sz w:val="20"/>
            <w:szCs w:val="20"/>
          </w:rPr>
          <w:fldChar w:fldCharType="separate"/>
        </w:r>
        <w:r w:rsidR="00C60B44">
          <w:rPr>
            <w:noProof/>
            <w:sz w:val="20"/>
            <w:szCs w:val="20"/>
          </w:rPr>
          <w:t>1</w:t>
        </w:r>
        <w:r w:rsidRPr="00C25F6A">
          <w:rPr>
            <w:sz w:val="20"/>
            <w:szCs w:val="20"/>
          </w:rPr>
          <w:fldChar w:fldCharType="end"/>
        </w:r>
      </w:p>
    </w:sdtContent>
  </w:sdt>
  <w:p w14:paraId="4D78FDFC" w14:textId="77777777" w:rsidR="00C25F6A" w:rsidRDefault="00C25F6A">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64D5D"/>
    <w:multiLevelType w:val="multilevel"/>
    <w:tmpl w:val="32DED154"/>
    <w:lvl w:ilvl="0">
      <w:start w:val="1"/>
      <w:numFmt w:val="decimal"/>
      <w:lvlText w:val="%1)"/>
      <w:lvlJc w:val="left"/>
      <w:pPr>
        <w:ind w:left="141" w:firstLine="30"/>
      </w:pPr>
      <w:rPr>
        <w:rFonts w:ascii="Times New Roman" w:eastAsia="Times New Roman" w:hAnsi="Times New Roman" w:cs="Times New Roman"/>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4314349"/>
    <w:multiLevelType w:val="multilevel"/>
    <w:tmpl w:val="F66046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1AD22D59"/>
    <w:multiLevelType w:val="multilevel"/>
    <w:tmpl w:val="C10A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E406853"/>
    <w:multiLevelType w:val="hybridMultilevel"/>
    <w:tmpl w:val="2BFA73B0"/>
    <w:lvl w:ilvl="0" w:tplc="6FE4DFEE">
      <w:start w:val="1"/>
      <w:numFmt w:val="decimal"/>
      <w:lvlText w:val="%1."/>
      <w:lvlJc w:val="left"/>
      <w:pPr>
        <w:ind w:left="720" w:hanging="360"/>
      </w:pPr>
      <w:rPr>
        <w:rFonts w:ascii="Times New Roman" w:hAnsi="Times New Roman" w:hint="default"/>
        <w:b w:val="0"/>
        <w:i w:val="0"/>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0DFD"/>
    <w:rsid w:val="0003426F"/>
    <w:rsid w:val="00041DBE"/>
    <w:rsid w:val="001054F2"/>
    <w:rsid w:val="00107B78"/>
    <w:rsid w:val="00162FA7"/>
    <w:rsid w:val="001728F6"/>
    <w:rsid w:val="00223BF3"/>
    <w:rsid w:val="00292102"/>
    <w:rsid w:val="002B7D74"/>
    <w:rsid w:val="002C4694"/>
    <w:rsid w:val="002D3DDF"/>
    <w:rsid w:val="002E6CA2"/>
    <w:rsid w:val="002F653B"/>
    <w:rsid w:val="00327DCB"/>
    <w:rsid w:val="00350EED"/>
    <w:rsid w:val="00351FE8"/>
    <w:rsid w:val="003547C9"/>
    <w:rsid w:val="0035792C"/>
    <w:rsid w:val="003908DE"/>
    <w:rsid w:val="003F3139"/>
    <w:rsid w:val="0042215D"/>
    <w:rsid w:val="004636C1"/>
    <w:rsid w:val="00487E85"/>
    <w:rsid w:val="00492453"/>
    <w:rsid w:val="00516722"/>
    <w:rsid w:val="00517D0C"/>
    <w:rsid w:val="00537E39"/>
    <w:rsid w:val="00581633"/>
    <w:rsid w:val="00586931"/>
    <w:rsid w:val="006127CE"/>
    <w:rsid w:val="00646931"/>
    <w:rsid w:val="00663978"/>
    <w:rsid w:val="00671413"/>
    <w:rsid w:val="00675132"/>
    <w:rsid w:val="006B51B3"/>
    <w:rsid w:val="006F6B4C"/>
    <w:rsid w:val="00720913"/>
    <w:rsid w:val="00721BAE"/>
    <w:rsid w:val="0072212A"/>
    <w:rsid w:val="00796C2D"/>
    <w:rsid w:val="007A39FE"/>
    <w:rsid w:val="007C1582"/>
    <w:rsid w:val="007D0DFD"/>
    <w:rsid w:val="007D4142"/>
    <w:rsid w:val="007E650E"/>
    <w:rsid w:val="0081664B"/>
    <w:rsid w:val="00821FCB"/>
    <w:rsid w:val="00823B9A"/>
    <w:rsid w:val="00872919"/>
    <w:rsid w:val="009620D2"/>
    <w:rsid w:val="00963C0B"/>
    <w:rsid w:val="00A42436"/>
    <w:rsid w:val="00AF2387"/>
    <w:rsid w:val="00B07B9C"/>
    <w:rsid w:val="00B117F7"/>
    <w:rsid w:val="00B123CA"/>
    <w:rsid w:val="00B37FEC"/>
    <w:rsid w:val="00BF27C0"/>
    <w:rsid w:val="00C25F6A"/>
    <w:rsid w:val="00C26AC8"/>
    <w:rsid w:val="00C60B44"/>
    <w:rsid w:val="00CA3FD8"/>
    <w:rsid w:val="00CA7696"/>
    <w:rsid w:val="00D105D3"/>
    <w:rsid w:val="00D57C56"/>
    <w:rsid w:val="00DA3507"/>
    <w:rsid w:val="00DB3663"/>
    <w:rsid w:val="00DE7C81"/>
    <w:rsid w:val="00E54516"/>
    <w:rsid w:val="00E669D3"/>
    <w:rsid w:val="00EA6511"/>
    <w:rsid w:val="00EA7AC0"/>
    <w:rsid w:val="00EF6DB2"/>
    <w:rsid w:val="00F21AE9"/>
    <w:rsid w:val="00F259FF"/>
    <w:rsid w:val="00F30742"/>
    <w:rsid w:val="00F31CF7"/>
    <w:rsid w:val="00FC3AA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3E40B"/>
  <w15:chartTrackingRefBased/>
  <w15:docId w15:val="{ED499623-5A99-4EFD-96DE-048A0EEE5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4516"/>
    <w:pPr>
      <w:spacing w:after="0" w:line="240" w:lineRule="auto"/>
    </w:pPr>
    <w:rPr>
      <w:rFonts w:ascii="Times New Roman" w:hAnsi="Times New Roman" w:cs="Times New Roman"/>
    </w:rPr>
  </w:style>
  <w:style w:type="paragraph" w:styleId="1">
    <w:name w:val="heading 1"/>
    <w:basedOn w:val="a"/>
    <w:next w:val="a"/>
    <w:link w:val="10"/>
    <w:uiPriority w:val="9"/>
    <w:qFormat/>
    <w:rsid w:val="007D0D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7D0D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7D0DF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7D0DF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7D0DF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7D0DFD"/>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7D0DFD"/>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7D0DFD"/>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7D0DFD"/>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D0DF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7D0DF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7D0DF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7D0DF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7D0DF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7D0DF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7D0DFD"/>
    <w:rPr>
      <w:rFonts w:eastAsiaTheme="majorEastAsia" w:cstheme="majorBidi"/>
      <w:color w:val="595959" w:themeColor="text1" w:themeTint="A6"/>
    </w:rPr>
  </w:style>
  <w:style w:type="character" w:customStyle="1" w:styleId="80">
    <w:name w:val="Заголовок 8 Знак"/>
    <w:basedOn w:val="a0"/>
    <w:link w:val="8"/>
    <w:uiPriority w:val="9"/>
    <w:semiHidden/>
    <w:rsid w:val="007D0DF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7D0DFD"/>
    <w:rPr>
      <w:rFonts w:eastAsiaTheme="majorEastAsia" w:cstheme="majorBidi"/>
      <w:color w:val="272727" w:themeColor="text1" w:themeTint="D8"/>
    </w:rPr>
  </w:style>
  <w:style w:type="paragraph" w:styleId="a3">
    <w:name w:val="Title"/>
    <w:basedOn w:val="a"/>
    <w:next w:val="a"/>
    <w:link w:val="a4"/>
    <w:uiPriority w:val="10"/>
    <w:qFormat/>
    <w:rsid w:val="007D0DFD"/>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7D0DF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0DFD"/>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7D0DFD"/>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7D0DFD"/>
    <w:pPr>
      <w:spacing w:before="160"/>
      <w:jc w:val="center"/>
    </w:pPr>
    <w:rPr>
      <w:i/>
      <w:iCs/>
      <w:color w:val="404040" w:themeColor="text1" w:themeTint="BF"/>
    </w:rPr>
  </w:style>
  <w:style w:type="character" w:customStyle="1" w:styleId="a8">
    <w:name w:val="Цитата Знак"/>
    <w:basedOn w:val="a0"/>
    <w:link w:val="a7"/>
    <w:uiPriority w:val="29"/>
    <w:rsid w:val="007D0DFD"/>
    <w:rPr>
      <w:i/>
      <w:iCs/>
      <w:color w:val="404040" w:themeColor="text1" w:themeTint="BF"/>
    </w:rPr>
  </w:style>
  <w:style w:type="paragraph" w:styleId="a9">
    <w:name w:val="List Paragraph"/>
    <w:basedOn w:val="a"/>
    <w:uiPriority w:val="34"/>
    <w:qFormat/>
    <w:rsid w:val="007D0DFD"/>
    <w:pPr>
      <w:ind w:left="720"/>
      <w:contextualSpacing/>
    </w:pPr>
  </w:style>
  <w:style w:type="character" w:styleId="aa">
    <w:name w:val="Intense Emphasis"/>
    <w:basedOn w:val="a0"/>
    <w:uiPriority w:val="21"/>
    <w:qFormat/>
    <w:rsid w:val="007D0DFD"/>
    <w:rPr>
      <w:i/>
      <w:iCs/>
      <w:color w:val="0F4761" w:themeColor="accent1" w:themeShade="BF"/>
    </w:rPr>
  </w:style>
  <w:style w:type="paragraph" w:styleId="ab">
    <w:name w:val="Intense Quote"/>
    <w:basedOn w:val="a"/>
    <w:next w:val="a"/>
    <w:link w:val="ac"/>
    <w:uiPriority w:val="30"/>
    <w:qFormat/>
    <w:rsid w:val="007D0D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7D0DFD"/>
    <w:rPr>
      <w:i/>
      <w:iCs/>
      <w:color w:val="0F4761" w:themeColor="accent1" w:themeShade="BF"/>
    </w:rPr>
  </w:style>
  <w:style w:type="character" w:styleId="ad">
    <w:name w:val="Intense Reference"/>
    <w:basedOn w:val="a0"/>
    <w:uiPriority w:val="32"/>
    <w:qFormat/>
    <w:rsid w:val="007D0DFD"/>
    <w:rPr>
      <w:b/>
      <w:bCs/>
      <w:smallCaps/>
      <w:color w:val="0F4761" w:themeColor="accent1" w:themeShade="BF"/>
      <w:spacing w:val="5"/>
    </w:rPr>
  </w:style>
  <w:style w:type="table" w:styleId="ae">
    <w:name w:val="Table Grid"/>
    <w:basedOn w:val="a1"/>
    <w:uiPriority w:val="39"/>
    <w:rsid w:val="007D0D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No Spacing"/>
    <w:link w:val="af0"/>
    <w:uiPriority w:val="1"/>
    <w:qFormat/>
    <w:rsid w:val="00F259FF"/>
    <w:pPr>
      <w:spacing w:after="0" w:line="240" w:lineRule="auto"/>
    </w:pPr>
    <w:rPr>
      <w:kern w:val="0"/>
      <w:sz w:val="22"/>
      <w:szCs w:val="22"/>
      <w:lang w:val="ru-RU"/>
      <w14:ligatures w14:val="none"/>
    </w:rPr>
  </w:style>
  <w:style w:type="character" w:customStyle="1" w:styleId="af0">
    <w:name w:val="Без інтервалів Знак"/>
    <w:basedOn w:val="a0"/>
    <w:link w:val="af"/>
    <w:uiPriority w:val="1"/>
    <w:locked/>
    <w:rsid w:val="00F259FF"/>
    <w:rPr>
      <w:kern w:val="0"/>
      <w:sz w:val="22"/>
      <w:szCs w:val="22"/>
      <w:lang w:val="ru-RU"/>
      <w14:ligatures w14:val="none"/>
    </w:rPr>
  </w:style>
  <w:style w:type="character" w:styleId="af1">
    <w:name w:val="Hyperlink"/>
    <w:basedOn w:val="a0"/>
    <w:uiPriority w:val="99"/>
    <w:unhideWhenUsed/>
    <w:rsid w:val="00D57C56"/>
    <w:rPr>
      <w:color w:val="467886" w:themeColor="hyperlink"/>
      <w:u w:val="single"/>
    </w:rPr>
  </w:style>
  <w:style w:type="character" w:customStyle="1" w:styleId="UnresolvedMention">
    <w:name w:val="Unresolved Mention"/>
    <w:basedOn w:val="a0"/>
    <w:uiPriority w:val="99"/>
    <w:semiHidden/>
    <w:unhideWhenUsed/>
    <w:rsid w:val="00D57C56"/>
    <w:rPr>
      <w:color w:val="605E5C"/>
      <w:shd w:val="clear" w:color="auto" w:fill="E1DFDD"/>
    </w:rPr>
  </w:style>
  <w:style w:type="paragraph" w:styleId="af2">
    <w:name w:val="header"/>
    <w:basedOn w:val="a"/>
    <w:link w:val="af3"/>
    <w:uiPriority w:val="99"/>
    <w:unhideWhenUsed/>
    <w:rsid w:val="00C25F6A"/>
    <w:pPr>
      <w:tabs>
        <w:tab w:val="center" w:pos="4819"/>
        <w:tab w:val="right" w:pos="9639"/>
      </w:tabs>
    </w:pPr>
  </w:style>
  <w:style w:type="character" w:customStyle="1" w:styleId="af3">
    <w:name w:val="Верхній колонтитул Знак"/>
    <w:basedOn w:val="a0"/>
    <w:link w:val="af2"/>
    <w:uiPriority w:val="99"/>
    <w:rsid w:val="00C25F6A"/>
    <w:rPr>
      <w:rFonts w:ascii="Times New Roman" w:hAnsi="Times New Roman" w:cs="Times New Roman"/>
    </w:rPr>
  </w:style>
  <w:style w:type="paragraph" w:styleId="af4">
    <w:name w:val="footer"/>
    <w:basedOn w:val="a"/>
    <w:link w:val="af5"/>
    <w:uiPriority w:val="99"/>
    <w:unhideWhenUsed/>
    <w:rsid w:val="00C25F6A"/>
    <w:pPr>
      <w:tabs>
        <w:tab w:val="center" w:pos="4819"/>
        <w:tab w:val="right" w:pos="9639"/>
      </w:tabs>
    </w:pPr>
  </w:style>
  <w:style w:type="character" w:customStyle="1" w:styleId="af5">
    <w:name w:val="Нижній колонтитул Знак"/>
    <w:basedOn w:val="a0"/>
    <w:link w:val="af4"/>
    <w:uiPriority w:val="99"/>
    <w:rsid w:val="00C25F6A"/>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526716">
      <w:bodyDiv w:val="1"/>
      <w:marLeft w:val="0"/>
      <w:marRight w:val="0"/>
      <w:marTop w:val="0"/>
      <w:marBottom w:val="0"/>
      <w:divBdr>
        <w:top w:val="none" w:sz="0" w:space="0" w:color="auto"/>
        <w:left w:val="none" w:sz="0" w:space="0" w:color="auto"/>
        <w:bottom w:val="none" w:sz="0" w:space="0" w:color="auto"/>
        <w:right w:val="none" w:sz="0" w:space="0" w:color="auto"/>
      </w:divBdr>
      <w:divsChild>
        <w:div w:id="195504174">
          <w:marLeft w:val="0"/>
          <w:marRight w:val="0"/>
          <w:marTop w:val="0"/>
          <w:marBottom w:val="0"/>
          <w:divBdr>
            <w:top w:val="none" w:sz="0" w:space="0" w:color="auto"/>
            <w:left w:val="none" w:sz="0" w:space="0" w:color="auto"/>
            <w:bottom w:val="none" w:sz="0" w:space="0" w:color="auto"/>
            <w:right w:val="none" w:sz="0" w:space="0" w:color="auto"/>
          </w:divBdr>
        </w:div>
        <w:div w:id="309556039">
          <w:marLeft w:val="0"/>
          <w:marRight w:val="0"/>
          <w:marTop w:val="0"/>
          <w:marBottom w:val="0"/>
          <w:divBdr>
            <w:top w:val="none" w:sz="0" w:space="0" w:color="auto"/>
            <w:left w:val="none" w:sz="0" w:space="0" w:color="auto"/>
            <w:bottom w:val="none" w:sz="0" w:space="0" w:color="auto"/>
            <w:right w:val="none" w:sz="0" w:space="0" w:color="auto"/>
          </w:divBdr>
        </w:div>
      </w:divsChild>
    </w:div>
    <w:div w:id="210725436">
      <w:bodyDiv w:val="1"/>
      <w:marLeft w:val="0"/>
      <w:marRight w:val="0"/>
      <w:marTop w:val="0"/>
      <w:marBottom w:val="0"/>
      <w:divBdr>
        <w:top w:val="none" w:sz="0" w:space="0" w:color="auto"/>
        <w:left w:val="none" w:sz="0" w:space="0" w:color="auto"/>
        <w:bottom w:val="none" w:sz="0" w:space="0" w:color="auto"/>
        <w:right w:val="none" w:sz="0" w:space="0" w:color="auto"/>
      </w:divBdr>
      <w:divsChild>
        <w:div w:id="701705609">
          <w:marLeft w:val="0"/>
          <w:marRight w:val="0"/>
          <w:marTop w:val="0"/>
          <w:marBottom w:val="0"/>
          <w:divBdr>
            <w:top w:val="none" w:sz="0" w:space="0" w:color="auto"/>
            <w:left w:val="none" w:sz="0" w:space="0" w:color="auto"/>
            <w:bottom w:val="none" w:sz="0" w:space="0" w:color="auto"/>
            <w:right w:val="none" w:sz="0" w:space="0" w:color="auto"/>
          </w:divBdr>
        </w:div>
        <w:div w:id="38943312">
          <w:marLeft w:val="0"/>
          <w:marRight w:val="0"/>
          <w:marTop w:val="0"/>
          <w:marBottom w:val="0"/>
          <w:divBdr>
            <w:top w:val="none" w:sz="0" w:space="0" w:color="auto"/>
            <w:left w:val="none" w:sz="0" w:space="0" w:color="auto"/>
            <w:bottom w:val="none" w:sz="0" w:space="0" w:color="auto"/>
            <w:right w:val="none" w:sz="0" w:space="0" w:color="auto"/>
          </w:divBdr>
        </w:div>
        <w:div w:id="671564797">
          <w:marLeft w:val="0"/>
          <w:marRight w:val="0"/>
          <w:marTop w:val="0"/>
          <w:marBottom w:val="0"/>
          <w:divBdr>
            <w:top w:val="none" w:sz="0" w:space="0" w:color="auto"/>
            <w:left w:val="none" w:sz="0" w:space="0" w:color="auto"/>
            <w:bottom w:val="none" w:sz="0" w:space="0" w:color="auto"/>
            <w:right w:val="none" w:sz="0" w:space="0" w:color="auto"/>
          </w:divBdr>
        </w:div>
        <w:div w:id="1440880418">
          <w:marLeft w:val="0"/>
          <w:marRight w:val="0"/>
          <w:marTop w:val="0"/>
          <w:marBottom w:val="0"/>
          <w:divBdr>
            <w:top w:val="none" w:sz="0" w:space="0" w:color="auto"/>
            <w:left w:val="none" w:sz="0" w:space="0" w:color="auto"/>
            <w:bottom w:val="none" w:sz="0" w:space="0" w:color="auto"/>
            <w:right w:val="none" w:sz="0" w:space="0" w:color="auto"/>
          </w:divBdr>
        </w:div>
        <w:div w:id="92360528">
          <w:marLeft w:val="0"/>
          <w:marRight w:val="0"/>
          <w:marTop w:val="0"/>
          <w:marBottom w:val="0"/>
          <w:divBdr>
            <w:top w:val="none" w:sz="0" w:space="0" w:color="auto"/>
            <w:left w:val="none" w:sz="0" w:space="0" w:color="auto"/>
            <w:bottom w:val="none" w:sz="0" w:space="0" w:color="auto"/>
            <w:right w:val="none" w:sz="0" w:space="0" w:color="auto"/>
          </w:divBdr>
        </w:div>
        <w:div w:id="1120144145">
          <w:marLeft w:val="0"/>
          <w:marRight w:val="0"/>
          <w:marTop w:val="0"/>
          <w:marBottom w:val="0"/>
          <w:divBdr>
            <w:top w:val="none" w:sz="0" w:space="0" w:color="auto"/>
            <w:left w:val="none" w:sz="0" w:space="0" w:color="auto"/>
            <w:bottom w:val="none" w:sz="0" w:space="0" w:color="auto"/>
            <w:right w:val="none" w:sz="0" w:space="0" w:color="auto"/>
          </w:divBdr>
        </w:div>
        <w:div w:id="505245263">
          <w:marLeft w:val="0"/>
          <w:marRight w:val="0"/>
          <w:marTop w:val="0"/>
          <w:marBottom w:val="0"/>
          <w:divBdr>
            <w:top w:val="none" w:sz="0" w:space="0" w:color="auto"/>
            <w:left w:val="none" w:sz="0" w:space="0" w:color="auto"/>
            <w:bottom w:val="none" w:sz="0" w:space="0" w:color="auto"/>
            <w:right w:val="none" w:sz="0" w:space="0" w:color="auto"/>
          </w:divBdr>
        </w:div>
        <w:div w:id="1787459965">
          <w:marLeft w:val="0"/>
          <w:marRight w:val="0"/>
          <w:marTop w:val="0"/>
          <w:marBottom w:val="0"/>
          <w:divBdr>
            <w:top w:val="none" w:sz="0" w:space="0" w:color="auto"/>
            <w:left w:val="none" w:sz="0" w:space="0" w:color="auto"/>
            <w:bottom w:val="none" w:sz="0" w:space="0" w:color="auto"/>
            <w:right w:val="none" w:sz="0" w:space="0" w:color="auto"/>
          </w:divBdr>
        </w:div>
        <w:div w:id="1535734448">
          <w:marLeft w:val="0"/>
          <w:marRight w:val="0"/>
          <w:marTop w:val="0"/>
          <w:marBottom w:val="0"/>
          <w:divBdr>
            <w:top w:val="none" w:sz="0" w:space="0" w:color="auto"/>
            <w:left w:val="none" w:sz="0" w:space="0" w:color="auto"/>
            <w:bottom w:val="none" w:sz="0" w:space="0" w:color="auto"/>
            <w:right w:val="none" w:sz="0" w:space="0" w:color="auto"/>
          </w:divBdr>
        </w:div>
        <w:div w:id="2079548011">
          <w:marLeft w:val="0"/>
          <w:marRight w:val="0"/>
          <w:marTop w:val="0"/>
          <w:marBottom w:val="0"/>
          <w:divBdr>
            <w:top w:val="none" w:sz="0" w:space="0" w:color="auto"/>
            <w:left w:val="none" w:sz="0" w:space="0" w:color="auto"/>
            <w:bottom w:val="none" w:sz="0" w:space="0" w:color="auto"/>
            <w:right w:val="none" w:sz="0" w:space="0" w:color="auto"/>
          </w:divBdr>
        </w:div>
        <w:div w:id="1208954410">
          <w:marLeft w:val="0"/>
          <w:marRight w:val="0"/>
          <w:marTop w:val="0"/>
          <w:marBottom w:val="0"/>
          <w:divBdr>
            <w:top w:val="none" w:sz="0" w:space="0" w:color="auto"/>
            <w:left w:val="none" w:sz="0" w:space="0" w:color="auto"/>
            <w:bottom w:val="none" w:sz="0" w:space="0" w:color="auto"/>
            <w:right w:val="none" w:sz="0" w:space="0" w:color="auto"/>
          </w:divBdr>
        </w:div>
        <w:div w:id="597493864">
          <w:marLeft w:val="0"/>
          <w:marRight w:val="0"/>
          <w:marTop w:val="0"/>
          <w:marBottom w:val="0"/>
          <w:divBdr>
            <w:top w:val="none" w:sz="0" w:space="0" w:color="auto"/>
            <w:left w:val="none" w:sz="0" w:space="0" w:color="auto"/>
            <w:bottom w:val="none" w:sz="0" w:space="0" w:color="auto"/>
            <w:right w:val="none" w:sz="0" w:space="0" w:color="auto"/>
          </w:divBdr>
        </w:div>
        <w:div w:id="1999455761">
          <w:marLeft w:val="0"/>
          <w:marRight w:val="0"/>
          <w:marTop w:val="0"/>
          <w:marBottom w:val="0"/>
          <w:divBdr>
            <w:top w:val="none" w:sz="0" w:space="0" w:color="auto"/>
            <w:left w:val="none" w:sz="0" w:space="0" w:color="auto"/>
            <w:bottom w:val="none" w:sz="0" w:space="0" w:color="auto"/>
            <w:right w:val="none" w:sz="0" w:space="0" w:color="auto"/>
          </w:divBdr>
        </w:div>
        <w:div w:id="69012761">
          <w:marLeft w:val="0"/>
          <w:marRight w:val="0"/>
          <w:marTop w:val="0"/>
          <w:marBottom w:val="0"/>
          <w:divBdr>
            <w:top w:val="none" w:sz="0" w:space="0" w:color="auto"/>
            <w:left w:val="none" w:sz="0" w:space="0" w:color="auto"/>
            <w:bottom w:val="none" w:sz="0" w:space="0" w:color="auto"/>
            <w:right w:val="none" w:sz="0" w:space="0" w:color="auto"/>
          </w:divBdr>
        </w:div>
        <w:div w:id="327833094">
          <w:marLeft w:val="0"/>
          <w:marRight w:val="0"/>
          <w:marTop w:val="0"/>
          <w:marBottom w:val="0"/>
          <w:divBdr>
            <w:top w:val="none" w:sz="0" w:space="0" w:color="auto"/>
            <w:left w:val="none" w:sz="0" w:space="0" w:color="auto"/>
            <w:bottom w:val="none" w:sz="0" w:space="0" w:color="auto"/>
            <w:right w:val="none" w:sz="0" w:space="0" w:color="auto"/>
          </w:divBdr>
        </w:div>
        <w:div w:id="1483473180">
          <w:marLeft w:val="0"/>
          <w:marRight w:val="0"/>
          <w:marTop w:val="0"/>
          <w:marBottom w:val="0"/>
          <w:divBdr>
            <w:top w:val="none" w:sz="0" w:space="0" w:color="auto"/>
            <w:left w:val="none" w:sz="0" w:space="0" w:color="auto"/>
            <w:bottom w:val="none" w:sz="0" w:space="0" w:color="auto"/>
            <w:right w:val="none" w:sz="0" w:space="0" w:color="auto"/>
          </w:divBdr>
        </w:div>
        <w:div w:id="607078058">
          <w:marLeft w:val="0"/>
          <w:marRight w:val="0"/>
          <w:marTop w:val="0"/>
          <w:marBottom w:val="0"/>
          <w:divBdr>
            <w:top w:val="none" w:sz="0" w:space="0" w:color="auto"/>
            <w:left w:val="none" w:sz="0" w:space="0" w:color="auto"/>
            <w:bottom w:val="none" w:sz="0" w:space="0" w:color="auto"/>
            <w:right w:val="none" w:sz="0" w:space="0" w:color="auto"/>
          </w:divBdr>
        </w:div>
        <w:div w:id="167790384">
          <w:marLeft w:val="0"/>
          <w:marRight w:val="0"/>
          <w:marTop w:val="0"/>
          <w:marBottom w:val="0"/>
          <w:divBdr>
            <w:top w:val="none" w:sz="0" w:space="0" w:color="auto"/>
            <w:left w:val="none" w:sz="0" w:space="0" w:color="auto"/>
            <w:bottom w:val="none" w:sz="0" w:space="0" w:color="auto"/>
            <w:right w:val="none" w:sz="0" w:space="0" w:color="auto"/>
          </w:divBdr>
        </w:div>
        <w:div w:id="659233055">
          <w:marLeft w:val="0"/>
          <w:marRight w:val="0"/>
          <w:marTop w:val="0"/>
          <w:marBottom w:val="0"/>
          <w:divBdr>
            <w:top w:val="none" w:sz="0" w:space="0" w:color="auto"/>
            <w:left w:val="none" w:sz="0" w:space="0" w:color="auto"/>
            <w:bottom w:val="none" w:sz="0" w:space="0" w:color="auto"/>
            <w:right w:val="none" w:sz="0" w:space="0" w:color="auto"/>
          </w:divBdr>
        </w:div>
        <w:div w:id="1433815896">
          <w:marLeft w:val="0"/>
          <w:marRight w:val="0"/>
          <w:marTop w:val="0"/>
          <w:marBottom w:val="0"/>
          <w:divBdr>
            <w:top w:val="none" w:sz="0" w:space="0" w:color="auto"/>
            <w:left w:val="none" w:sz="0" w:space="0" w:color="auto"/>
            <w:bottom w:val="none" w:sz="0" w:space="0" w:color="auto"/>
            <w:right w:val="none" w:sz="0" w:space="0" w:color="auto"/>
          </w:divBdr>
        </w:div>
      </w:divsChild>
    </w:div>
    <w:div w:id="228347071">
      <w:bodyDiv w:val="1"/>
      <w:marLeft w:val="0"/>
      <w:marRight w:val="0"/>
      <w:marTop w:val="0"/>
      <w:marBottom w:val="0"/>
      <w:divBdr>
        <w:top w:val="none" w:sz="0" w:space="0" w:color="auto"/>
        <w:left w:val="none" w:sz="0" w:space="0" w:color="auto"/>
        <w:bottom w:val="none" w:sz="0" w:space="0" w:color="auto"/>
        <w:right w:val="none" w:sz="0" w:space="0" w:color="auto"/>
      </w:divBdr>
    </w:div>
    <w:div w:id="378557359">
      <w:bodyDiv w:val="1"/>
      <w:marLeft w:val="0"/>
      <w:marRight w:val="0"/>
      <w:marTop w:val="0"/>
      <w:marBottom w:val="0"/>
      <w:divBdr>
        <w:top w:val="none" w:sz="0" w:space="0" w:color="auto"/>
        <w:left w:val="none" w:sz="0" w:space="0" w:color="auto"/>
        <w:bottom w:val="none" w:sz="0" w:space="0" w:color="auto"/>
        <w:right w:val="none" w:sz="0" w:space="0" w:color="auto"/>
      </w:divBdr>
      <w:divsChild>
        <w:div w:id="514467699">
          <w:marLeft w:val="0"/>
          <w:marRight w:val="0"/>
          <w:marTop w:val="0"/>
          <w:marBottom w:val="0"/>
          <w:divBdr>
            <w:top w:val="none" w:sz="0" w:space="0" w:color="auto"/>
            <w:left w:val="none" w:sz="0" w:space="0" w:color="auto"/>
            <w:bottom w:val="none" w:sz="0" w:space="0" w:color="auto"/>
            <w:right w:val="none" w:sz="0" w:space="0" w:color="auto"/>
          </w:divBdr>
        </w:div>
        <w:div w:id="2052607470">
          <w:marLeft w:val="0"/>
          <w:marRight w:val="0"/>
          <w:marTop w:val="0"/>
          <w:marBottom w:val="0"/>
          <w:divBdr>
            <w:top w:val="none" w:sz="0" w:space="0" w:color="auto"/>
            <w:left w:val="none" w:sz="0" w:space="0" w:color="auto"/>
            <w:bottom w:val="none" w:sz="0" w:space="0" w:color="auto"/>
            <w:right w:val="none" w:sz="0" w:space="0" w:color="auto"/>
          </w:divBdr>
        </w:div>
        <w:div w:id="1077288150">
          <w:marLeft w:val="0"/>
          <w:marRight w:val="0"/>
          <w:marTop w:val="0"/>
          <w:marBottom w:val="0"/>
          <w:divBdr>
            <w:top w:val="none" w:sz="0" w:space="0" w:color="auto"/>
            <w:left w:val="none" w:sz="0" w:space="0" w:color="auto"/>
            <w:bottom w:val="none" w:sz="0" w:space="0" w:color="auto"/>
            <w:right w:val="none" w:sz="0" w:space="0" w:color="auto"/>
          </w:divBdr>
        </w:div>
        <w:div w:id="1591157558">
          <w:marLeft w:val="0"/>
          <w:marRight w:val="0"/>
          <w:marTop w:val="0"/>
          <w:marBottom w:val="0"/>
          <w:divBdr>
            <w:top w:val="none" w:sz="0" w:space="0" w:color="auto"/>
            <w:left w:val="none" w:sz="0" w:space="0" w:color="auto"/>
            <w:bottom w:val="none" w:sz="0" w:space="0" w:color="auto"/>
            <w:right w:val="none" w:sz="0" w:space="0" w:color="auto"/>
          </w:divBdr>
        </w:div>
        <w:div w:id="1695573703">
          <w:marLeft w:val="0"/>
          <w:marRight w:val="0"/>
          <w:marTop w:val="0"/>
          <w:marBottom w:val="0"/>
          <w:divBdr>
            <w:top w:val="none" w:sz="0" w:space="0" w:color="auto"/>
            <w:left w:val="none" w:sz="0" w:space="0" w:color="auto"/>
            <w:bottom w:val="none" w:sz="0" w:space="0" w:color="auto"/>
            <w:right w:val="none" w:sz="0" w:space="0" w:color="auto"/>
          </w:divBdr>
        </w:div>
        <w:div w:id="2024671835">
          <w:marLeft w:val="0"/>
          <w:marRight w:val="0"/>
          <w:marTop w:val="0"/>
          <w:marBottom w:val="0"/>
          <w:divBdr>
            <w:top w:val="none" w:sz="0" w:space="0" w:color="auto"/>
            <w:left w:val="none" w:sz="0" w:space="0" w:color="auto"/>
            <w:bottom w:val="none" w:sz="0" w:space="0" w:color="auto"/>
            <w:right w:val="none" w:sz="0" w:space="0" w:color="auto"/>
          </w:divBdr>
        </w:div>
        <w:div w:id="1083524722">
          <w:marLeft w:val="0"/>
          <w:marRight w:val="0"/>
          <w:marTop w:val="0"/>
          <w:marBottom w:val="0"/>
          <w:divBdr>
            <w:top w:val="none" w:sz="0" w:space="0" w:color="auto"/>
            <w:left w:val="none" w:sz="0" w:space="0" w:color="auto"/>
            <w:bottom w:val="none" w:sz="0" w:space="0" w:color="auto"/>
            <w:right w:val="none" w:sz="0" w:space="0" w:color="auto"/>
          </w:divBdr>
        </w:div>
        <w:div w:id="558907034">
          <w:marLeft w:val="0"/>
          <w:marRight w:val="0"/>
          <w:marTop w:val="0"/>
          <w:marBottom w:val="0"/>
          <w:divBdr>
            <w:top w:val="none" w:sz="0" w:space="0" w:color="auto"/>
            <w:left w:val="none" w:sz="0" w:space="0" w:color="auto"/>
            <w:bottom w:val="none" w:sz="0" w:space="0" w:color="auto"/>
            <w:right w:val="none" w:sz="0" w:space="0" w:color="auto"/>
          </w:divBdr>
        </w:div>
        <w:div w:id="1047218015">
          <w:marLeft w:val="0"/>
          <w:marRight w:val="0"/>
          <w:marTop w:val="0"/>
          <w:marBottom w:val="0"/>
          <w:divBdr>
            <w:top w:val="none" w:sz="0" w:space="0" w:color="auto"/>
            <w:left w:val="none" w:sz="0" w:space="0" w:color="auto"/>
            <w:bottom w:val="none" w:sz="0" w:space="0" w:color="auto"/>
            <w:right w:val="none" w:sz="0" w:space="0" w:color="auto"/>
          </w:divBdr>
        </w:div>
      </w:divsChild>
    </w:div>
    <w:div w:id="464543273">
      <w:bodyDiv w:val="1"/>
      <w:marLeft w:val="0"/>
      <w:marRight w:val="0"/>
      <w:marTop w:val="0"/>
      <w:marBottom w:val="0"/>
      <w:divBdr>
        <w:top w:val="none" w:sz="0" w:space="0" w:color="auto"/>
        <w:left w:val="none" w:sz="0" w:space="0" w:color="auto"/>
        <w:bottom w:val="none" w:sz="0" w:space="0" w:color="auto"/>
        <w:right w:val="none" w:sz="0" w:space="0" w:color="auto"/>
      </w:divBdr>
      <w:divsChild>
        <w:div w:id="2147314031">
          <w:marLeft w:val="0"/>
          <w:marRight w:val="0"/>
          <w:marTop w:val="0"/>
          <w:marBottom w:val="0"/>
          <w:divBdr>
            <w:top w:val="none" w:sz="0" w:space="0" w:color="auto"/>
            <w:left w:val="none" w:sz="0" w:space="0" w:color="auto"/>
            <w:bottom w:val="none" w:sz="0" w:space="0" w:color="auto"/>
            <w:right w:val="none" w:sz="0" w:space="0" w:color="auto"/>
          </w:divBdr>
        </w:div>
        <w:div w:id="1688867611">
          <w:marLeft w:val="0"/>
          <w:marRight w:val="0"/>
          <w:marTop w:val="0"/>
          <w:marBottom w:val="0"/>
          <w:divBdr>
            <w:top w:val="none" w:sz="0" w:space="0" w:color="auto"/>
            <w:left w:val="none" w:sz="0" w:space="0" w:color="auto"/>
            <w:bottom w:val="none" w:sz="0" w:space="0" w:color="auto"/>
            <w:right w:val="none" w:sz="0" w:space="0" w:color="auto"/>
          </w:divBdr>
        </w:div>
        <w:div w:id="88812304">
          <w:marLeft w:val="0"/>
          <w:marRight w:val="0"/>
          <w:marTop w:val="0"/>
          <w:marBottom w:val="0"/>
          <w:divBdr>
            <w:top w:val="none" w:sz="0" w:space="0" w:color="auto"/>
            <w:left w:val="none" w:sz="0" w:space="0" w:color="auto"/>
            <w:bottom w:val="none" w:sz="0" w:space="0" w:color="auto"/>
            <w:right w:val="none" w:sz="0" w:space="0" w:color="auto"/>
          </w:divBdr>
        </w:div>
      </w:divsChild>
    </w:div>
    <w:div w:id="699815326">
      <w:bodyDiv w:val="1"/>
      <w:marLeft w:val="0"/>
      <w:marRight w:val="0"/>
      <w:marTop w:val="0"/>
      <w:marBottom w:val="0"/>
      <w:divBdr>
        <w:top w:val="none" w:sz="0" w:space="0" w:color="auto"/>
        <w:left w:val="none" w:sz="0" w:space="0" w:color="auto"/>
        <w:bottom w:val="none" w:sz="0" w:space="0" w:color="auto"/>
        <w:right w:val="none" w:sz="0" w:space="0" w:color="auto"/>
      </w:divBdr>
      <w:divsChild>
        <w:div w:id="145365238">
          <w:marLeft w:val="0"/>
          <w:marRight w:val="0"/>
          <w:marTop w:val="0"/>
          <w:marBottom w:val="0"/>
          <w:divBdr>
            <w:top w:val="none" w:sz="0" w:space="0" w:color="auto"/>
            <w:left w:val="none" w:sz="0" w:space="0" w:color="auto"/>
            <w:bottom w:val="none" w:sz="0" w:space="0" w:color="auto"/>
            <w:right w:val="none" w:sz="0" w:space="0" w:color="auto"/>
          </w:divBdr>
        </w:div>
        <w:div w:id="604115148">
          <w:marLeft w:val="0"/>
          <w:marRight w:val="0"/>
          <w:marTop w:val="0"/>
          <w:marBottom w:val="0"/>
          <w:divBdr>
            <w:top w:val="none" w:sz="0" w:space="0" w:color="auto"/>
            <w:left w:val="none" w:sz="0" w:space="0" w:color="auto"/>
            <w:bottom w:val="none" w:sz="0" w:space="0" w:color="auto"/>
            <w:right w:val="none" w:sz="0" w:space="0" w:color="auto"/>
          </w:divBdr>
        </w:div>
        <w:div w:id="2038194537">
          <w:marLeft w:val="0"/>
          <w:marRight w:val="0"/>
          <w:marTop w:val="0"/>
          <w:marBottom w:val="0"/>
          <w:divBdr>
            <w:top w:val="none" w:sz="0" w:space="0" w:color="auto"/>
            <w:left w:val="none" w:sz="0" w:space="0" w:color="auto"/>
            <w:bottom w:val="none" w:sz="0" w:space="0" w:color="auto"/>
            <w:right w:val="none" w:sz="0" w:space="0" w:color="auto"/>
          </w:divBdr>
        </w:div>
      </w:divsChild>
    </w:div>
    <w:div w:id="713623765">
      <w:bodyDiv w:val="1"/>
      <w:marLeft w:val="0"/>
      <w:marRight w:val="0"/>
      <w:marTop w:val="0"/>
      <w:marBottom w:val="0"/>
      <w:divBdr>
        <w:top w:val="none" w:sz="0" w:space="0" w:color="auto"/>
        <w:left w:val="none" w:sz="0" w:space="0" w:color="auto"/>
        <w:bottom w:val="none" w:sz="0" w:space="0" w:color="auto"/>
        <w:right w:val="none" w:sz="0" w:space="0" w:color="auto"/>
      </w:divBdr>
      <w:divsChild>
        <w:div w:id="1408570809">
          <w:marLeft w:val="0"/>
          <w:marRight w:val="0"/>
          <w:marTop w:val="0"/>
          <w:marBottom w:val="0"/>
          <w:divBdr>
            <w:top w:val="none" w:sz="0" w:space="0" w:color="auto"/>
            <w:left w:val="none" w:sz="0" w:space="0" w:color="auto"/>
            <w:bottom w:val="none" w:sz="0" w:space="0" w:color="auto"/>
            <w:right w:val="none" w:sz="0" w:space="0" w:color="auto"/>
          </w:divBdr>
        </w:div>
        <w:div w:id="1537429080">
          <w:marLeft w:val="0"/>
          <w:marRight w:val="0"/>
          <w:marTop w:val="0"/>
          <w:marBottom w:val="0"/>
          <w:divBdr>
            <w:top w:val="none" w:sz="0" w:space="0" w:color="auto"/>
            <w:left w:val="none" w:sz="0" w:space="0" w:color="auto"/>
            <w:bottom w:val="none" w:sz="0" w:space="0" w:color="auto"/>
            <w:right w:val="none" w:sz="0" w:space="0" w:color="auto"/>
          </w:divBdr>
        </w:div>
        <w:div w:id="755443823">
          <w:marLeft w:val="0"/>
          <w:marRight w:val="0"/>
          <w:marTop w:val="0"/>
          <w:marBottom w:val="0"/>
          <w:divBdr>
            <w:top w:val="none" w:sz="0" w:space="0" w:color="auto"/>
            <w:left w:val="none" w:sz="0" w:space="0" w:color="auto"/>
            <w:bottom w:val="none" w:sz="0" w:space="0" w:color="auto"/>
            <w:right w:val="none" w:sz="0" w:space="0" w:color="auto"/>
          </w:divBdr>
        </w:div>
        <w:div w:id="1315643756">
          <w:marLeft w:val="0"/>
          <w:marRight w:val="0"/>
          <w:marTop w:val="0"/>
          <w:marBottom w:val="0"/>
          <w:divBdr>
            <w:top w:val="none" w:sz="0" w:space="0" w:color="auto"/>
            <w:left w:val="none" w:sz="0" w:space="0" w:color="auto"/>
            <w:bottom w:val="none" w:sz="0" w:space="0" w:color="auto"/>
            <w:right w:val="none" w:sz="0" w:space="0" w:color="auto"/>
          </w:divBdr>
        </w:div>
        <w:div w:id="1216239220">
          <w:marLeft w:val="0"/>
          <w:marRight w:val="0"/>
          <w:marTop w:val="0"/>
          <w:marBottom w:val="0"/>
          <w:divBdr>
            <w:top w:val="none" w:sz="0" w:space="0" w:color="auto"/>
            <w:left w:val="none" w:sz="0" w:space="0" w:color="auto"/>
            <w:bottom w:val="none" w:sz="0" w:space="0" w:color="auto"/>
            <w:right w:val="none" w:sz="0" w:space="0" w:color="auto"/>
          </w:divBdr>
        </w:div>
        <w:div w:id="1425765162">
          <w:marLeft w:val="0"/>
          <w:marRight w:val="0"/>
          <w:marTop w:val="0"/>
          <w:marBottom w:val="0"/>
          <w:divBdr>
            <w:top w:val="none" w:sz="0" w:space="0" w:color="auto"/>
            <w:left w:val="none" w:sz="0" w:space="0" w:color="auto"/>
            <w:bottom w:val="none" w:sz="0" w:space="0" w:color="auto"/>
            <w:right w:val="none" w:sz="0" w:space="0" w:color="auto"/>
          </w:divBdr>
        </w:div>
        <w:div w:id="1078944786">
          <w:marLeft w:val="0"/>
          <w:marRight w:val="0"/>
          <w:marTop w:val="0"/>
          <w:marBottom w:val="0"/>
          <w:divBdr>
            <w:top w:val="none" w:sz="0" w:space="0" w:color="auto"/>
            <w:left w:val="none" w:sz="0" w:space="0" w:color="auto"/>
            <w:bottom w:val="none" w:sz="0" w:space="0" w:color="auto"/>
            <w:right w:val="none" w:sz="0" w:space="0" w:color="auto"/>
          </w:divBdr>
        </w:div>
      </w:divsChild>
    </w:div>
    <w:div w:id="725033006">
      <w:bodyDiv w:val="1"/>
      <w:marLeft w:val="0"/>
      <w:marRight w:val="0"/>
      <w:marTop w:val="0"/>
      <w:marBottom w:val="0"/>
      <w:divBdr>
        <w:top w:val="none" w:sz="0" w:space="0" w:color="auto"/>
        <w:left w:val="none" w:sz="0" w:space="0" w:color="auto"/>
        <w:bottom w:val="none" w:sz="0" w:space="0" w:color="auto"/>
        <w:right w:val="none" w:sz="0" w:space="0" w:color="auto"/>
      </w:divBdr>
      <w:divsChild>
        <w:div w:id="2079087347">
          <w:marLeft w:val="0"/>
          <w:marRight w:val="0"/>
          <w:marTop w:val="0"/>
          <w:marBottom w:val="0"/>
          <w:divBdr>
            <w:top w:val="none" w:sz="0" w:space="0" w:color="auto"/>
            <w:left w:val="none" w:sz="0" w:space="0" w:color="auto"/>
            <w:bottom w:val="none" w:sz="0" w:space="0" w:color="auto"/>
            <w:right w:val="none" w:sz="0" w:space="0" w:color="auto"/>
          </w:divBdr>
        </w:div>
        <w:div w:id="1025447184">
          <w:marLeft w:val="0"/>
          <w:marRight w:val="0"/>
          <w:marTop w:val="0"/>
          <w:marBottom w:val="0"/>
          <w:divBdr>
            <w:top w:val="none" w:sz="0" w:space="0" w:color="auto"/>
            <w:left w:val="none" w:sz="0" w:space="0" w:color="auto"/>
            <w:bottom w:val="none" w:sz="0" w:space="0" w:color="auto"/>
            <w:right w:val="none" w:sz="0" w:space="0" w:color="auto"/>
          </w:divBdr>
        </w:div>
        <w:div w:id="563880700">
          <w:marLeft w:val="0"/>
          <w:marRight w:val="0"/>
          <w:marTop w:val="0"/>
          <w:marBottom w:val="0"/>
          <w:divBdr>
            <w:top w:val="none" w:sz="0" w:space="0" w:color="auto"/>
            <w:left w:val="none" w:sz="0" w:space="0" w:color="auto"/>
            <w:bottom w:val="none" w:sz="0" w:space="0" w:color="auto"/>
            <w:right w:val="none" w:sz="0" w:space="0" w:color="auto"/>
          </w:divBdr>
        </w:div>
      </w:divsChild>
    </w:div>
    <w:div w:id="762071148">
      <w:bodyDiv w:val="1"/>
      <w:marLeft w:val="0"/>
      <w:marRight w:val="0"/>
      <w:marTop w:val="0"/>
      <w:marBottom w:val="0"/>
      <w:divBdr>
        <w:top w:val="none" w:sz="0" w:space="0" w:color="auto"/>
        <w:left w:val="none" w:sz="0" w:space="0" w:color="auto"/>
        <w:bottom w:val="none" w:sz="0" w:space="0" w:color="auto"/>
        <w:right w:val="none" w:sz="0" w:space="0" w:color="auto"/>
      </w:divBdr>
      <w:divsChild>
        <w:div w:id="1359618940">
          <w:marLeft w:val="0"/>
          <w:marRight w:val="0"/>
          <w:marTop w:val="0"/>
          <w:marBottom w:val="0"/>
          <w:divBdr>
            <w:top w:val="none" w:sz="0" w:space="0" w:color="auto"/>
            <w:left w:val="none" w:sz="0" w:space="0" w:color="auto"/>
            <w:bottom w:val="none" w:sz="0" w:space="0" w:color="auto"/>
            <w:right w:val="none" w:sz="0" w:space="0" w:color="auto"/>
          </w:divBdr>
        </w:div>
        <w:div w:id="1590038928">
          <w:marLeft w:val="0"/>
          <w:marRight w:val="0"/>
          <w:marTop w:val="0"/>
          <w:marBottom w:val="0"/>
          <w:divBdr>
            <w:top w:val="none" w:sz="0" w:space="0" w:color="auto"/>
            <w:left w:val="none" w:sz="0" w:space="0" w:color="auto"/>
            <w:bottom w:val="none" w:sz="0" w:space="0" w:color="auto"/>
            <w:right w:val="none" w:sz="0" w:space="0" w:color="auto"/>
          </w:divBdr>
        </w:div>
        <w:div w:id="1590116538">
          <w:marLeft w:val="0"/>
          <w:marRight w:val="0"/>
          <w:marTop w:val="0"/>
          <w:marBottom w:val="0"/>
          <w:divBdr>
            <w:top w:val="none" w:sz="0" w:space="0" w:color="auto"/>
            <w:left w:val="none" w:sz="0" w:space="0" w:color="auto"/>
            <w:bottom w:val="none" w:sz="0" w:space="0" w:color="auto"/>
            <w:right w:val="none" w:sz="0" w:space="0" w:color="auto"/>
          </w:divBdr>
        </w:div>
      </w:divsChild>
    </w:div>
    <w:div w:id="952130697">
      <w:bodyDiv w:val="1"/>
      <w:marLeft w:val="0"/>
      <w:marRight w:val="0"/>
      <w:marTop w:val="0"/>
      <w:marBottom w:val="0"/>
      <w:divBdr>
        <w:top w:val="none" w:sz="0" w:space="0" w:color="auto"/>
        <w:left w:val="none" w:sz="0" w:space="0" w:color="auto"/>
        <w:bottom w:val="none" w:sz="0" w:space="0" w:color="auto"/>
        <w:right w:val="none" w:sz="0" w:space="0" w:color="auto"/>
      </w:divBdr>
      <w:divsChild>
        <w:div w:id="1347442449">
          <w:marLeft w:val="0"/>
          <w:marRight w:val="0"/>
          <w:marTop w:val="0"/>
          <w:marBottom w:val="0"/>
          <w:divBdr>
            <w:top w:val="none" w:sz="0" w:space="0" w:color="auto"/>
            <w:left w:val="none" w:sz="0" w:space="0" w:color="auto"/>
            <w:bottom w:val="none" w:sz="0" w:space="0" w:color="auto"/>
            <w:right w:val="none" w:sz="0" w:space="0" w:color="auto"/>
          </w:divBdr>
        </w:div>
        <w:div w:id="1105690064">
          <w:marLeft w:val="0"/>
          <w:marRight w:val="0"/>
          <w:marTop w:val="0"/>
          <w:marBottom w:val="0"/>
          <w:divBdr>
            <w:top w:val="none" w:sz="0" w:space="0" w:color="auto"/>
            <w:left w:val="none" w:sz="0" w:space="0" w:color="auto"/>
            <w:bottom w:val="none" w:sz="0" w:space="0" w:color="auto"/>
            <w:right w:val="none" w:sz="0" w:space="0" w:color="auto"/>
          </w:divBdr>
        </w:div>
        <w:div w:id="848910112">
          <w:marLeft w:val="0"/>
          <w:marRight w:val="0"/>
          <w:marTop w:val="0"/>
          <w:marBottom w:val="0"/>
          <w:divBdr>
            <w:top w:val="none" w:sz="0" w:space="0" w:color="auto"/>
            <w:left w:val="none" w:sz="0" w:space="0" w:color="auto"/>
            <w:bottom w:val="none" w:sz="0" w:space="0" w:color="auto"/>
            <w:right w:val="none" w:sz="0" w:space="0" w:color="auto"/>
          </w:divBdr>
        </w:div>
        <w:div w:id="67311024">
          <w:marLeft w:val="0"/>
          <w:marRight w:val="0"/>
          <w:marTop w:val="0"/>
          <w:marBottom w:val="0"/>
          <w:divBdr>
            <w:top w:val="none" w:sz="0" w:space="0" w:color="auto"/>
            <w:left w:val="none" w:sz="0" w:space="0" w:color="auto"/>
            <w:bottom w:val="none" w:sz="0" w:space="0" w:color="auto"/>
            <w:right w:val="none" w:sz="0" w:space="0" w:color="auto"/>
          </w:divBdr>
        </w:div>
        <w:div w:id="124127327">
          <w:marLeft w:val="0"/>
          <w:marRight w:val="0"/>
          <w:marTop w:val="0"/>
          <w:marBottom w:val="0"/>
          <w:divBdr>
            <w:top w:val="none" w:sz="0" w:space="0" w:color="auto"/>
            <w:left w:val="none" w:sz="0" w:space="0" w:color="auto"/>
            <w:bottom w:val="none" w:sz="0" w:space="0" w:color="auto"/>
            <w:right w:val="none" w:sz="0" w:space="0" w:color="auto"/>
          </w:divBdr>
        </w:div>
      </w:divsChild>
    </w:div>
    <w:div w:id="1096025968">
      <w:bodyDiv w:val="1"/>
      <w:marLeft w:val="0"/>
      <w:marRight w:val="0"/>
      <w:marTop w:val="0"/>
      <w:marBottom w:val="0"/>
      <w:divBdr>
        <w:top w:val="none" w:sz="0" w:space="0" w:color="auto"/>
        <w:left w:val="none" w:sz="0" w:space="0" w:color="auto"/>
        <w:bottom w:val="none" w:sz="0" w:space="0" w:color="auto"/>
        <w:right w:val="none" w:sz="0" w:space="0" w:color="auto"/>
      </w:divBdr>
      <w:divsChild>
        <w:div w:id="725838195">
          <w:marLeft w:val="0"/>
          <w:marRight w:val="0"/>
          <w:marTop w:val="15"/>
          <w:marBottom w:val="0"/>
          <w:divBdr>
            <w:top w:val="single" w:sz="48" w:space="0" w:color="auto"/>
            <w:left w:val="single" w:sz="48" w:space="0" w:color="auto"/>
            <w:bottom w:val="single" w:sz="48" w:space="0" w:color="auto"/>
            <w:right w:val="single" w:sz="48" w:space="0" w:color="auto"/>
          </w:divBdr>
          <w:divsChild>
            <w:div w:id="372534985">
              <w:marLeft w:val="0"/>
              <w:marRight w:val="0"/>
              <w:marTop w:val="0"/>
              <w:marBottom w:val="0"/>
              <w:divBdr>
                <w:top w:val="none" w:sz="0" w:space="0" w:color="auto"/>
                <w:left w:val="none" w:sz="0" w:space="0" w:color="auto"/>
                <w:bottom w:val="none" w:sz="0" w:space="0" w:color="auto"/>
                <w:right w:val="none" w:sz="0" w:space="0" w:color="auto"/>
              </w:divBdr>
              <w:divsChild>
                <w:div w:id="416639235">
                  <w:marLeft w:val="0"/>
                  <w:marRight w:val="0"/>
                  <w:marTop w:val="0"/>
                  <w:marBottom w:val="0"/>
                  <w:divBdr>
                    <w:top w:val="none" w:sz="0" w:space="0" w:color="auto"/>
                    <w:left w:val="none" w:sz="0" w:space="0" w:color="auto"/>
                    <w:bottom w:val="none" w:sz="0" w:space="0" w:color="auto"/>
                    <w:right w:val="none" w:sz="0" w:space="0" w:color="auto"/>
                  </w:divBdr>
                </w:div>
                <w:div w:id="767582547">
                  <w:marLeft w:val="0"/>
                  <w:marRight w:val="0"/>
                  <w:marTop w:val="0"/>
                  <w:marBottom w:val="0"/>
                  <w:divBdr>
                    <w:top w:val="none" w:sz="0" w:space="0" w:color="auto"/>
                    <w:left w:val="none" w:sz="0" w:space="0" w:color="auto"/>
                    <w:bottom w:val="none" w:sz="0" w:space="0" w:color="auto"/>
                    <w:right w:val="none" w:sz="0" w:space="0" w:color="auto"/>
                  </w:divBdr>
                </w:div>
                <w:div w:id="1586644968">
                  <w:marLeft w:val="0"/>
                  <w:marRight w:val="0"/>
                  <w:marTop w:val="0"/>
                  <w:marBottom w:val="0"/>
                  <w:divBdr>
                    <w:top w:val="none" w:sz="0" w:space="0" w:color="auto"/>
                    <w:left w:val="none" w:sz="0" w:space="0" w:color="auto"/>
                    <w:bottom w:val="none" w:sz="0" w:space="0" w:color="auto"/>
                    <w:right w:val="none" w:sz="0" w:space="0" w:color="auto"/>
                  </w:divBdr>
                </w:div>
                <w:div w:id="1023750251">
                  <w:marLeft w:val="0"/>
                  <w:marRight w:val="0"/>
                  <w:marTop w:val="0"/>
                  <w:marBottom w:val="0"/>
                  <w:divBdr>
                    <w:top w:val="none" w:sz="0" w:space="0" w:color="auto"/>
                    <w:left w:val="none" w:sz="0" w:space="0" w:color="auto"/>
                    <w:bottom w:val="none" w:sz="0" w:space="0" w:color="auto"/>
                    <w:right w:val="none" w:sz="0" w:space="0" w:color="auto"/>
                  </w:divBdr>
                </w:div>
                <w:div w:id="219633517">
                  <w:marLeft w:val="0"/>
                  <w:marRight w:val="0"/>
                  <w:marTop w:val="0"/>
                  <w:marBottom w:val="0"/>
                  <w:divBdr>
                    <w:top w:val="none" w:sz="0" w:space="0" w:color="auto"/>
                    <w:left w:val="none" w:sz="0" w:space="0" w:color="auto"/>
                    <w:bottom w:val="none" w:sz="0" w:space="0" w:color="auto"/>
                    <w:right w:val="none" w:sz="0" w:space="0" w:color="auto"/>
                  </w:divBdr>
                </w:div>
                <w:div w:id="26831749">
                  <w:marLeft w:val="0"/>
                  <w:marRight w:val="0"/>
                  <w:marTop w:val="0"/>
                  <w:marBottom w:val="0"/>
                  <w:divBdr>
                    <w:top w:val="none" w:sz="0" w:space="0" w:color="auto"/>
                    <w:left w:val="none" w:sz="0" w:space="0" w:color="auto"/>
                    <w:bottom w:val="none" w:sz="0" w:space="0" w:color="auto"/>
                    <w:right w:val="none" w:sz="0" w:space="0" w:color="auto"/>
                  </w:divBdr>
                </w:div>
                <w:div w:id="1885405557">
                  <w:marLeft w:val="0"/>
                  <w:marRight w:val="0"/>
                  <w:marTop w:val="0"/>
                  <w:marBottom w:val="0"/>
                  <w:divBdr>
                    <w:top w:val="none" w:sz="0" w:space="0" w:color="auto"/>
                    <w:left w:val="none" w:sz="0" w:space="0" w:color="auto"/>
                    <w:bottom w:val="none" w:sz="0" w:space="0" w:color="auto"/>
                    <w:right w:val="none" w:sz="0" w:space="0" w:color="auto"/>
                  </w:divBdr>
                </w:div>
                <w:div w:id="1664049223">
                  <w:marLeft w:val="0"/>
                  <w:marRight w:val="0"/>
                  <w:marTop w:val="0"/>
                  <w:marBottom w:val="0"/>
                  <w:divBdr>
                    <w:top w:val="none" w:sz="0" w:space="0" w:color="auto"/>
                    <w:left w:val="none" w:sz="0" w:space="0" w:color="auto"/>
                    <w:bottom w:val="none" w:sz="0" w:space="0" w:color="auto"/>
                    <w:right w:val="none" w:sz="0" w:space="0" w:color="auto"/>
                  </w:divBdr>
                </w:div>
                <w:div w:id="74291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85380">
      <w:bodyDiv w:val="1"/>
      <w:marLeft w:val="0"/>
      <w:marRight w:val="0"/>
      <w:marTop w:val="0"/>
      <w:marBottom w:val="0"/>
      <w:divBdr>
        <w:top w:val="none" w:sz="0" w:space="0" w:color="auto"/>
        <w:left w:val="none" w:sz="0" w:space="0" w:color="auto"/>
        <w:bottom w:val="none" w:sz="0" w:space="0" w:color="auto"/>
        <w:right w:val="none" w:sz="0" w:space="0" w:color="auto"/>
      </w:divBdr>
    </w:div>
    <w:div w:id="1223640855">
      <w:bodyDiv w:val="1"/>
      <w:marLeft w:val="0"/>
      <w:marRight w:val="0"/>
      <w:marTop w:val="0"/>
      <w:marBottom w:val="0"/>
      <w:divBdr>
        <w:top w:val="none" w:sz="0" w:space="0" w:color="auto"/>
        <w:left w:val="none" w:sz="0" w:space="0" w:color="auto"/>
        <w:bottom w:val="none" w:sz="0" w:space="0" w:color="auto"/>
        <w:right w:val="none" w:sz="0" w:space="0" w:color="auto"/>
      </w:divBdr>
      <w:divsChild>
        <w:div w:id="1279798381">
          <w:marLeft w:val="0"/>
          <w:marRight w:val="0"/>
          <w:marTop w:val="0"/>
          <w:marBottom w:val="0"/>
          <w:divBdr>
            <w:top w:val="none" w:sz="0" w:space="0" w:color="auto"/>
            <w:left w:val="none" w:sz="0" w:space="0" w:color="auto"/>
            <w:bottom w:val="none" w:sz="0" w:space="0" w:color="auto"/>
            <w:right w:val="none" w:sz="0" w:space="0" w:color="auto"/>
          </w:divBdr>
        </w:div>
        <w:div w:id="1971663540">
          <w:marLeft w:val="0"/>
          <w:marRight w:val="0"/>
          <w:marTop w:val="0"/>
          <w:marBottom w:val="0"/>
          <w:divBdr>
            <w:top w:val="none" w:sz="0" w:space="0" w:color="auto"/>
            <w:left w:val="none" w:sz="0" w:space="0" w:color="auto"/>
            <w:bottom w:val="none" w:sz="0" w:space="0" w:color="auto"/>
            <w:right w:val="none" w:sz="0" w:space="0" w:color="auto"/>
          </w:divBdr>
        </w:div>
        <w:div w:id="1007485876">
          <w:marLeft w:val="0"/>
          <w:marRight w:val="0"/>
          <w:marTop w:val="0"/>
          <w:marBottom w:val="0"/>
          <w:divBdr>
            <w:top w:val="none" w:sz="0" w:space="0" w:color="auto"/>
            <w:left w:val="none" w:sz="0" w:space="0" w:color="auto"/>
            <w:bottom w:val="none" w:sz="0" w:space="0" w:color="auto"/>
            <w:right w:val="none" w:sz="0" w:space="0" w:color="auto"/>
          </w:divBdr>
        </w:div>
        <w:div w:id="429933887">
          <w:marLeft w:val="0"/>
          <w:marRight w:val="0"/>
          <w:marTop w:val="0"/>
          <w:marBottom w:val="0"/>
          <w:divBdr>
            <w:top w:val="none" w:sz="0" w:space="0" w:color="auto"/>
            <w:left w:val="none" w:sz="0" w:space="0" w:color="auto"/>
            <w:bottom w:val="none" w:sz="0" w:space="0" w:color="auto"/>
            <w:right w:val="none" w:sz="0" w:space="0" w:color="auto"/>
          </w:divBdr>
        </w:div>
        <w:div w:id="427310767">
          <w:marLeft w:val="0"/>
          <w:marRight w:val="0"/>
          <w:marTop w:val="0"/>
          <w:marBottom w:val="0"/>
          <w:divBdr>
            <w:top w:val="none" w:sz="0" w:space="0" w:color="auto"/>
            <w:left w:val="none" w:sz="0" w:space="0" w:color="auto"/>
            <w:bottom w:val="none" w:sz="0" w:space="0" w:color="auto"/>
            <w:right w:val="none" w:sz="0" w:space="0" w:color="auto"/>
          </w:divBdr>
        </w:div>
        <w:div w:id="1803646054">
          <w:marLeft w:val="0"/>
          <w:marRight w:val="0"/>
          <w:marTop w:val="0"/>
          <w:marBottom w:val="0"/>
          <w:divBdr>
            <w:top w:val="none" w:sz="0" w:space="0" w:color="auto"/>
            <w:left w:val="none" w:sz="0" w:space="0" w:color="auto"/>
            <w:bottom w:val="none" w:sz="0" w:space="0" w:color="auto"/>
            <w:right w:val="none" w:sz="0" w:space="0" w:color="auto"/>
          </w:divBdr>
        </w:div>
        <w:div w:id="554632723">
          <w:marLeft w:val="0"/>
          <w:marRight w:val="0"/>
          <w:marTop w:val="0"/>
          <w:marBottom w:val="0"/>
          <w:divBdr>
            <w:top w:val="none" w:sz="0" w:space="0" w:color="auto"/>
            <w:left w:val="none" w:sz="0" w:space="0" w:color="auto"/>
            <w:bottom w:val="none" w:sz="0" w:space="0" w:color="auto"/>
            <w:right w:val="none" w:sz="0" w:space="0" w:color="auto"/>
          </w:divBdr>
        </w:div>
        <w:div w:id="157578829">
          <w:marLeft w:val="0"/>
          <w:marRight w:val="0"/>
          <w:marTop w:val="0"/>
          <w:marBottom w:val="0"/>
          <w:divBdr>
            <w:top w:val="none" w:sz="0" w:space="0" w:color="auto"/>
            <w:left w:val="none" w:sz="0" w:space="0" w:color="auto"/>
            <w:bottom w:val="none" w:sz="0" w:space="0" w:color="auto"/>
            <w:right w:val="none" w:sz="0" w:space="0" w:color="auto"/>
          </w:divBdr>
        </w:div>
        <w:div w:id="134491425">
          <w:marLeft w:val="0"/>
          <w:marRight w:val="0"/>
          <w:marTop w:val="0"/>
          <w:marBottom w:val="0"/>
          <w:divBdr>
            <w:top w:val="none" w:sz="0" w:space="0" w:color="auto"/>
            <w:left w:val="none" w:sz="0" w:space="0" w:color="auto"/>
            <w:bottom w:val="none" w:sz="0" w:space="0" w:color="auto"/>
            <w:right w:val="none" w:sz="0" w:space="0" w:color="auto"/>
          </w:divBdr>
        </w:div>
        <w:div w:id="1337270006">
          <w:marLeft w:val="0"/>
          <w:marRight w:val="0"/>
          <w:marTop w:val="0"/>
          <w:marBottom w:val="0"/>
          <w:divBdr>
            <w:top w:val="none" w:sz="0" w:space="0" w:color="auto"/>
            <w:left w:val="none" w:sz="0" w:space="0" w:color="auto"/>
            <w:bottom w:val="none" w:sz="0" w:space="0" w:color="auto"/>
            <w:right w:val="none" w:sz="0" w:space="0" w:color="auto"/>
          </w:divBdr>
        </w:div>
        <w:div w:id="1610770689">
          <w:marLeft w:val="0"/>
          <w:marRight w:val="0"/>
          <w:marTop w:val="0"/>
          <w:marBottom w:val="0"/>
          <w:divBdr>
            <w:top w:val="none" w:sz="0" w:space="0" w:color="auto"/>
            <w:left w:val="none" w:sz="0" w:space="0" w:color="auto"/>
            <w:bottom w:val="none" w:sz="0" w:space="0" w:color="auto"/>
            <w:right w:val="none" w:sz="0" w:space="0" w:color="auto"/>
          </w:divBdr>
        </w:div>
        <w:div w:id="2048215253">
          <w:marLeft w:val="0"/>
          <w:marRight w:val="0"/>
          <w:marTop w:val="0"/>
          <w:marBottom w:val="0"/>
          <w:divBdr>
            <w:top w:val="none" w:sz="0" w:space="0" w:color="auto"/>
            <w:left w:val="none" w:sz="0" w:space="0" w:color="auto"/>
            <w:bottom w:val="none" w:sz="0" w:space="0" w:color="auto"/>
            <w:right w:val="none" w:sz="0" w:space="0" w:color="auto"/>
          </w:divBdr>
        </w:div>
        <w:div w:id="1046029418">
          <w:marLeft w:val="0"/>
          <w:marRight w:val="0"/>
          <w:marTop w:val="0"/>
          <w:marBottom w:val="0"/>
          <w:divBdr>
            <w:top w:val="none" w:sz="0" w:space="0" w:color="auto"/>
            <w:left w:val="none" w:sz="0" w:space="0" w:color="auto"/>
            <w:bottom w:val="none" w:sz="0" w:space="0" w:color="auto"/>
            <w:right w:val="none" w:sz="0" w:space="0" w:color="auto"/>
          </w:divBdr>
        </w:div>
        <w:div w:id="2059739686">
          <w:marLeft w:val="0"/>
          <w:marRight w:val="0"/>
          <w:marTop w:val="0"/>
          <w:marBottom w:val="0"/>
          <w:divBdr>
            <w:top w:val="none" w:sz="0" w:space="0" w:color="auto"/>
            <w:left w:val="none" w:sz="0" w:space="0" w:color="auto"/>
            <w:bottom w:val="none" w:sz="0" w:space="0" w:color="auto"/>
            <w:right w:val="none" w:sz="0" w:space="0" w:color="auto"/>
          </w:divBdr>
        </w:div>
        <w:div w:id="607541195">
          <w:marLeft w:val="0"/>
          <w:marRight w:val="0"/>
          <w:marTop w:val="0"/>
          <w:marBottom w:val="0"/>
          <w:divBdr>
            <w:top w:val="none" w:sz="0" w:space="0" w:color="auto"/>
            <w:left w:val="none" w:sz="0" w:space="0" w:color="auto"/>
            <w:bottom w:val="none" w:sz="0" w:space="0" w:color="auto"/>
            <w:right w:val="none" w:sz="0" w:space="0" w:color="auto"/>
          </w:divBdr>
        </w:div>
        <w:div w:id="464851798">
          <w:marLeft w:val="0"/>
          <w:marRight w:val="0"/>
          <w:marTop w:val="0"/>
          <w:marBottom w:val="0"/>
          <w:divBdr>
            <w:top w:val="none" w:sz="0" w:space="0" w:color="auto"/>
            <w:left w:val="none" w:sz="0" w:space="0" w:color="auto"/>
            <w:bottom w:val="none" w:sz="0" w:space="0" w:color="auto"/>
            <w:right w:val="none" w:sz="0" w:space="0" w:color="auto"/>
          </w:divBdr>
        </w:div>
      </w:divsChild>
    </w:div>
    <w:div w:id="1257636187">
      <w:bodyDiv w:val="1"/>
      <w:marLeft w:val="0"/>
      <w:marRight w:val="0"/>
      <w:marTop w:val="0"/>
      <w:marBottom w:val="0"/>
      <w:divBdr>
        <w:top w:val="none" w:sz="0" w:space="0" w:color="auto"/>
        <w:left w:val="none" w:sz="0" w:space="0" w:color="auto"/>
        <w:bottom w:val="none" w:sz="0" w:space="0" w:color="auto"/>
        <w:right w:val="none" w:sz="0" w:space="0" w:color="auto"/>
      </w:divBdr>
      <w:divsChild>
        <w:div w:id="807287937">
          <w:marLeft w:val="0"/>
          <w:marRight w:val="0"/>
          <w:marTop w:val="15"/>
          <w:marBottom w:val="0"/>
          <w:divBdr>
            <w:top w:val="single" w:sz="48" w:space="0" w:color="auto"/>
            <w:left w:val="single" w:sz="48" w:space="0" w:color="auto"/>
            <w:bottom w:val="single" w:sz="48" w:space="0" w:color="auto"/>
            <w:right w:val="single" w:sz="48" w:space="0" w:color="auto"/>
          </w:divBdr>
          <w:divsChild>
            <w:div w:id="1858541454">
              <w:marLeft w:val="0"/>
              <w:marRight w:val="0"/>
              <w:marTop w:val="0"/>
              <w:marBottom w:val="0"/>
              <w:divBdr>
                <w:top w:val="none" w:sz="0" w:space="0" w:color="auto"/>
                <w:left w:val="none" w:sz="0" w:space="0" w:color="auto"/>
                <w:bottom w:val="none" w:sz="0" w:space="0" w:color="auto"/>
                <w:right w:val="none" w:sz="0" w:space="0" w:color="auto"/>
              </w:divBdr>
              <w:divsChild>
                <w:div w:id="363021555">
                  <w:marLeft w:val="0"/>
                  <w:marRight w:val="0"/>
                  <w:marTop w:val="0"/>
                  <w:marBottom w:val="0"/>
                  <w:divBdr>
                    <w:top w:val="none" w:sz="0" w:space="0" w:color="auto"/>
                    <w:left w:val="none" w:sz="0" w:space="0" w:color="auto"/>
                    <w:bottom w:val="none" w:sz="0" w:space="0" w:color="auto"/>
                    <w:right w:val="none" w:sz="0" w:space="0" w:color="auto"/>
                  </w:divBdr>
                </w:div>
                <w:div w:id="780758945">
                  <w:marLeft w:val="0"/>
                  <w:marRight w:val="0"/>
                  <w:marTop w:val="0"/>
                  <w:marBottom w:val="0"/>
                  <w:divBdr>
                    <w:top w:val="none" w:sz="0" w:space="0" w:color="auto"/>
                    <w:left w:val="none" w:sz="0" w:space="0" w:color="auto"/>
                    <w:bottom w:val="none" w:sz="0" w:space="0" w:color="auto"/>
                    <w:right w:val="none" w:sz="0" w:space="0" w:color="auto"/>
                  </w:divBdr>
                </w:div>
                <w:div w:id="412357136">
                  <w:marLeft w:val="0"/>
                  <w:marRight w:val="0"/>
                  <w:marTop w:val="0"/>
                  <w:marBottom w:val="0"/>
                  <w:divBdr>
                    <w:top w:val="none" w:sz="0" w:space="0" w:color="auto"/>
                    <w:left w:val="none" w:sz="0" w:space="0" w:color="auto"/>
                    <w:bottom w:val="none" w:sz="0" w:space="0" w:color="auto"/>
                    <w:right w:val="none" w:sz="0" w:space="0" w:color="auto"/>
                  </w:divBdr>
                </w:div>
                <w:div w:id="2026782267">
                  <w:marLeft w:val="0"/>
                  <w:marRight w:val="0"/>
                  <w:marTop w:val="0"/>
                  <w:marBottom w:val="0"/>
                  <w:divBdr>
                    <w:top w:val="none" w:sz="0" w:space="0" w:color="auto"/>
                    <w:left w:val="none" w:sz="0" w:space="0" w:color="auto"/>
                    <w:bottom w:val="none" w:sz="0" w:space="0" w:color="auto"/>
                    <w:right w:val="none" w:sz="0" w:space="0" w:color="auto"/>
                  </w:divBdr>
                </w:div>
                <w:div w:id="1711883088">
                  <w:marLeft w:val="0"/>
                  <w:marRight w:val="0"/>
                  <w:marTop w:val="0"/>
                  <w:marBottom w:val="0"/>
                  <w:divBdr>
                    <w:top w:val="none" w:sz="0" w:space="0" w:color="auto"/>
                    <w:left w:val="none" w:sz="0" w:space="0" w:color="auto"/>
                    <w:bottom w:val="none" w:sz="0" w:space="0" w:color="auto"/>
                    <w:right w:val="none" w:sz="0" w:space="0" w:color="auto"/>
                  </w:divBdr>
                </w:div>
                <w:div w:id="1744839725">
                  <w:marLeft w:val="0"/>
                  <w:marRight w:val="0"/>
                  <w:marTop w:val="0"/>
                  <w:marBottom w:val="0"/>
                  <w:divBdr>
                    <w:top w:val="none" w:sz="0" w:space="0" w:color="auto"/>
                    <w:left w:val="none" w:sz="0" w:space="0" w:color="auto"/>
                    <w:bottom w:val="none" w:sz="0" w:space="0" w:color="auto"/>
                    <w:right w:val="none" w:sz="0" w:space="0" w:color="auto"/>
                  </w:divBdr>
                </w:div>
                <w:div w:id="1655404728">
                  <w:marLeft w:val="0"/>
                  <w:marRight w:val="0"/>
                  <w:marTop w:val="0"/>
                  <w:marBottom w:val="0"/>
                  <w:divBdr>
                    <w:top w:val="none" w:sz="0" w:space="0" w:color="auto"/>
                    <w:left w:val="none" w:sz="0" w:space="0" w:color="auto"/>
                    <w:bottom w:val="none" w:sz="0" w:space="0" w:color="auto"/>
                    <w:right w:val="none" w:sz="0" w:space="0" w:color="auto"/>
                  </w:divBdr>
                </w:div>
                <w:div w:id="1219364948">
                  <w:marLeft w:val="0"/>
                  <w:marRight w:val="0"/>
                  <w:marTop w:val="0"/>
                  <w:marBottom w:val="0"/>
                  <w:divBdr>
                    <w:top w:val="none" w:sz="0" w:space="0" w:color="auto"/>
                    <w:left w:val="none" w:sz="0" w:space="0" w:color="auto"/>
                    <w:bottom w:val="none" w:sz="0" w:space="0" w:color="auto"/>
                    <w:right w:val="none" w:sz="0" w:space="0" w:color="auto"/>
                  </w:divBdr>
                </w:div>
                <w:div w:id="207824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73694">
      <w:bodyDiv w:val="1"/>
      <w:marLeft w:val="0"/>
      <w:marRight w:val="0"/>
      <w:marTop w:val="0"/>
      <w:marBottom w:val="0"/>
      <w:divBdr>
        <w:top w:val="none" w:sz="0" w:space="0" w:color="auto"/>
        <w:left w:val="none" w:sz="0" w:space="0" w:color="auto"/>
        <w:bottom w:val="none" w:sz="0" w:space="0" w:color="auto"/>
        <w:right w:val="none" w:sz="0" w:space="0" w:color="auto"/>
      </w:divBdr>
      <w:divsChild>
        <w:div w:id="1480998040">
          <w:marLeft w:val="0"/>
          <w:marRight w:val="0"/>
          <w:marTop w:val="0"/>
          <w:marBottom w:val="0"/>
          <w:divBdr>
            <w:top w:val="none" w:sz="0" w:space="0" w:color="auto"/>
            <w:left w:val="none" w:sz="0" w:space="0" w:color="auto"/>
            <w:bottom w:val="none" w:sz="0" w:space="0" w:color="auto"/>
            <w:right w:val="none" w:sz="0" w:space="0" w:color="auto"/>
          </w:divBdr>
        </w:div>
        <w:div w:id="929580343">
          <w:marLeft w:val="0"/>
          <w:marRight w:val="0"/>
          <w:marTop w:val="0"/>
          <w:marBottom w:val="0"/>
          <w:divBdr>
            <w:top w:val="none" w:sz="0" w:space="0" w:color="auto"/>
            <w:left w:val="none" w:sz="0" w:space="0" w:color="auto"/>
            <w:bottom w:val="none" w:sz="0" w:space="0" w:color="auto"/>
            <w:right w:val="none" w:sz="0" w:space="0" w:color="auto"/>
          </w:divBdr>
        </w:div>
        <w:div w:id="1532919481">
          <w:marLeft w:val="0"/>
          <w:marRight w:val="0"/>
          <w:marTop w:val="0"/>
          <w:marBottom w:val="0"/>
          <w:divBdr>
            <w:top w:val="none" w:sz="0" w:space="0" w:color="auto"/>
            <w:left w:val="none" w:sz="0" w:space="0" w:color="auto"/>
            <w:bottom w:val="none" w:sz="0" w:space="0" w:color="auto"/>
            <w:right w:val="none" w:sz="0" w:space="0" w:color="auto"/>
          </w:divBdr>
        </w:div>
        <w:div w:id="560406488">
          <w:marLeft w:val="0"/>
          <w:marRight w:val="0"/>
          <w:marTop w:val="0"/>
          <w:marBottom w:val="0"/>
          <w:divBdr>
            <w:top w:val="none" w:sz="0" w:space="0" w:color="auto"/>
            <w:left w:val="none" w:sz="0" w:space="0" w:color="auto"/>
            <w:bottom w:val="none" w:sz="0" w:space="0" w:color="auto"/>
            <w:right w:val="none" w:sz="0" w:space="0" w:color="auto"/>
          </w:divBdr>
        </w:div>
        <w:div w:id="642809623">
          <w:marLeft w:val="0"/>
          <w:marRight w:val="0"/>
          <w:marTop w:val="0"/>
          <w:marBottom w:val="0"/>
          <w:divBdr>
            <w:top w:val="none" w:sz="0" w:space="0" w:color="auto"/>
            <w:left w:val="none" w:sz="0" w:space="0" w:color="auto"/>
            <w:bottom w:val="none" w:sz="0" w:space="0" w:color="auto"/>
            <w:right w:val="none" w:sz="0" w:space="0" w:color="auto"/>
          </w:divBdr>
        </w:div>
        <w:div w:id="1228766474">
          <w:marLeft w:val="0"/>
          <w:marRight w:val="0"/>
          <w:marTop w:val="0"/>
          <w:marBottom w:val="0"/>
          <w:divBdr>
            <w:top w:val="none" w:sz="0" w:space="0" w:color="auto"/>
            <w:left w:val="none" w:sz="0" w:space="0" w:color="auto"/>
            <w:bottom w:val="none" w:sz="0" w:space="0" w:color="auto"/>
            <w:right w:val="none" w:sz="0" w:space="0" w:color="auto"/>
          </w:divBdr>
        </w:div>
        <w:div w:id="402527849">
          <w:marLeft w:val="0"/>
          <w:marRight w:val="0"/>
          <w:marTop w:val="0"/>
          <w:marBottom w:val="0"/>
          <w:divBdr>
            <w:top w:val="none" w:sz="0" w:space="0" w:color="auto"/>
            <w:left w:val="none" w:sz="0" w:space="0" w:color="auto"/>
            <w:bottom w:val="none" w:sz="0" w:space="0" w:color="auto"/>
            <w:right w:val="none" w:sz="0" w:space="0" w:color="auto"/>
          </w:divBdr>
        </w:div>
        <w:div w:id="1149438991">
          <w:marLeft w:val="0"/>
          <w:marRight w:val="0"/>
          <w:marTop w:val="0"/>
          <w:marBottom w:val="0"/>
          <w:divBdr>
            <w:top w:val="none" w:sz="0" w:space="0" w:color="auto"/>
            <w:left w:val="none" w:sz="0" w:space="0" w:color="auto"/>
            <w:bottom w:val="none" w:sz="0" w:space="0" w:color="auto"/>
            <w:right w:val="none" w:sz="0" w:space="0" w:color="auto"/>
          </w:divBdr>
        </w:div>
        <w:div w:id="740759593">
          <w:marLeft w:val="0"/>
          <w:marRight w:val="0"/>
          <w:marTop w:val="0"/>
          <w:marBottom w:val="0"/>
          <w:divBdr>
            <w:top w:val="none" w:sz="0" w:space="0" w:color="auto"/>
            <w:left w:val="none" w:sz="0" w:space="0" w:color="auto"/>
            <w:bottom w:val="none" w:sz="0" w:space="0" w:color="auto"/>
            <w:right w:val="none" w:sz="0" w:space="0" w:color="auto"/>
          </w:divBdr>
        </w:div>
        <w:div w:id="1566644595">
          <w:marLeft w:val="0"/>
          <w:marRight w:val="0"/>
          <w:marTop w:val="0"/>
          <w:marBottom w:val="0"/>
          <w:divBdr>
            <w:top w:val="none" w:sz="0" w:space="0" w:color="auto"/>
            <w:left w:val="none" w:sz="0" w:space="0" w:color="auto"/>
            <w:bottom w:val="none" w:sz="0" w:space="0" w:color="auto"/>
            <w:right w:val="none" w:sz="0" w:space="0" w:color="auto"/>
          </w:divBdr>
        </w:div>
        <w:div w:id="1323311275">
          <w:marLeft w:val="0"/>
          <w:marRight w:val="0"/>
          <w:marTop w:val="0"/>
          <w:marBottom w:val="0"/>
          <w:divBdr>
            <w:top w:val="none" w:sz="0" w:space="0" w:color="auto"/>
            <w:left w:val="none" w:sz="0" w:space="0" w:color="auto"/>
            <w:bottom w:val="none" w:sz="0" w:space="0" w:color="auto"/>
            <w:right w:val="none" w:sz="0" w:space="0" w:color="auto"/>
          </w:divBdr>
        </w:div>
        <w:div w:id="1661158062">
          <w:marLeft w:val="0"/>
          <w:marRight w:val="0"/>
          <w:marTop w:val="0"/>
          <w:marBottom w:val="0"/>
          <w:divBdr>
            <w:top w:val="none" w:sz="0" w:space="0" w:color="auto"/>
            <w:left w:val="none" w:sz="0" w:space="0" w:color="auto"/>
            <w:bottom w:val="none" w:sz="0" w:space="0" w:color="auto"/>
            <w:right w:val="none" w:sz="0" w:space="0" w:color="auto"/>
          </w:divBdr>
        </w:div>
        <w:div w:id="930628958">
          <w:marLeft w:val="0"/>
          <w:marRight w:val="0"/>
          <w:marTop w:val="0"/>
          <w:marBottom w:val="0"/>
          <w:divBdr>
            <w:top w:val="none" w:sz="0" w:space="0" w:color="auto"/>
            <w:left w:val="none" w:sz="0" w:space="0" w:color="auto"/>
            <w:bottom w:val="none" w:sz="0" w:space="0" w:color="auto"/>
            <w:right w:val="none" w:sz="0" w:space="0" w:color="auto"/>
          </w:divBdr>
        </w:div>
        <w:div w:id="1342901730">
          <w:marLeft w:val="0"/>
          <w:marRight w:val="0"/>
          <w:marTop w:val="0"/>
          <w:marBottom w:val="0"/>
          <w:divBdr>
            <w:top w:val="none" w:sz="0" w:space="0" w:color="auto"/>
            <w:left w:val="none" w:sz="0" w:space="0" w:color="auto"/>
            <w:bottom w:val="none" w:sz="0" w:space="0" w:color="auto"/>
            <w:right w:val="none" w:sz="0" w:space="0" w:color="auto"/>
          </w:divBdr>
        </w:div>
        <w:div w:id="888613993">
          <w:marLeft w:val="0"/>
          <w:marRight w:val="0"/>
          <w:marTop w:val="0"/>
          <w:marBottom w:val="0"/>
          <w:divBdr>
            <w:top w:val="none" w:sz="0" w:space="0" w:color="auto"/>
            <w:left w:val="none" w:sz="0" w:space="0" w:color="auto"/>
            <w:bottom w:val="none" w:sz="0" w:space="0" w:color="auto"/>
            <w:right w:val="none" w:sz="0" w:space="0" w:color="auto"/>
          </w:divBdr>
        </w:div>
        <w:div w:id="1330326565">
          <w:marLeft w:val="0"/>
          <w:marRight w:val="0"/>
          <w:marTop w:val="0"/>
          <w:marBottom w:val="0"/>
          <w:divBdr>
            <w:top w:val="none" w:sz="0" w:space="0" w:color="auto"/>
            <w:left w:val="none" w:sz="0" w:space="0" w:color="auto"/>
            <w:bottom w:val="none" w:sz="0" w:space="0" w:color="auto"/>
            <w:right w:val="none" w:sz="0" w:space="0" w:color="auto"/>
          </w:divBdr>
        </w:div>
        <w:div w:id="597561209">
          <w:marLeft w:val="0"/>
          <w:marRight w:val="0"/>
          <w:marTop w:val="0"/>
          <w:marBottom w:val="0"/>
          <w:divBdr>
            <w:top w:val="none" w:sz="0" w:space="0" w:color="auto"/>
            <w:left w:val="none" w:sz="0" w:space="0" w:color="auto"/>
            <w:bottom w:val="none" w:sz="0" w:space="0" w:color="auto"/>
            <w:right w:val="none" w:sz="0" w:space="0" w:color="auto"/>
          </w:divBdr>
        </w:div>
        <w:div w:id="277952691">
          <w:marLeft w:val="0"/>
          <w:marRight w:val="0"/>
          <w:marTop w:val="0"/>
          <w:marBottom w:val="0"/>
          <w:divBdr>
            <w:top w:val="none" w:sz="0" w:space="0" w:color="auto"/>
            <w:left w:val="none" w:sz="0" w:space="0" w:color="auto"/>
            <w:bottom w:val="none" w:sz="0" w:space="0" w:color="auto"/>
            <w:right w:val="none" w:sz="0" w:space="0" w:color="auto"/>
          </w:divBdr>
        </w:div>
        <w:div w:id="1446342609">
          <w:marLeft w:val="0"/>
          <w:marRight w:val="0"/>
          <w:marTop w:val="0"/>
          <w:marBottom w:val="0"/>
          <w:divBdr>
            <w:top w:val="none" w:sz="0" w:space="0" w:color="auto"/>
            <w:left w:val="none" w:sz="0" w:space="0" w:color="auto"/>
            <w:bottom w:val="none" w:sz="0" w:space="0" w:color="auto"/>
            <w:right w:val="none" w:sz="0" w:space="0" w:color="auto"/>
          </w:divBdr>
        </w:div>
        <w:div w:id="1179848704">
          <w:marLeft w:val="0"/>
          <w:marRight w:val="0"/>
          <w:marTop w:val="0"/>
          <w:marBottom w:val="0"/>
          <w:divBdr>
            <w:top w:val="none" w:sz="0" w:space="0" w:color="auto"/>
            <w:left w:val="none" w:sz="0" w:space="0" w:color="auto"/>
            <w:bottom w:val="none" w:sz="0" w:space="0" w:color="auto"/>
            <w:right w:val="none" w:sz="0" w:space="0" w:color="auto"/>
          </w:divBdr>
        </w:div>
      </w:divsChild>
    </w:div>
    <w:div w:id="1727294648">
      <w:bodyDiv w:val="1"/>
      <w:marLeft w:val="0"/>
      <w:marRight w:val="0"/>
      <w:marTop w:val="0"/>
      <w:marBottom w:val="0"/>
      <w:divBdr>
        <w:top w:val="none" w:sz="0" w:space="0" w:color="auto"/>
        <w:left w:val="none" w:sz="0" w:space="0" w:color="auto"/>
        <w:bottom w:val="none" w:sz="0" w:space="0" w:color="auto"/>
        <w:right w:val="none" w:sz="0" w:space="0" w:color="auto"/>
      </w:divBdr>
      <w:divsChild>
        <w:div w:id="406801694">
          <w:marLeft w:val="0"/>
          <w:marRight w:val="0"/>
          <w:marTop w:val="0"/>
          <w:marBottom w:val="0"/>
          <w:divBdr>
            <w:top w:val="none" w:sz="0" w:space="0" w:color="auto"/>
            <w:left w:val="none" w:sz="0" w:space="0" w:color="auto"/>
            <w:bottom w:val="none" w:sz="0" w:space="0" w:color="auto"/>
            <w:right w:val="none" w:sz="0" w:space="0" w:color="auto"/>
          </w:divBdr>
        </w:div>
        <w:div w:id="461580527">
          <w:marLeft w:val="0"/>
          <w:marRight w:val="0"/>
          <w:marTop w:val="0"/>
          <w:marBottom w:val="0"/>
          <w:divBdr>
            <w:top w:val="none" w:sz="0" w:space="0" w:color="auto"/>
            <w:left w:val="none" w:sz="0" w:space="0" w:color="auto"/>
            <w:bottom w:val="none" w:sz="0" w:space="0" w:color="auto"/>
            <w:right w:val="none" w:sz="0" w:space="0" w:color="auto"/>
          </w:divBdr>
        </w:div>
      </w:divsChild>
    </w:div>
    <w:div w:id="1879931832">
      <w:bodyDiv w:val="1"/>
      <w:marLeft w:val="0"/>
      <w:marRight w:val="0"/>
      <w:marTop w:val="0"/>
      <w:marBottom w:val="0"/>
      <w:divBdr>
        <w:top w:val="none" w:sz="0" w:space="0" w:color="auto"/>
        <w:left w:val="none" w:sz="0" w:space="0" w:color="auto"/>
        <w:bottom w:val="none" w:sz="0" w:space="0" w:color="auto"/>
        <w:right w:val="none" w:sz="0" w:space="0" w:color="auto"/>
      </w:divBdr>
      <w:divsChild>
        <w:div w:id="483736873">
          <w:marLeft w:val="0"/>
          <w:marRight w:val="0"/>
          <w:marTop w:val="0"/>
          <w:marBottom w:val="0"/>
          <w:divBdr>
            <w:top w:val="none" w:sz="0" w:space="0" w:color="auto"/>
            <w:left w:val="none" w:sz="0" w:space="0" w:color="auto"/>
            <w:bottom w:val="none" w:sz="0" w:space="0" w:color="auto"/>
            <w:right w:val="none" w:sz="0" w:space="0" w:color="auto"/>
          </w:divBdr>
        </w:div>
        <w:div w:id="1640307714">
          <w:marLeft w:val="0"/>
          <w:marRight w:val="0"/>
          <w:marTop w:val="0"/>
          <w:marBottom w:val="0"/>
          <w:divBdr>
            <w:top w:val="none" w:sz="0" w:space="0" w:color="auto"/>
            <w:left w:val="none" w:sz="0" w:space="0" w:color="auto"/>
            <w:bottom w:val="none" w:sz="0" w:space="0" w:color="auto"/>
            <w:right w:val="none" w:sz="0" w:space="0" w:color="auto"/>
          </w:divBdr>
        </w:div>
        <w:div w:id="386030226">
          <w:marLeft w:val="0"/>
          <w:marRight w:val="0"/>
          <w:marTop w:val="0"/>
          <w:marBottom w:val="0"/>
          <w:divBdr>
            <w:top w:val="none" w:sz="0" w:space="0" w:color="auto"/>
            <w:left w:val="none" w:sz="0" w:space="0" w:color="auto"/>
            <w:bottom w:val="none" w:sz="0" w:space="0" w:color="auto"/>
            <w:right w:val="none" w:sz="0" w:space="0" w:color="auto"/>
          </w:divBdr>
        </w:div>
        <w:div w:id="1107388583">
          <w:marLeft w:val="0"/>
          <w:marRight w:val="0"/>
          <w:marTop w:val="0"/>
          <w:marBottom w:val="0"/>
          <w:divBdr>
            <w:top w:val="none" w:sz="0" w:space="0" w:color="auto"/>
            <w:left w:val="none" w:sz="0" w:space="0" w:color="auto"/>
            <w:bottom w:val="none" w:sz="0" w:space="0" w:color="auto"/>
            <w:right w:val="none" w:sz="0" w:space="0" w:color="auto"/>
          </w:divBdr>
        </w:div>
        <w:div w:id="2145846954">
          <w:marLeft w:val="0"/>
          <w:marRight w:val="0"/>
          <w:marTop w:val="0"/>
          <w:marBottom w:val="0"/>
          <w:divBdr>
            <w:top w:val="none" w:sz="0" w:space="0" w:color="auto"/>
            <w:left w:val="none" w:sz="0" w:space="0" w:color="auto"/>
            <w:bottom w:val="none" w:sz="0" w:space="0" w:color="auto"/>
            <w:right w:val="none" w:sz="0" w:space="0" w:color="auto"/>
          </w:divBdr>
        </w:div>
        <w:div w:id="888882861">
          <w:marLeft w:val="0"/>
          <w:marRight w:val="0"/>
          <w:marTop w:val="0"/>
          <w:marBottom w:val="0"/>
          <w:divBdr>
            <w:top w:val="none" w:sz="0" w:space="0" w:color="auto"/>
            <w:left w:val="none" w:sz="0" w:space="0" w:color="auto"/>
            <w:bottom w:val="none" w:sz="0" w:space="0" w:color="auto"/>
            <w:right w:val="none" w:sz="0" w:space="0" w:color="auto"/>
          </w:divBdr>
        </w:div>
        <w:div w:id="2123914818">
          <w:marLeft w:val="0"/>
          <w:marRight w:val="0"/>
          <w:marTop w:val="0"/>
          <w:marBottom w:val="0"/>
          <w:divBdr>
            <w:top w:val="none" w:sz="0" w:space="0" w:color="auto"/>
            <w:left w:val="none" w:sz="0" w:space="0" w:color="auto"/>
            <w:bottom w:val="none" w:sz="0" w:space="0" w:color="auto"/>
            <w:right w:val="none" w:sz="0" w:space="0" w:color="auto"/>
          </w:divBdr>
        </w:div>
        <w:div w:id="858200994">
          <w:marLeft w:val="0"/>
          <w:marRight w:val="0"/>
          <w:marTop w:val="0"/>
          <w:marBottom w:val="0"/>
          <w:divBdr>
            <w:top w:val="none" w:sz="0" w:space="0" w:color="auto"/>
            <w:left w:val="none" w:sz="0" w:space="0" w:color="auto"/>
            <w:bottom w:val="none" w:sz="0" w:space="0" w:color="auto"/>
            <w:right w:val="none" w:sz="0" w:space="0" w:color="auto"/>
          </w:divBdr>
        </w:div>
        <w:div w:id="762804328">
          <w:marLeft w:val="0"/>
          <w:marRight w:val="0"/>
          <w:marTop w:val="0"/>
          <w:marBottom w:val="0"/>
          <w:divBdr>
            <w:top w:val="none" w:sz="0" w:space="0" w:color="auto"/>
            <w:left w:val="none" w:sz="0" w:space="0" w:color="auto"/>
            <w:bottom w:val="none" w:sz="0" w:space="0" w:color="auto"/>
            <w:right w:val="none" w:sz="0" w:space="0" w:color="auto"/>
          </w:divBdr>
        </w:div>
        <w:div w:id="1298148277">
          <w:marLeft w:val="0"/>
          <w:marRight w:val="0"/>
          <w:marTop w:val="0"/>
          <w:marBottom w:val="0"/>
          <w:divBdr>
            <w:top w:val="none" w:sz="0" w:space="0" w:color="auto"/>
            <w:left w:val="none" w:sz="0" w:space="0" w:color="auto"/>
            <w:bottom w:val="none" w:sz="0" w:space="0" w:color="auto"/>
            <w:right w:val="none" w:sz="0" w:space="0" w:color="auto"/>
          </w:divBdr>
        </w:div>
        <w:div w:id="1124348277">
          <w:marLeft w:val="0"/>
          <w:marRight w:val="0"/>
          <w:marTop w:val="0"/>
          <w:marBottom w:val="0"/>
          <w:divBdr>
            <w:top w:val="none" w:sz="0" w:space="0" w:color="auto"/>
            <w:left w:val="none" w:sz="0" w:space="0" w:color="auto"/>
            <w:bottom w:val="none" w:sz="0" w:space="0" w:color="auto"/>
            <w:right w:val="none" w:sz="0" w:space="0" w:color="auto"/>
          </w:divBdr>
        </w:div>
      </w:divsChild>
    </w:div>
    <w:div w:id="1912157536">
      <w:bodyDiv w:val="1"/>
      <w:marLeft w:val="0"/>
      <w:marRight w:val="0"/>
      <w:marTop w:val="0"/>
      <w:marBottom w:val="0"/>
      <w:divBdr>
        <w:top w:val="none" w:sz="0" w:space="0" w:color="auto"/>
        <w:left w:val="none" w:sz="0" w:space="0" w:color="auto"/>
        <w:bottom w:val="none" w:sz="0" w:space="0" w:color="auto"/>
        <w:right w:val="none" w:sz="0" w:space="0" w:color="auto"/>
      </w:divBdr>
    </w:div>
    <w:div w:id="1918860932">
      <w:bodyDiv w:val="1"/>
      <w:marLeft w:val="0"/>
      <w:marRight w:val="0"/>
      <w:marTop w:val="0"/>
      <w:marBottom w:val="0"/>
      <w:divBdr>
        <w:top w:val="none" w:sz="0" w:space="0" w:color="auto"/>
        <w:left w:val="none" w:sz="0" w:space="0" w:color="auto"/>
        <w:bottom w:val="none" w:sz="0" w:space="0" w:color="auto"/>
        <w:right w:val="none" w:sz="0" w:space="0" w:color="auto"/>
      </w:divBdr>
      <w:divsChild>
        <w:div w:id="14424232">
          <w:marLeft w:val="0"/>
          <w:marRight w:val="0"/>
          <w:marTop w:val="0"/>
          <w:marBottom w:val="0"/>
          <w:divBdr>
            <w:top w:val="none" w:sz="0" w:space="0" w:color="auto"/>
            <w:left w:val="none" w:sz="0" w:space="0" w:color="auto"/>
            <w:bottom w:val="none" w:sz="0" w:space="0" w:color="auto"/>
            <w:right w:val="none" w:sz="0" w:space="0" w:color="auto"/>
          </w:divBdr>
        </w:div>
        <w:div w:id="1680278152">
          <w:marLeft w:val="0"/>
          <w:marRight w:val="0"/>
          <w:marTop w:val="0"/>
          <w:marBottom w:val="0"/>
          <w:divBdr>
            <w:top w:val="none" w:sz="0" w:space="0" w:color="auto"/>
            <w:left w:val="none" w:sz="0" w:space="0" w:color="auto"/>
            <w:bottom w:val="none" w:sz="0" w:space="0" w:color="auto"/>
            <w:right w:val="none" w:sz="0" w:space="0" w:color="auto"/>
          </w:divBdr>
        </w:div>
        <w:div w:id="579488715">
          <w:marLeft w:val="0"/>
          <w:marRight w:val="0"/>
          <w:marTop w:val="0"/>
          <w:marBottom w:val="0"/>
          <w:divBdr>
            <w:top w:val="none" w:sz="0" w:space="0" w:color="auto"/>
            <w:left w:val="none" w:sz="0" w:space="0" w:color="auto"/>
            <w:bottom w:val="none" w:sz="0" w:space="0" w:color="auto"/>
            <w:right w:val="none" w:sz="0" w:space="0" w:color="auto"/>
          </w:divBdr>
        </w:div>
        <w:div w:id="1499734292">
          <w:marLeft w:val="0"/>
          <w:marRight w:val="0"/>
          <w:marTop w:val="0"/>
          <w:marBottom w:val="0"/>
          <w:divBdr>
            <w:top w:val="none" w:sz="0" w:space="0" w:color="auto"/>
            <w:left w:val="none" w:sz="0" w:space="0" w:color="auto"/>
            <w:bottom w:val="none" w:sz="0" w:space="0" w:color="auto"/>
            <w:right w:val="none" w:sz="0" w:space="0" w:color="auto"/>
          </w:divBdr>
        </w:div>
        <w:div w:id="326440059">
          <w:marLeft w:val="0"/>
          <w:marRight w:val="0"/>
          <w:marTop w:val="0"/>
          <w:marBottom w:val="0"/>
          <w:divBdr>
            <w:top w:val="none" w:sz="0" w:space="0" w:color="auto"/>
            <w:left w:val="none" w:sz="0" w:space="0" w:color="auto"/>
            <w:bottom w:val="none" w:sz="0" w:space="0" w:color="auto"/>
            <w:right w:val="none" w:sz="0" w:space="0" w:color="auto"/>
          </w:divBdr>
        </w:div>
        <w:div w:id="949976525">
          <w:marLeft w:val="0"/>
          <w:marRight w:val="0"/>
          <w:marTop w:val="0"/>
          <w:marBottom w:val="0"/>
          <w:divBdr>
            <w:top w:val="none" w:sz="0" w:space="0" w:color="auto"/>
            <w:left w:val="none" w:sz="0" w:space="0" w:color="auto"/>
            <w:bottom w:val="none" w:sz="0" w:space="0" w:color="auto"/>
            <w:right w:val="none" w:sz="0" w:space="0" w:color="auto"/>
          </w:divBdr>
        </w:div>
        <w:div w:id="1590389389">
          <w:marLeft w:val="0"/>
          <w:marRight w:val="0"/>
          <w:marTop w:val="0"/>
          <w:marBottom w:val="0"/>
          <w:divBdr>
            <w:top w:val="none" w:sz="0" w:space="0" w:color="auto"/>
            <w:left w:val="none" w:sz="0" w:space="0" w:color="auto"/>
            <w:bottom w:val="none" w:sz="0" w:space="0" w:color="auto"/>
            <w:right w:val="none" w:sz="0" w:space="0" w:color="auto"/>
          </w:divBdr>
        </w:div>
        <w:div w:id="1159228644">
          <w:marLeft w:val="0"/>
          <w:marRight w:val="0"/>
          <w:marTop w:val="0"/>
          <w:marBottom w:val="0"/>
          <w:divBdr>
            <w:top w:val="none" w:sz="0" w:space="0" w:color="auto"/>
            <w:left w:val="none" w:sz="0" w:space="0" w:color="auto"/>
            <w:bottom w:val="none" w:sz="0" w:space="0" w:color="auto"/>
            <w:right w:val="none" w:sz="0" w:space="0" w:color="auto"/>
          </w:divBdr>
        </w:div>
        <w:div w:id="575214558">
          <w:marLeft w:val="0"/>
          <w:marRight w:val="0"/>
          <w:marTop w:val="0"/>
          <w:marBottom w:val="0"/>
          <w:divBdr>
            <w:top w:val="none" w:sz="0" w:space="0" w:color="auto"/>
            <w:left w:val="none" w:sz="0" w:space="0" w:color="auto"/>
            <w:bottom w:val="none" w:sz="0" w:space="0" w:color="auto"/>
            <w:right w:val="none" w:sz="0" w:space="0" w:color="auto"/>
          </w:divBdr>
        </w:div>
        <w:div w:id="1216821488">
          <w:marLeft w:val="0"/>
          <w:marRight w:val="0"/>
          <w:marTop w:val="0"/>
          <w:marBottom w:val="0"/>
          <w:divBdr>
            <w:top w:val="none" w:sz="0" w:space="0" w:color="auto"/>
            <w:left w:val="none" w:sz="0" w:space="0" w:color="auto"/>
            <w:bottom w:val="none" w:sz="0" w:space="0" w:color="auto"/>
            <w:right w:val="none" w:sz="0" w:space="0" w:color="auto"/>
          </w:divBdr>
        </w:div>
        <w:div w:id="1991211998">
          <w:marLeft w:val="0"/>
          <w:marRight w:val="0"/>
          <w:marTop w:val="0"/>
          <w:marBottom w:val="0"/>
          <w:divBdr>
            <w:top w:val="none" w:sz="0" w:space="0" w:color="auto"/>
            <w:left w:val="none" w:sz="0" w:space="0" w:color="auto"/>
            <w:bottom w:val="none" w:sz="0" w:space="0" w:color="auto"/>
            <w:right w:val="none" w:sz="0" w:space="0" w:color="auto"/>
          </w:divBdr>
        </w:div>
        <w:div w:id="356975247">
          <w:marLeft w:val="0"/>
          <w:marRight w:val="0"/>
          <w:marTop w:val="0"/>
          <w:marBottom w:val="0"/>
          <w:divBdr>
            <w:top w:val="none" w:sz="0" w:space="0" w:color="auto"/>
            <w:left w:val="none" w:sz="0" w:space="0" w:color="auto"/>
            <w:bottom w:val="none" w:sz="0" w:space="0" w:color="auto"/>
            <w:right w:val="none" w:sz="0" w:space="0" w:color="auto"/>
          </w:divBdr>
        </w:div>
        <w:div w:id="1108114846">
          <w:marLeft w:val="0"/>
          <w:marRight w:val="0"/>
          <w:marTop w:val="0"/>
          <w:marBottom w:val="0"/>
          <w:divBdr>
            <w:top w:val="none" w:sz="0" w:space="0" w:color="auto"/>
            <w:left w:val="none" w:sz="0" w:space="0" w:color="auto"/>
            <w:bottom w:val="none" w:sz="0" w:space="0" w:color="auto"/>
            <w:right w:val="none" w:sz="0" w:space="0" w:color="auto"/>
          </w:divBdr>
        </w:div>
        <w:div w:id="901448323">
          <w:marLeft w:val="0"/>
          <w:marRight w:val="0"/>
          <w:marTop w:val="0"/>
          <w:marBottom w:val="0"/>
          <w:divBdr>
            <w:top w:val="none" w:sz="0" w:space="0" w:color="auto"/>
            <w:left w:val="none" w:sz="0" w:space="0" w:color="auto"/>
            <w:bottom w:val="none" w:sz="0" w:space="0" w:color="auto"/>
            <w:right w:val="none" w:sz="0" w:space="0" w:color="auto"/>
          </w:divBdr>
        </w:div>
        <w:div w:id="1642156129">
          <w:marLeft w:val="0"/>
          <w:marRight w:val="0"/>
          <w:marTop w:val="0"/>
          <w:marBottom w:val="0"/>
          <w:divBdr>
            <w:top w:val="none" w:sz="0" w:space="0" w:color="auto"/>
            <w:left w:val="none" w:sz="0" w:space="0" w:color="auto"/>
            <w:bottom w:val="none" w:sz="0" w:space="0" w:color="auto"/>
            <w:right w:val="none" w:sz="0" w:space="0" w:color="auto"/>
          </w:divBdr>
        </w:div>
        <w:div w:id="1197113342">
          <w:marLeft w:val="0"/>
          <w:marRight w:val="0"/>
          <w:marTop w:val="0"/>
          <w:marBottom w:val="0"/>
          <w:divBdr>
            <w:top w:val="none" w:sz="0" w:space="0" w:color="auto"/>
            <w:left w:val="none" w:sz="0" w:space="0" w:color="auto"/>
            <w:bottom w:val="none" w:sz="0" w:space="0" w:color="auto"/>
            <w:right w:val="none" w:sz="0" w:space="0" w:color="auto"/>
          </w:divBdr>
        </w:div>
      </w:divsChild>
    </w:div>
    <w:div w:id="1928609009">
      <w:bodyDiv w:val="1"/>
      <w:marLeft w:val="0"/>
      <w:marRight w:val="0"/>
      <w:marTop w:val="0"/>
      <w:marBottom w:val="0"/>
      <w:divBdr>
        <w:top w:val="none" w:sz="0" w:space="0" w:color="auto"/>
        <w:left w:val="none" w:sz="0" w:space="0" w:color="auto"/>
        <w:bottom w:val="none" w:sz="0" w:space="0" w:color="auto"/>
        <w:right w:val="none" w:sz="0" w:space="0" w:color="auto"/>
      </w:divBdr>
      <w:divsChild>
        <w:div w:id="1428118833">
          <w:marLeft w:val="0"/>
          <w:marRight w:val="0"/>
          <w:marTop w:val="0"/>
          <w:marBottom w:val="0"/>
          <w:divBdr>
            <w:top w:val="none" w:sz="0" w:space="0" w:color="auto"/>
            <w:left w:val="none" w:sz="0" w:space="0" w:color="auto"/>
            <w:bottom w:val="none" w:sz="0" w:space="0" w:color="auto"/>
            <w:right w:val="none" w:sz="0" w:space="0" w:color="auto"/>
          </w:divBdr>
        </w:div>
        <w:div w:id="1171145913">
          <w:marLeft w:val="0"/>
          <w:marRight w:val="0"/>
          <w:marTop w:val="0"/>
          <w:marBottom w:val="0"/>
          <w:divBdr>
            <w:top w:val="none" w:sz="0" w:space="0" w:color="auto"/>
            <w:left w:val="none" w:sz="0" w:space="0" w:color="auto"/>
            <w:bottom w:val="none" w:sz="0" w:space="0" w:color="auto"/>
            <w:right w:val="none" w:sz="0" w:space="0" w:color="auto"/>
          </w:divBdr>
        </w:div>
        <w:div w:id="411854732">
          <w:marLeft w:val="0"/>
          <w:marRight w:val="0"/>
          <w:marTop w:val="0"/>
          <w:marBottom w:val="0"/>
          <w:divBdr>
            <w:top w:val="none" w:sz="0" w:space="0" w:color="auto"/>
            <w:left w:val="none" w:sz="0" w:space="0" w:color="auto"/>
            <w:bottom w:val="none" w:sz="0" w:space="0" w:color="auto"/>
            <w:right w:val="none" w:sz="0" w:space="0" w:color="auto"/>
          </w:divBdr>
        </w:div>
        <w:div w:id="53238396">
          <w:marLeft w:val="0"/>
          <w:marRight w:val="0"/>
          <w:marTop w:val="0"/>
          <w:marBottom w:val="0"/>
          <w:divBdr>
            <w:top w:val="none" w:sz="0" w:space="0" w:color="auto"/>
            <w:left w:val="none" w:sz="0" w:space="0" w:color="auto"/>
            <w:bottom w:val="none" w:sz="0" w:space="0" w:color="auto"/>
            <w:right w:val="none" w:sz="0" w:space="0" w:color="auto"/>
          </w:divBdr>
        </w:div>
        <w:div w:id="1820460592">
          <w:marLeft w:val="0"/>
          <w:marRight w:val="0"/>
          <w:marTop w:val="0"/>
          <w:marBottom w:val="0"/>
          <w:divBdr>
            <w:top w:val="none" w:sz="0" w:space="0" w:color="auto"/>
            <w:left w:val="none" w:sz="0" w:space="0" w:color="auto"/>
            <w:bottom w:val="none" w:sz="0" w:space="0" w:color="auto"/>
            <w:right w:val="none" w:sz="0" w:space="0" w:color="auto"/>
          </w:divBdr>
        </w:div>
        <w:div w:id="1469203569">
          <w:marLeft w:val="0"/>
          <w:marRight w:val="0"/>
          <w:marTop w:val="0"/>
          <w:marBottom w:val="0"/>
          <w:divBdr>
            <w:top w:val="none" w:sz="0" w:space="0" w:color="auto"/>
            <w:left w:val="none" w:sz="0" w:space="0" w:color="auto"/>
            <w:bottom w:val="none" w:sz="0" w:space="0" w:color="auto"/>
            <w:right w:val="none" w:sz="0" w:space="0" w:color="auto"/>
          </w:divBdr>
        </w:div>
        <w:div w:id="1360157282">
          <w:marLeft w:val="0"/>
          <w:marRight w:val="0"/>
          <w:marTop w:val="0"/>
          <w:marBottom w:val="0"/>
          <w:divBdr>
            <w:top w:val="none" w:sz="0" w:space="0" w:color="auto"/>
            <w:left w:val="none" w:sz="0" w:space="0" w:color="auto"/>
            <w:bottom w:val="none" w:sz="0" w:space="0" w:color="auto"/>
            <w:right w:val="none" w:sz="0" w:space="0" w:color="auto"/>
          </w:divBdr>
        </w:div>
        <w:div w:id="1929851762">
          <w:marLeft w:val="0"/>
          <w:marRight w:val="0"/>
          <w:marTop w:val="0"/>
          <w:marBottom w:val="0"/>
          <w:divBdr>
            <w:top w:val="none" w:sz="0" w:space="0" w:color="auto"/>
            <w:left w:val="none" w:sz="0" w:space="0" w:color="auto"/>
            <w:bottom w:val="none" w:sz="0" w:space="0" w:color="auto"/>
            <w:right w:val="none" w:sz="0" w:space="0" w:color="auto"/>
          </w:divBdr>
        </w:div>
        <w:div w:id="1006178275">
          <w:marLeft w:val="0"/>
          <w:marRight w:val="0"/>
          <w:marTop w:val="0"/>
          <w:marBottom w:val="0"/>
          <w:divBdr>
            <w:top w:val="none" w:sz="0" w:space="0" w:color="auto"/>
            <w:left w:val="none" w:sz="0" w:space="0" w:color="auto"/>
            <w:bottom w:val="none" w:sz="0" w:space="0" w:color="auto"/>
            <w:right w:val="none" w:sz="0" w:space="0" w:color="auto"/>
          </w:divBdr>
        </w:div>
        <w:div w:id="254477800">
          <w:marLeft w:val="0"/>
          <w:marRight w:val="0"/>
          <w:marTop w:val="0"/>
          <w:marBottom w:val="0"/>
          <w:divBdr>
            <w:top w:val="none" w:sz="0" w:space="0" w:color="auto"/>
            <w:left w:val="none" w:sz="0" w:space="0" w:color="auto"/>
            <w:bottom w:val="none" w:sz="0" w:space="0" w:color="auto"/>
            <w:right w:val="none" w:sz="0" w:space="0" w:color="auto"/>
          </w:divBdr>
        </w:div>
        <w:div w:id="656618316">
          <w:marLeft w:val="0"/>
          <w:marRight w:val="0"/>
          <w:marTop w:val="0"/>
          <w:marBottom w:val="0"/>
          <w:divBdr>
            <w:top w:val="none" w:sz="0" w:space="0" w:color="auto"/>
            <w:left w:val="none" w:sz="0" w:space="0" w:color="auto"/>
            <w:bottom w:val="none" w:sz="0" w:space="0" w:color="auto"/>
            <w:right w:val="none" w:sz="0" w:space="0" w:color="auto"/>
          </w:divBdr>
        </w:div>
      </w:divsChild>
    </w:div>
    <w:div w:id="1967079926">
      <w:bodyDiv w:val="1"/>
      <w:marLeft w:val="0"/>
      <w:marRight w:val="0"/>
      <w:marTop w:val="0"/>
      <w:marBottom w:val="0"/>
      <w:divBdr>
        <w:top w:val="none" w:sz="0" w:space="0" w:color="auto"/>
        <w:left w:val="none" w:sz="0" w:space="0" w:color="auto"/>
        <w:bottom w:val="none" w:sz="0" w:space="0" w:color="auto"/>
        <w:right w:val="none" w:sz="0" w:space="0" w:color="auto"/>
      </w:divBdr>
      <w:divsChild>
        <w:div w:id="861094689">
          <w:marLeft w:val="0"/>
          <w:marRight w:val="0"/>
          <w:marTop w:val="0"/>
          <w:marBottom w:val="0"/>
          <w:divBdr>
            <w:top w:val="none" w:sz="0" w:space="0" w:color="auto"/>
            <w:left w:val="none" w:sz="0" w:space="0" w:color="auto"/>
            <w:bottom w:val="none" w:sz="0" w:space="0" w:color="auto"/>
            <w:right w:val="none" w:sz="0" w:space="0" w:color="auto"/>
          </w:divBdr>
        </w:div>
        <w:div w:id="1493597502">
          <w:marLeft w:val="0"/>
          <w:marRight w:val="0"/>
          <w:marTop w:val="0"/>
          <w:marBottom w:val="0"/>
          <w:divBdr>
            <w:top w:val="none" w:sz="0" w:space="0" w:color="auto"/>
            <w:left w:val="none" w:sz="0" w:space="0" w:color="auto"/>
            <w:bottom w:val="none" w:sz="0" w:space="0" w:color="auto"/>
            <w:right w:val="none" w:sz="0" w:space="0" w:color="auto"/>
          </w:divBdr>
        </w:div>
        <w:div w:id="1826241337">
          <w:marLeft w:val="0"/>
          <w:marRight w:val="0"/>
          <w:marTop w:val="0"/>
          <w:marBottom w:val="0"/>
          <w:divBdr>
            <w:top w:val="none" w:sz="0" w:space="0" w:color="auto"/>
            <w:left w:val="none" w:sz="0" w:space="0" w:color="auto"/>
            <w:bottom w:val="none" w:sz="0" w:space="0" w:color="auto"/>
            <w:right w:val="none" w:sz="0" w:space="0" w:color="auto"/>
          </w:divBdr>
        </w:div>
        <w:div w:id="499345906">
          <w:marLeft w:val="0"/>
          <w:marRight w:val="0"/>
          <w:marTop w:val="0"/>
          <w:marBottom w:val="0"/>
          <w:divBdr>
            <w:top w:val="none" w:sz="0" w:space="0" w:color="auto"/>
            <w:left w:val="none" w:sz="0" w:space="0" w:color="auto"/>
            <w:bottom w:val="none" w:sz="0" w:space="0" w:color="auto"/>
            <w:right w:val="none" w:sz="0" w:space="0" w:color="auto"/>
          </w:divBdr>
        </w:div>
        <w:div w:id="456683905">
          <w:marLeft w:val="0"/>
          <w:marRight w:val="0"/>
          <w:marTop w:val="0"/>
          <w:marBottom w:val="0"/>
          <w:divBdr>
            <w:top w:val="none" w:sz="0" w:space="0" w:color="auto"/>
            <w:left w:val="none" w:sz="0" w:space="0" w:color="auto"/>
            <w:bottom w:val="none" w:sz="0" w:space="0" w:color="auto"/>
            <w:right w:val="none" w:sz="0" w:space="0" w:color="auto"/>
          </w:divBdr>
        </w:div>
        <w:div w:id="2052613189">
          <w:marLeft w:val="0"/>
          <w:marRight w:val="0"/>
          <w:marTop w:val="0"/>
          <w:marBottom w:val="0"/>
          <w:divBdr>
            <w:top w:val="none" w:sz="0" w:space="0" w:color="auto"/>
            <w:left w:val="none" w:sz="0" w:space="0" w:color="auto"/>
            <w:bottom w:val="none" w:sz="0" w:space="0" w:color="auto"/>
            <w:right w:val="none" w:sz="0" w:space="0" w:color="auto"/>
          </w:divBdr>
        </w:div>
        <w:div w:id="1570460705">
          <w:marLeft w:val="0"/>
          <w:marRight w:val="0"/>
          <w:marTop w:val="0"/>
          <w:marBottom w:val="0"/>
          <w:divBdr>
            <w:top w:val="none" w:sz="0" w:space="0" w:color="auto"/>
            <w:left w:val="none" w:sz="0" w:space="0" w:color="auto"/>
            <w:bottom w:val="none" w:sz="0" w:space="0" w:color="auto"/>
            <w:right w:val="none" w:sz="0" w:space="0" w:color="auto"/>
          </w:divBdr>
        </w:div>
        <w:div w:id="468521353">
          <w:marLeft w:val="0"/>
          <w:marRight w:val="0"/>
          <w:marTop w:val="0"/>
          <w:marBottom w:val="0"/>
          <w:divBdr>
            <w:top w:val="none" w:sz="0" w:space="0" w:color="auto"/>
            <w:left w:val="none" w:sz="0" w:space="0" w:color="auto"/>
            <w:bottom w:val="none" w:sz="0" w:space="0" w:color="auto"/>
            <w:right w:val="none" w:sz="0" w:space="0" w:color="auto"/>
          </w:divBdr>
        </w:div>
        <w:div w:id="1288851258">
          <w:marLeft w:val="0"/>
          <w:marRight w:val="0"/>
          <w:marTop w:val="0"/>
          <w:marBottom w:val="0"/>
          <w:divBdr>
            <w:top w:val="none" w:sz="0" w:space="0" w:color="auto"/>
            <w:left w:val="none" w:sz="0" w:space="0" w:color="auto"/>
            <w:bottom w:val="none" w:sz="0" w:space="0" w:color="auto"/>
            <w:right w:val="none" w:sz="0" w:space="0" w:color="auto"/>
          </w:divBdr>
        </w:div>
      </w:divsChild>
    </w:div>
    <w:div w:id="2066559800">
      <w:bodyDiv w:val="1"/>
      <w:marLeft w:val="0"/>
      <w:marRight w:val="0"/>
      <w:marTop w:val="0"/>
      <w:marBottom w:val="0"/>
      <w:divBdr>
        <w:top w:val="none" w:sz="0" w:space="0" w:color="auto"/>
        <w:left w:val="none" w:sz="0" w:space="0" w:color="auto"/>
        <w:bottom w:val="none" w:sz="0" w:space="0" w:color="auto"/>
        <w:right w:val="none" w:sz="0" w:space="0" w:color="auto"/>
      </w:divBdr>
      <w:divsChild>
        <w:div w:id="1868906267">
          <w:marLeft w:val="0"/>
          <w:marRight w:val="0"/>
          <w:marTop w:val="0"/>
          <w:marBottom w:val="0"/>
          <w:divBdr>
            <w:top w:val="none" w:sz="0" w:space="0" w:color="auto"/>
            <w:left w:val="none" w:sz="0" w:space="0" w:color="auto"/>
            <w:bottom w:val="none" w:sz="0" w:space="0" w:color="auto"/>
            <w:right w:val="none" w:sz="0" w:space="0" w:color="auto"/>
          </w:divBdr>
        </w:div>
        <w:div w:id="228153574">
          <w:marLeft w:val="0"/>
          <w:marRight w:val="0"/>
          <w:marTop w:val="0"/>
          <w:marBottom w:val="0"/>
          <w:divBdr>
            <w:top w:val="none" w:sz="0" w:space="0" w:color="auto"/>
            <w:left w:val="none" w:sz="0" w:space="0" w:color="auto"/>
            <w:bottom w:val="none" w:sz="0" w:space="0" w:color="auto"/>
            <w:right w:val="none" w:sz="0" w:space="0" w:color="auto"/>
          </w:divBdr>
        </w:div>
        <w:div w:id="363671813">
          <w:marLeft w:val="0"/>
          <w:marRight w:val="0"/>
          <w:marTop w:val="0"/>
          <w:marBottom w:val="0"/>
          <w:divBdr>
            <w:top w:val="none" w:sz="0" w:space="0" w:color="auto"/>
            <w:left w:val="none" w:sz="0" w:space="0" w:color="auto"/>
            <w:bottom w:val="none" w:sz="0" w:space="0" w:color="auto"/>
            <w:right w:val="none" w:sz="0" w:space="0" w:color="auto"/>
          </w:divBdr>
        </w:div>
        <w:div w:id="686061562">
          <w:marLeft w:val="0"/>
          <w:marRight w:val="0"/>
          <w:marTop w:val="0"/>
          <w:marBottom w:val="0"/>
          <w:divBdr>
            <w:top w:val="none" w:sz="0" w:space="0" w:color="auto"/>
            <w:left w:val="none" w:sz="0" w:space="0" w:color="auto"/>
            <w:bottom w:val="none" w:sz="0" w:space="0" w:color="auto"/>
            <w:right w:val="none" w:sz="0" w:space="0" w:color="auto"/>
          </w:divBdr>
        </w:div>
        <w:div w:id="1616597081">
          <w:marLeft w:val="0"/>
          <w:marRight w:val="0"/>
          <w:marTop w:val="0"/>
          <w:marBottom w:val="0"/>
          <w:divBdr>
            <w:top w:val="none" w:sz="0" w:space="0" w:color="auto"/>
            <w:left w:val="none" w:sz="0" w:space="0" w:color="auto"/>
            <w:bottom w:val="none" w:sz="0" w:space="0" w:color="auto"/>
            <w:right w:val="none" w:sz="0" w:space="0" w:color="auto"/>
          </w:divBdr>
        </w:div>
      </w:divsChild>
    </w:div>
    <w:div w:id="2090032232">
      <w:bodyDiv w:val="1"/>
      <w:marLeft w:val="0"/>
      <w:marRight w:val="0"/>
      <w:marTop w:val="0"/>
      <w:marBottom w:val="0"/>
      <w:divBdr>
        <w:top w:val="none" w:sz="0" w:space="0" w:color="auto"/>
        <w:left w:val="none" w:sz="0" w:space="0" w:color="auto"/>
        <w:bottom w:val="none" w:sz="0" w:space="0" w:color="auto"/>
        <w:right w:val="none" w:sz="0" w:space="0" w:color="auto"/>
      </w:divBdr>
      <w:divsChild>
        <w:div w:id="1028288623">
          <w:marLeft w:val="0"/>
          <w:marRight w:val="0"/>
          <w:marTop w:val="0"/>
          <w:marBottom w:val="0"/>
          <w:divBdr>
            <w:top w:val="none" w:sz="0" w:space="0" w:color="auto"/>
            <w:left w:val="none" w:sz="0" w:space="0" w:color="auto"/>
            <w:bottom w:val="none" w:sz="0" w:space="0" w:color="auto"/>
            <w:right w:val="none" w:sz="0" w:space="0" w:color="auto"/>
          </w:divBdr>
        </w:div>
        <w:div w:id="2020767717">
          <w:marLeft w:val="0"/>
          <w:marRight w:val="0"/>
          <w:marTop w:val="0"/>
          <w:marBottom w:val="0"/>
          <w:divBdr>
            <w:top w:val="none" w:sz="0" w:space="0" w:color="auto"/>
            <w:left w:val="none" w:sz="0" w:space="0" w:color="auto"/>
            <w:bottom w:val="none" w:sz="0" w:space="0" w:color="auto"/>
            <w:right w:val="none" w:sz="0" w:space="0" w:color="auto"/>
          </w:divBdr>
        </w:div>
        <w:div w:id="1066222856">
          <w:marLeft w:val="0"/>
          <w:marRight w:val="0"/>
          <w:marTop w:val="0"/>
          <w:marBottom w:val="0"/>
          <w:divBdr>
            <w:top w:val="none" w:sz="0" w:space="0" w:color="auto"/>
            <w:left w:val="none" w:sz="0" w:space="0" w:color="auto"/>
            <w:bottom w:val="none" w:sz="0" w:space="0" w:color="auto"/>
            <w:right w:val="none" w:sz="0" w:space="0" w:color="auto"/>
          </w:divBdr>
        </w:div>
        <w:div w:id="1622346256">
          <w:marLeft w:val="0"/>
          <w:marRight w:val="0"/>
          <w:marTop w:val="0"/>
          <w:marBottom w:val="0"/>
          <w:divBdr>
            <w:top w:val="none" w:sz="0" w:space="0" w:color="auto"/>
            <w:left w:val="none" w:sz="0" w:space="0" w:color="auto"/>
            <w:bottom w:val="none" w:sz="0" w:space="0" w:color="auto"/>
            <w:right w:val="none" w:sz="0" w:space="0" w:color="auto"/>
          </w:divBdr>
        </w:div>
        <w:div w:id="99185835">
          <w:marLeft w:val="0"/>
          <w:marRight w:val="0"/>
          <w:marTop w:val="0"/>
          <w:marBottom w:val="0"/>
          <w:divBdr>
            <w:top w:val="none" w:sz="0" w:space="0" w:color="auto"/>
            <w:left w:val="none" w:sz="0" w:space="0" w:color="auto"/>
            <w:bottom w:val="none" w:sz="0" w:space="0" w:color="auto"/>
            <w:right w:val="none" w:sz="0" w:space="0" w:color="auto"/>
          </w:divBdr>
        </w:div>
        <w:div w:id="1736052404">
          <w:marLeft w:val="0"/>
          <w:marRight w:val="0"/>
          <w:marTop w:val="0"/>
          <w:marBottom w:val="0"/>
          <w:divBdr>
            <w:top w:val="none" w:sz="0" w:space="0" w:color="auto"/>
            <w:left w:val="none" w:sz="0" w:space="0" w:color="auto"/>
            <w:bottom w:val="none" w:sz="0" w:space="0" w:color="auto"/>
            <w:right w:val="none" w:sz="0" w:space="0" w:color="auto"/>
          </w:divBdr>
        </w:div>
        <w:div w:id="633563050">
          <w:marLeft w:val="0"/>
          <w:marRight w:val="0"/>
          <w:marTop w:val="0"/>
          <w:marBottom w:val="0"/>
          <w:divBdr>
            <w:top w:val="none" w:sz="0" w:space="0" w:color="auto"/>
            <w:left w:val="none" w:sz="0" w:space="0" w:color="auto"/>
            <w:bottom w:val="none" w:sz="0" w:space="0" w:color="auto"/>
            <w:right w:val="none" w:sz="0" w:space="0" w:color="auto"/>
          </w:divBdr>
        </w:div>
      </w:divsChild>
    </w:div>
    <w:div w:id="2107848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11132</Words>
  <Characters>6346</Characters>
  <Application>Microsoft Office Word</Application>
  <DocSecurity>0</DocSecurity>
  <Lines>52</Lines>
  <Paragraphs>34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17444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Oksana Abdulaieva</dc:creator>
  <cp:keywords/>
  <dc:description/>
  <cp:lastModifiedBy>Романенко Юлія Сергіївна</cp:lastModifiedBy>
  <cp:revision>2</cp:revision>
  <dcterms:created xsi:type="dcterms:W3CDTF">2025-04-01T15:19:00Z</dcterms:created>
  <dcterms:modified xsi:type="dcterms:W3CDTF">2025-04-01T15:19:00Z</dcterms:modified>
</cp:coreProperties>
</file>