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FA" w:rsidRPr="008649EA" w:rsidRDefault="006451FA" w:rsidP="006451FA">
      <w:pPr>
        <w:pageBreakBefore/>
        <w:jc w:val="center"/>
        <w:rPr>
          <w:b/>
          <w:sz w:val="26"/>
          <w:szCs w:val="26"/>
          <w:lang w:val="uk-UA"/>
        </w:rPr>
      </w:pPr>
      <w:r w:rsidRPr="008649EA">
        <w:rPr>
          <w:b/>
          <w:sz w:val="26"/>
          <w:szCs w:val="26"/>
          <w:lang w:val="uk-UA"/>
        </w:rPr>
        <w:t xml:space="preserve">ПОВІДОМЛЕННЯ </w:t>
      </w:r>
    </w:p>
    <w:p w:rsidR="006451FA" w:rsidRPr="008649EA" w:rsidRDefault="006451FA" w:rsidP="006451FA">
      <w:pPr>
        <w:jc w:val="center"/>
        <w:rPr>
          <w:b/>
          <w:sz w:val="26"/>
          <w:szCs w:val="26"/>
          <w:lang w:val="uk-UA"/>
        </w:rPr>
      </w:pPr>
      <w:r w:rsidRPr="008649EA">
        <w:rPr>
          <w:b/>
          <w:sz w:val="26"/>
          <w:szCs w:val="26"/>
          <w:lang w:val="uk-UA"/>
        </w:rPr>
        <w:t xml:space="preserve">про намір отримати дозвіл на викиди </w:t>
      </w:r>
    </w:p>
    <w:p w:rsidR="006451FA" w:rsidRPr="008649EA" w:rsidRDefault="006451FA" w:rsidP="006451FA">
      <w:pPr>
        <w:ind w:firstLine="567"/>
        <w:jc w:val="both"/>
        <w:rPr>
          <w:b/>
          <w:sz w:val="28"/>
          <w:szCs w:val="28"/>
          <w:lang w:val="uk-UA"/>
        </w:rPr>
      </w:pPr>
      <w:r w:rsidRPr="008649EA">
        <w:rPr>
          <w:b/>
          <w:sz w:val="28"/>
          <w:szCs w:val="28"/>
          <w:lang w:val="uk-UA"/>
        </w:rPr>
        <w:t>Популярне резюме</w:t>
      </w:r>
    </w:p>
    <w:p w:rsidR="006451FA" w:rsidRPr="008649EA" w:rsidRDefault="006451FA" w:rsidP="006451FA">
      <w:pPr>
        <w:ind w:firstLine="567"/>
        <w:contextualSpacing/>
        <w:jc w:val="both"/>
        <w:rPr>
          <w:sz w:val="28"/>
          <w:szCs w:val="28"/>
          <w:lang w:val="uk-UA"/>
        </w:rPr>
      </w:pPr>
      <w:r w:rsidRPr="008649EA">
        <w:rPr>
          <w:sz w:val="28"/>
          <w:szCs w:val="28"/>
          <w:lang w:val="uk-UA"/>
        </w:rPr>
        <w:t>В повідомленні про намір міститься загальна інформація про отримання дозволу для ознайомлення з нею громадськості, а саме:</w:t>
      </w:r>
    </w:p>
    <w:p w:rsidR="006451FA" w:rsidRPr="008649EA" w:rsidRDefault="006451FA" w:rsidP="006451FA">
      <w:pPr>
        <w:ind w:firstLine="567"/>
        <w:contextualSpacing/>
        <w:jc w:val="both"/>
        <w:rPr>
          <w:sz w:val="28"/>
          <w:szCs w:val="28"/>
          <w:lang w:val="uk-UA"/>
        </w:rPr>
      </w:pPr>
      <w:r w:rsidRPr="008649EA">
        <w:rPr>
          <w:sz w:val="28"/>
          <w:szCs w:val="28"/>
          <w:lang w:val="uk-UA"/>
        </w:rPr>
        <w:t xml:space="preserve">- </w:t>
      </w:r>
      <w:r w:rsidRPr="008649EA">
        <w:rPr>
          <w:b/>
          <w:sz w:val="28"/>
          <w:szCs w:val="28"/>
          <w:lang w:val="uk-UA"/>
        </w:rPr>
        <w:t>повне та скорочене найменування суб’єкта господарювання:</w:t>
      </w:r>
      <w:r w:rsidRPr="008649EA">
        <w:rPr>
          <w:sz w:val="28"/>
          <w:szCs w:val="28"/>
          <w:lang w:val="uk-UA"/>
        </w:rPr>
        <w:t xml:space="preserve"> Обласне комунальне виробниче підприємство «ДНІПРО-КІРОВОГРАД» (ОКВП  «ДНІПРО-КІРОВОГРАД»);</w:t>
      </w:r>
    </w:p>
    <w:p w:rsidR="006451FA" w:rsidRPr="008649EA" w:rsidRDefault="006451FA" w:rsidP="006451FA">
      <w:pPr>
        <w:ind w:firstLine="567"/>
        <w:contextualSpacing/>
        <w:jc w:val="both"/>
        <w:rPr>
          <w:sz w:val="28"/>
          <w:szCs w:val="28"/>
          <w:lang w:val="uk-UA"/>
        </w:rPr>
      </w:pPr>
      <w:r w:rsidRPr="008649EA">
        <w:rPr>
          <w:sz w:val="28"/>
          <w:szCs w:val="28"/>
          <w:lang w:val="uk-UA"/>
        </w:rPr>
        <w:t>-</w:t>
      </w:r>
      <w:r w:rsidRPr="008649EA">
        <w:rPr>
          <w:b/>
          <w:sz w:val="28"/>
          <w:szCs w:val="28"/>
          <w:lang w:val="uk-UA"/>
        </w:rPr>
        <w:t xml:space="preserve"> ідентифікаційний код юридичної особи в ЄДРПОУ: </w:t>
      </w:r>
      <w:r w:rsidRPr="008649EA">
        <w:rPr>
          <w:sz w:val="28"/>
          <w:szCs w:val="28"/>
          <w:lang w:val="uk-UA"/>
        </w:rPr>
        <w:t>03346822;</w:t>
      </w:r>
    </w:p>
    <w:p w:rsidR="006451FA" w:rsidRPr="006451FA" w:rsidRDefault="006451FA" w:rsidP="006451F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649EA">
        <w:rPr>
          <w:sz w:val="28"/>
          <w:szCs w:val="28"/>
          <w:lang w:val="uk-UA"/>
        </w:rPr>
        <w:t>-</w:t>
      </w:r>
      <w:r w:rsidRPr="008649EA">
        <w:rPr>
          <w:b/>
          <w:sz w:val="28"/>
          <w:szCs w:val="28"/>
          <w:lang w:val="uk-UA"/>
        </w:rPr>
        <w:t xml:space="preserve"> місцезнаходження суб’єкта господарювання, контактний номер телефону, адреса електронної пошти суб’єкта господарювання:</w:t>
      </w:r>
      <w:r w:rsidRPr="008649EA">
        <w:rPr>
          <w:sz w:val="28"/>
          <w:szCs w:val="28"/>
          <w:lang w:val="uk-UA"/>
        </w:rPr>
        <w:t xml:space="preserve"> Україна, 25009, Кіровоградська область, м. Кропивницький, вул. Соборна, 19а; тел. (050) 321-54-24</w:t>
      </w:r>
      <w:r w:rsidRPr="008649EA">
        <w:rPr>
          <w:b/>
          <w:i/>
          <w:sz w:val="28"/>
          <w:szCs w:val="28"/>
          <w:lang w:val="uk-UA"/>
        </w:rPr>
        <w:t xml:space="preserve"> </w:t>
      </w:r>
      <w:hyperlink r:id="rId4" w:history="1">
        <w:r w:rsidRPr="006451F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admin@dnipro-kirovograd.com.ua</w:t>
        </w:r>
      </w:hyperlink>
    </w:p>
    <w:p w:rsidR="006451FA" w:rsidRPr="008649EA" w:rsidRDefault="006451FA" w:rsidP="006451FA">
      <w:pPr>
        <w:ind w:firstLine="567"/>
        <w:jc w:val="both"/>
        <w:rPr>
          <w:sz w:val="28"/>
          <w:szCs w:val="28"/>
          <w:lang w:val="uk-UA"/>
        </w:rPr>
      </w:pPr>
      <w:r w:rsidRPr="008649EA">
        <w:rPr>
          <w:sz w:val="28"/>
          <w:szCs w:val="28"/>
          <w:lang w:val="uk-UA"/>
        </w:rPr>
        <w:t>-</w:t>
      </w:r>
      <w:r w:rsidRPr="008649EA">
        <w:rPr>
          <w:b/>
          <w:sz w:val="28"/>
          <w:szCs w:val="28"/>
          <w:lang w:val="uk-UA"/>
        </w:rPr>
        <w:t xml:space="preserve"> місцезнаходження об’єкта/промислового майданчика:</w:t>
      </w:r>
      <w:r w:rsidRPr="008649EA">
        <w:rPr>
          <w:sz w:val="28"/>
          <w:szCs w:val="28"/>
          <w:lang w:val="uk-UA"/>
        </w:rPr>
        <w:t xml:space="preserve"> </w:t>
      </w:r>
      <w:r w:rsidRPr="008649EA">
        <w:rPr>
          <w:rStyle w:val="tx1"/>
          <w:b w:val="0"/>
          <w:sz w:val="28"/>
          <w:szCs w:val="28"/>
          <w:shd w:val="clear" w:color="auto" w:fill="FFFFFF"/>
          <w:lang w:val="uk-UA"/>
        </w:rPr>
        <w:t xml:space="preserve">Каналізаційні очисні споруди Кропивницького ВКГ </w:t>
      </w:r>
      <w:r w:rsidRPr="008649EA">
        <w:rPr>
          <w:sz w:val="28"/>
          <w:szCs w:val="28"/>
          <w:lang w:val="uk-UA"/>
        </w:rPr>
        <w:t xml:space="preserve">– </w:t>
      </w:r>
      <w:r w:rsidRPr="008649EA">
        <w:rPr>
          <w:rStyle w:val="tx1"/>
          <w:b w:val="0"/>
          <w:sz w:val="28"/>
          <w:szCs w:val="28"/>
          <w:shd w:val="clear" w:color="auto" w:fill="FFFFFF"/>
          <w:lang w:val="uk-UA"/>
        </w:rPr>
        <w:t xml:space="preserve">25004, Кіровоградська область, м. Кропивницький вул. </w:t>
      </w:r>
      <w:proofErr w:type="spellStart"/>
      <w:r w:rsidRPr="008649EA">
        <w:rPr>
          <w:rStyle w:val="tx1"/>
          <w:b w:val="0"/>
          <w:sz w:val="28"/>
          <w:szCs w:val="28"/>
          <w:shd w:val="clear" w:color="auto" w:fill="FFFFFF"/>
          <w:lang w:val="uk-UA"/>
        </w:rPr>
        <w:t>Ірпінська</w:t>
      </w:r>
      <w:proofErr w:type="spellEnd"/>
      <w:r w:rsidRPr="008649EA">
        <w:rPr>
          <w:rStyle w:val="tx1"/>
          <w:b w:val="0"/>
          <w:sz w:val="28"/>
          <w:szCs w:val="28"/>
          <w:shd w:val="clear" w:color="auto" w:fill="FFFFFF"/>
          <w:lang w:val="uk-UA"/>
        </w:rPr>
        <w:t xml:space="preserve"> (Байкальська), 107</w:t>
      </w:r>
      <w:r w:rsidRPr="008649EA">
        <w:rPr>
          <w:sz w:val="28"/>
          <w:szCs w:val="28"/>
          <w:lang w:val="uk-UA"/>
        </w:rPr>
        <w:t>;</w:t>
      </w:r>
    </w:p>
    <w:p w:rsidR="006451FA" w:rsidRPr="008649EA" w:rsidRDefault="006451FA" w:rsidP="006451FA">
      <w:pPr>
        <w:ind w:firstLine="567"/>
        <w:contextualSpacing/>
        <w:jc w:val="both"/>
        <w:rPr>
          <w:sz w:val="28"/>
          <w:szCs w:val="28"/>
          <w:lang w:val="uk-UA"/>
        </w:rPr>
      </w:pPr>
      <w:r w:rsidRPr="008649EA">
        <w:rPr>
          <w:b/>
          <w:sz w:val="28"/>
          <w:szCs w:val="28"/>
          <w:lang w:val="uk-UA"/>
        </w:rPr>
        <w:t xml:space="preserve">- мета отримання дозволу на викиди: </w:t>
      </w:r>
      <w:r w:rsidRPr="008649EA">
        <w:rPr>
          <w:sz w:val="28"/>
          <w:szCs w:val="28"/>
          <w:lang w:val="uk-UA"/>
        </w:rPr>
        <w:t xml:space="preserve">дотримання вимог статті 11 Закону України «Про охорону атмосферного повітря»; </w:t>
      </w:r>
    </w:p>
    <w:p w:rsidR="006451FA" w:rsidRPr="006451FA" w:rsidRDefault="006451FA" w:rsidP="006451FA">
      <w:pPr>
        <w:keepNext/>
        <w:ind w:firstLine="567"/>
        <w:contextualSpacing/>
        <w:jc w:val="both"/>
        <w:rPr>
          <w:sz w:val="28"/>
          <w:szCs w:val="28"/>
          <w:lang w:val="uk-UA"/>
        </w:rPr>
      </w:pPr>
      <w:r w:rsidRPr="008649EA">
        <w:rPr>
          <w:sz w:val="28"/>
          <w:szCs w:val="28"/>
          <w:lang w:val="uk-UA"/>
        </w:rPr>
        <w:t>-</w:t>
      </w:r>
      <w:r w:rsidRPr="008649EA">
        <w:rPr>
          <w:b/>
          <w:sz w:val="28"/>
          <w:szCs w:val="28"/>
          <w:lang w:val="uk-UA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</w:t>
      </w:r>
      <w:r w:rsidRPr="006451FA">
        <w:rPr>
          <w:b/>
          <w:sz w:val="28"/>
          <w:szCs w:val="28"/>
          <w:lang w:val="uk-UA"/>
        </w:rPr>
        <w:t xml:space="preserve">впливу на довкілля: </w:t>
      </w:r>
      <w:r w:rsidRPr="006451FA">
        <w:rPr>
          <w:sz w:val="28"/>
          <w:szCs w:val="28"/>
          <w:lang w:val="uk-UA"/>
        </w:rPr>
        <w:t>об’єкт пройшов процедуру Оцінки впливу на довкілля, номер справи в Єдиному реєстрі з оцінки впливу на довкілля 20195213662 та отримав Висновок з оцінки впливу на довкілля планованої діяльності ОКВП «Дніпро-Кіровоград» стосовно реконструкції діючих каналізаційних очисних споруд м. Кропивницький Кіровоградської області від 10.09.2019 року № 04.2/20195213662/1;</w:t>
      </w:r>
    </w:p>
    <w:p w:rsidR="006451FA" w:rsidRPr="00554980" w:rsidRDefault="006451FA" w:rsidP="006451FA">
      <w:pPr>
        <w:tabs>
          <w:tab w:val="left" w:pos="851"/>
        </w:tabs>
        <w:ind w:firstLine="567"/>
        <w:jc w:val="both"/>
        <w:rPr>
          <w:rFonts w:eastAsia="TimesNewRomanPSMT"/>
          <w:sz w:val="28"/>
          <w:szCs w:val="28"/>
          <w:lang w:val="uk-UA"/>
        </w:rPr>
      </w:pPr>
      <w:r w:rsidRPr="008649EA">
        <w:rPr>
          <w:b/>
          <w:sz w:val="28"/>
          <w:szCs w:val="28"/>
          <w:lang w:val="uk-UA"/>
        </w:rPr>
        <w:t xml:space="preserve">- загальний опис об’єкта (опис виробництв та технологічного устаткування): </w:t>
      </w:r>
      <w:r w:rsidRPr="008649EA">
        <w:rPr>
          <w:sz w:val="28"/>
          <w:szCs w:val="28"/>
          <w:lang w:val="uk-UA"/>
        </w:rPr>
        <w:t xml:space="preserve">на </w:t>
      </w:r>
      <w:proofErr w:type="spellStart"/>
      <w:r w:rsidRPr="008649EA">
        <w:rPr>
          <w:sz w:val="28"/>
          <w:szCs w:val="28"/>
          <w:lang w:val="uk-UA"/>
        </w:rPr>
        <w:t>проммайданчику</w:t>
      </w:r>
      <w:proofErr w:type="spellEnd"/>
      <w:r w:rsidRPr="008649EA">
        <w:rPr>
          <w:sz w:val="28"/>
          <w:szCs w:val="28"/>
          <w:lang w:val="uk-UA"/>
        </w:rPr>
        <w:t xml:space="preserve"> </w:t>
      </w:r>
      <w:proofErr w:type="spellStart"/>
      <w:r w:rsidRPr="008649EA">
        <w:rPr>
          <w:sz w:val="28"/>
          <w:szCs w:val="28"/>
          <w:lang w:val="uk-UA"/>
        </w:rPr>
        <w:t>КОС</w:t>
      </w:r>
      <w:proofErr w:type="spellEnd"/>
      <w:r w:rsidRPr="008649EA">
        <w:rPr>
          <w:sz w:val="28"/>
          <w:szCs w:val="28"/>
          <w:lang w:val="uk-UA"/>
        </w:rPr>
        <w:t xml:space="preserve"> Кропивницького </w:t>
      </w:r>
      <w:proofErr w:type="spellStart"/>
      <w:r w:rsidRPr="008649EA">
        <w:rPr>
          <w:sz w:val="28"/>
          <w:szCs w:val="28"/>
          <w:lang w:val="uk-UA"/>
        </w:rPr>
        <w:t>ВКГ</w:t>
      </w:r>
      <w:proofErr w:type="spellEnd"/>
      <w:r w:rsidRPr="008649EA">
        <w:rPr>
          <w:sz w:val="28"/>
          <w:szCs w:val="28"/>
          <w:lang w:val="uk-UA"/>
        </w:rPr>
        <w:t xml:space="preserve"> ОКВП "Дніпро-Кіровоград" передбачені наступні стадії технологічного процесу очищення стічних вод:</w:t>
      </w:r>
      <w:r>
        <w:rPr>
          <w:sz w:val="28"/>
          <w:szCs w:val="28"/>
          <w:lang w:val="uk-UA"/>
        </w:rPr>
        <w:t xml:space="preserve"> м</w:t>
      </w:r>
      <w:r w:rsidRPr="008649EA">
        <w:rPr>
          <w:sz w:val="28"/>
          <w:szCs w:val="28"/>
          <w:lang w:val="uk-UA"/>
        </w:rPr>
        <w:t>еханічне очищення стічни</w:t>
      </w:r>
      <w:r>
        <w:rPr>
          <w:sz w:val="28"/>
          <w:szCs w:val="28"/>
          <w:lang w:val="uk-UA"/>
        </w:rPr>
        <w:t xml:space="preserve">х вод, </w:t>
      </w:r>
      <w:r w:rsidRPr="008649EA">
        <w:rPr>
          <w:sz w:val="28"/>
          <w:szCs w:val="28"/>
          <w:lang w:val="uk-UA"/>
        </w:rPr>
        <w:t>біологічне очищення стічних вод</w:t>
      </w:r>
      <w:r>
        <w:rPr>
          <w:sz w:val="28"/>
          <w:szCs w:val="28"/>
          <w:lang w:val="uk-UA"/>
        </w:rPr>
        <w:t xml:space="preserve">, </w:t>
      </w:r>
      <w:r w:rsidRPr="00554980">
        <w:rPr>
          <w:sz w:val="28"/>
          <w:szCs w:val="28"/>
          <w:lang w:val="uk-UA"/>
        </w:rPr>
        <w:t xml:space="preserve">знезараження очищених стічних вод, доочистка від сполучень фосфору, цех механічного зневоднення осаду. </w:t>
      </w:r>
      <w:r w:rsidRPr="00554980">
        <w:rPr>
          <w:rFonts w:eastAsia="TimesNewRomanPSMT"/>
          <w:sz w:val="28"/>
          <w:szCs w:val="28"/>
          <w:lang w:val="uk-UA"/>
        </w:rPr>
        <w:t xml:space="preserve">Блок механічного очищення складається з: очистки від твердих включень на </w:t>
      </w:r>
      <w:proofErr w:type="spellStart"/>
      <w:r w:rsidRPr="00554980">
        <w:rPr>
          <w:rFonts w:eastAsia="TimesNewRomanPSMT"/>
          <w:sz w:val="28"/>
          <w:szCs w:val="28"/>
          <w:lang w:val="uk-UA"/>
        </w:rPr>
        <w:t>гратах</w:t>
      </w:r>
      <w:proofErr w:type="spellEnd"/>
      <w:r w:rsidRPr="00554980">
        <w:rPr>
          <w:rFonts w:eastAsia="TimesNewRomanPSMT"/>
          <w:sz w:val="28"/>
          <w:szCs w:val="28"/>
          <w:lang w:val="uk-UA"/>
        </w:rPr>
        <w:t xml:space="preserve">, видалення піску на </w:t>
      </w:r>
      <w:proofErr w:type="spellStart"/>
      <w:r w:rsidRPr="00554980">
        <w:rPr>
          <w:rFonts w:eastAsia="TimesNewRomanPSMT"/>
          <w:sz w:val="28"/>
          <w:szCs w:val="28"/>
          <w:lang w:val="uk-UA"/>
        </w:rPr>
        <w:t>пісколовках</w:t>
      </w:r>
      <w:proofErr w:type="spellEnd"/>
      <w:r w:rsidRPr="00554980">
        <w:rPr>
          <w:rFonts w:eastAsia="TimesNewRomanPSMT"/>
          <w:sz w:val="28"/>
          <w:szCs w:val="28"/>
          <w:lang w:val="uk-UA"/>
        </w:rPr>
        <w:t xml:space="preserve">, відстоювання стічної води на первинних відстійниках; блок повної біологічної очистки складається з: біологічних реакторів, відокремлення мулу методом відстоювання у вторинних відстійниках; блок знезараження: дозування </w:t>
      </w:r>
      <w:proofErr w:type="spellStart"/>
      <w:r w:rsidRPr="00554980">
        <w:rPr>
          <w:rFonts w:eastAsia="TimesNewRomanPSMT"/>
          <w:sz w:val="28"/>
          <w:szCs w:val="28"/>
          <w:lang w:val="uk-UA"/>
        </w:rPr>
        <w:t>гіпохлориту</w:t>
      </w:r>
      <w:proofErr w:type="spellEnd"/>
      <w:r w:rsidRPr="00554980">
        <w:rPr>
          <w:rFonts w:eastAsia="TimesNewRomanPSMT"/>
          <w:sz w:val="28"/>
          <w:szCs w:val="28"/>
          <w:lang w:val="uk-UA"/>
        </w:rPr>
        <w:t xml:space="preserve"> натрію в очищену воду; блок </w:t>
      </w:r>
      <w:proofErr w:type="spellStart"/>
      <w:r w:rsidRPr="00554980">
        <w:rPr>
          <w:rFonts w:eastAsia="TimesNewRomanPSMT"/>
          <w:sz w:val="28"/>
          <w:szCs w:val="28"/>
          <w:lang w:val="uk-UA"/>
        </w:rPr>
        <w:t>реагентного</w:t>
      </w:r>
      <w:proofErr w:type="spellEnd"/>
      <w:r w:rsidRPr="00554980">
        <w:rPr>
          <w:rFonts w:eastAsia="TimesNewRomanPSMT"/>
          <w:sz w:val="28"/>
          <w:szCs w:val="28"/>
          <w:lang w:val="uk-UA"/>
        </w:rPr>
        <w:t xml:space="preserve"> господарства: видалення сполучень фосфору за допомогою коагуляції, станція дозування коагулянту, баки для зберігання коагулянту; цех механічного зневоднення осаду з: подача сирого осаду до резервуару, подача надлишкового мулу до резервуару, зневоднення осадів на </w:t>
      </w:r>
      <w:proofErr w:type="spellStart"/>
      <w:r w:rsidRPr="00554980">
        <w:rPr>
          <w:rFonts w:eastAsia="TimesNewRomanPSMT"/>
          <w:sz w:val="28"/>
          <w:szCs w:val="28"/>
          <w:lang w:val="uk-UA"/>
        </w:rPr>
        <w:t>декантерах</w:t>
      </w:r>
      <w:proofErr w:type="spellEnd"/>
      <w:r w:rsidRPr="00554980">
        <w:rPr>
          <w:rFonts w:eastAsia="TimesNewRomanPSMT"/>
          <w:sz w:val="28"/>
          <w:szCs w:val="28"/>
          <w:lang w:val="uk-UA"/>
        </w:rPr>
        <w:t xml:space="preserve">. Також </w:t>
      </w:r>
      <w:r w:rsidRPr="00554980">
        <w:rPr>
          <w:sz w:val="28"/>
          <w:szCs w:val="28"/>
          <w:lang w:val="uk-UA"/>
        </w:rPr>
        <w:t>для вироблення електричної енергії встановлено дизель-генератор, в механічний майстерні виконуються електрозварювальні, металорізальні та металообробні роботи.</w:t>
      </w:r>
    </w:p>
    <w:p w:rsidR="006451FA" w:rsidRPr="0026498A" w:rsidRDefault="006451FA" w:rsidP="006451FA">
      <w:pPr>
        <w:ind w:firstLine="567"/>
        <w:contextualSpacing/>
        <w:jc w:val="both"/>
        <w:rPr>
          <w:sz w:val="28"/>
          <w:szCs w:val="28"/>
          <w:lang w:val="uk-UA"/>
        </w:rPr>
      </w:pPr>
      <w:r w:rsidRPr="0026498A">
        <w:rPr>
          <w:sz w:val="28"/>
          <w:szCs w:val="28"/>
          <w:lang w:val="uk-UA"/>
        </w:rPr>
        <w:t>-</w:t>
      </w:r>
      <w:r w:rsidRPr="0026498A">
        <w:rPr>
          <w:b/>
          <w:sz w:val="28"/>
          <w:szCs w:val="28"/>
          <w:lang w:val="uk-UA"/>
        </w:rPr>
        <w:t xml:space="preserve"> відомості щодо видів та обсягів викидів: </w:t>
      </w:r>
      <w:r w:rsidRPr="0026498A">
        <w:rPr>
          <w:sz w:val="28"/>
          <w:szCs w:val="28"/>
          <w:lang w:val="uk-UA"/>
        </w:rPr>
        <w:t xml:space="preserve">на об’єкті визначений обсяг викидів в кількості 6,46043682794881 т/рік, а саме: сажа 0,0831 т/рік, вуглецю оксид – 1,55293470015 т/рік, метан – 3,46891900053 т/рік, </w:t>
      </w:r>
      <w:r w:rsidRPr="0026498A">
        <w:rPr>
          <w:color w:val="333333"/>
          <w:sz w:val="28"/>
          <w:szCs w:val="28"/>
          <w:shd w:val="clear" w:color="auto" w:fill="FFFFFF"/>
          <w:lang w:val="uk-UA"/>
        </w:rPr>
        <w:t>заліза хлорид (у перерахунку на залізо)</w:t>
      </w:r>
      <w:r w:rsidRPr="0026498A">
        <w:rPr>
          <w:sz w:val="28"/>
          <w:szCs w:val="28"/>
          <w:lang w:val="uk-UA"/>
        </w:rPr>
        <w:t xml:space="preserve"> – 6×10</w:t>
      </w:r>
      <w:r w:rsidRPr="0026498A">
        <w:rPr>
          <w:sz w:val="28"/>
          <w:szCs w:val="28"/>
          <w:vertAlign w:val="superscript"/>
          <w:lang w:val="uk-UA"/>
        </w:rPr>
        <w:t xml:space="preserve">-7 </w:t>
      </w:r>
      <w:r w:rsidRPr="0026498A">
        <w:rPr>
          <w:sz w:val="28"/>
          <w:szCs w:val="28"/>
          <w:lang w:val="uk-UA"/>
        </w:rPr>
        <w:t xml:space="preserve">т/рік, заліза оксид (у перерахунку на залізо) – 0,0601 т/рік, марганець і його сполуки (у перерахунку на двоокис марганцю) – 0,0022 т/рік, пил абразивний </w:t>
      </w:r>
      <w:r w:rsidRPr="0026498A">
        <w:rPr>
          <w:sz w:val="28"/>
          <w:szCs w:val="28"/>
          <w:lang w:val="uk-UA"/>
        </w:rPr>
        <w:lastRenderedPageBreak/>
        <w:t xml:space="preserve">– 0,1368 т/рік, пил металевий (легуючих сталей) – 0,3348 т/рік, азоту </w:t>
      </w:r>
      <w:proofErr w:type="spellStart"/>
      <w:r w:rsidRPr="0026498A">
        <w:rPr>
          <w:sz w:val="28"/>
          <w:szCs w:val="28"/>
          <w:lang w:val="uk-UA"/>
        </w:rPr>
        <w:t>діоксид</w:t>
      </w:r>
      <w:proofErr w:type="spellEnd"/>
      <w:r w:rsidRPr="0026498A">
        <w:rPr>
          <w:sz w:val="28"/>
          <w:szCs w:val="28"/>
          <w:lang w:val="uk-UA"/>
        </w:rPr>
        <w:t xml:space="preserve"> – 0,4509616300064 т/рік; аміак – 0,218875180024 т/рік; к</w:t>
      </w:r>
      <w:r w:rsidRPr="0026498A">
        <w:rPr>
          <w:color w:val="333333"/>
          <w:sz w:val="28"/>
          <w:szCs w:val="28"/>
          <w:shd w:val="clear" w:color="auto" w:fill="FFFFFF"/>
          <w:lang w:val="uk-UA"/>
        </w:rPr>
        <w:t xml:space="preserve">ислота азотна за молекулою </w:t>
      </w:r>
      <w:proofErr w:type="spellStart"/>
      <w:r w:rsidRPr="0026498A">
        <w:rPr>
          <w:color w:val="333333"/>
          <w:sz w:val="28"/>
          <w:szCs w:val="28"/>
          <w:shd w:val="clear" w:color="auto" w:fill="FFFFFF"/>
        </w:rPr>
        <w:t>HNO</w:t>
      </w:r>
      <w:proofErr w:type="spellEnd"/>
      <w:r w:rsidRPr="0026498A">
        <w:rPr>
          <w:rStyle w:val="rvts40"/>
          <w:color w:val="333333"/>
          <w:sz w:val="28"/>
          <w:szCs w:val="28"/>
          <w:shd w:val="clear" w:color="auto" w:fill="FFFFFF"/>
          <w:vertAlign w:val="subscript"/>
          <w:lang w:val="uk-UA"/>
        </w:rPr>
        <w:t xml:space="preserve">3 </w:t>
      </w:r>
      <w:r w:rsidRPr="0026498A">
        <w:rPr>
          <w:sz w:val="28"/>
          <w:szCs w:val="28"/>
          <w:lang w:val="uk-UA"/>
        </w:rPr>
        <w:t>– 1×10</w:t>
      </w:r>
      <w:r w:rsidRPr="0026498A">
        <w:rPr>
          <w:sz w:val="28"/>
          <w:szCs w:val="28"/>
          <w:vertAlign w:val="superscript"/>
          <w:lang w:val="uk-UA"/>
        </w:rPr>
        <w:t xml:space="preserve">-7 </w:t>
      </w:r>
      <w:r w:rsidRPr="0026498A">
        <w:rPr>
          <w:sz w:val="28"/>
          <w:szCs w:val="28"/>
          <w:lang w:val="uk-UA"/>
        </w:rPr>
        <w:t xml:space="preserve">т/рік; </w:t>
      </w:r>
      <w:proofErr w:type="spellStart"/>
      <w:r w:rsidRPr="0026498A">
        <w:rPr>
          <w:sz w:val="28"/>
          <w:szCs w:val="28"/>
          <w:lang w:val="uk-UA"/>
        </w:rPr>
        <w:t>м</w:t>
      </w:r>
      <w:r w:rsidRPr="0026498A">
        <w:rPr>
          <w:color w:val="333333"/>
          <w:sz w:val="28"/>
          <w:szCs w:val="28"/>
          <w:shd w:val="clear" w:color="auto" w:fill="FFFFFF"/>
          <w:lang w:val="uk-UA"/>
        </w:rPr>
        <w:t>етилмеркаптан</w:t>
      </w:r>
      <w:proofErr w:type="spellEnd"/>
      <w:r w:rsidRPr="0026498A">
        <w:rPr>
          <w:color w:val="333333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26498A">
        <w:rPr>
          <w:color w:val="333333"/>
          <w:sz w:val="28"/>
          <w:szCs w:val="28"/>
          <w:shd w:val="clear" w:color="auto" w:fill="FFFFFF"/>
          <w:lang w:val="uk-UA"/>
        </w:rPr>
        <w:t>метантіол</w:t>
      </w:r>
      <w:proofErr w:type="spellEnd"/>
      <w:r w:rsidRPr="0026498A">
        <w:rPr>
          <w:color w:val="333333"/>
          <w:sz w:val="28"/>
          <w:szCs w:val="28"/>
          <w:shd w:val="clear" w:color="auto" w:fill="FFFFFF"/>
          <w:lang w:val="uk-UA"/>
        </w:rPr>
        <w:t xml:space="preserve">) </w:t>
      </w:r>
      <w:r w:rsidRPr="0026498A">
        <w:rPr>
          <w:sz w:val="28"/>
          <w:szCs w:val="28"/>
          <w:lang w:val="uk-UA"/>
        </w:rPr>
        <w:t>– 3,59740180057×10</w:t>
      </w:r>
      <w:r w:rsidRPr="0026498A">
        <w:rPr>
          <w:sz w:val="28"/>
          <w:szCs w:val="28"/>
          <w:vertAlign w:val="superscript"/>
          <w:lang w:val="uk-UA"/>
        </w:rPr>
        <w:t xml:space="preserve">-5 </w:t>
      </w:r>
      <w:r w:rsidRPr="0026498A">
        <w:rPr>
          <w:sz w:val="28"/>
          <w:szCs w:val="28"/>
          <w:lang w:val="uk-UA"/>
        </w:rPr>
        <w:t xml:space="preserve">т/рік;  </w:t>
      </w:r>
      <w:r w:rsidRPr="0026498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6498A">
        <w:rPr>
          <w:color w:val="333333"/>
          <w:sz w:val="28"/>
          <w:szCs w:val="28"/>
          <w:shd w:val="clear" w:color="auto" w:fill="FFFFFF"/>
          <w:lang w:val="uk-UA"/>
        </w:rPr>
        <w:t>е</w:t>
      </w:r>
      <w:r w:rsidRPr="0026498A">
        <w:rPr>
          <w:color w:val="333333"/>
          <w:sz w:val="28"/>
          <w:szCs w:val="28"/>
          <w:lang w:val="uk-UA"/>
        </w:rPr>
        <w:t>тантіол</w:t>
      </w:r>
      <w:proofErr w:type="spellEnd"/>
      <w:r w:rsidRPr="0026498A">
        <w:rPr>
          <w:color w:val="333333"/>
          <w:sz w:val="28"/>
          <w:szCs w:val="28"/>
          <w:lang w:val="uk-UA"/>
        </w:rPr>
        <w:t xml:space="preserve"> </w:t>
      </w:r>
      <w:r w:rsidRPr="0026498A">
        <w:rPr>
          <w:sz w:val="28"/>
          <w:szCs w:val="28"/>
          <w:lang w:val="uk-UA"/>
        </w:rPr>
        <w:t>– 1,29760090025×10</w:t>
      </w:r>
      <w:r w:rsidRPr="0026498A">
        <w:rPr>
          <w:sz w:val="28"/>
          <w:szCs w:val="28"/>
          <w:vertAlign w:val="superscript"/>
          <w:lang w:val="uk-UA"/>
        </w:rPr>
        <w:t xml:space="preserve">-5 </w:t>
      </w:r>
      <w:r w:rsidRPr="0026498A">
        <w:rPr>
          <w:sz w:val="28"/>
          <w:szCs w:val="28"/>
          <w:lang w:val="uk-UA"/>
        </w:rPr>
        <w:t>т/рік; ангідрид сірчистий – 0,06 т/рік; сірководень – 0,0162619300084 т/рік; к</w:t>
      </w:r>
      <w:r w:rsidRPr="0026498A">
        <w:rPr>
          <w:color w:val="333333"/>
          <w:sz w:val="28"/>
          <w:szCs w:val="28"/>
          <w:shd w:val="clear" w:color="auto" w:fill="FFFFFF"/>
          <w:lang w:val="uk-UA"/>
        </w:rPr>
        <w:t xml:space="preserve">ислота сірчана за молекулою </w:t>
      </w:r>
      <w:proofErr w:type="spellStart"/>
      <w:r w:rsidRPr="0026498A">
        <w:rPr>
          <w:color w:val="333333"/>
          <w:sz w:val="28"/>
          <w:szCs w:val="28"/>
          <w:shd w:val="clear" w:color="auto" w:fill="FFFFFF"/>
        </w:rPr>
        <w:t>H</w:t>
      </w:r>
      <w:proofErr w:type="spellEnd"/>
      <w:r w:rsidRPr="0026498A">
        <w:rPr>
          <w:rStyle w:val="rvts40"/>
          <w:color w:val="333333"/>
          <w:sz w:val="28"/>
          <w:szCs w:val="28"/>
          <w:shd w:val="clear" w:color="auto" w:fill="FFFFFF"/>
          <w:vertAlign w:val="subscript"/>
          <w:lang w:val="uk-UA"/>
        </w:rPr>
        <w:t>2</w:t>
      </w:r>
      <w:proofErr w:type="spellStart"/>
      <w:r w:rsidRPr="0026498A">
        <w:rPr>
          <w:color w:val="333333"/>
          <w:sz w:val="28"/>
          <w:szCs w:val="28"/>
          <w:shd w:val="clear" w:color="auto" w:fill="FFFFFF"/>
        </w:rPr>
        <w:t>SO</w:t>
      </w:r>
      <w:proofErr w:type="spellEnd"/>
      <w:r w:rsidRPr="0026498A">
        <w:rPr>
          <w:color w:val="333333"/>
          <w:sz w:val="28"/>
          <w:szCs w:val="28"/>
          <w:shd w:val="clear" w:color="auto" w:fill="FFFFFF"/>
          <w:vertAlign w:val="subscript"/>
          <w:lang w:val="uk-UA"/>
        </w:rPr>
        <w:t xml:space="preserve">4 </w:t>
      </w:r>
      <w:r w:rsidRPr="0026498A">
        <w:rPr>
          <w:sz w:val="28"/>
          <w:szCs w:val="28"/>
          <w:lang w:val="uk-UA"/>
        </w:rPr>
        <w:t>– 7×10</w:t>
      </w:r>
      <w:r w:rsidRPr="0026498A">
        <w:rPr>
          <w:sz w:val="28"/>
          <w:szCs w:val="28"/>
          <w:vertAlign w:val="superscript"/>
          <w:lang w:val="uk-UA"/>
        </w:rPr>
        <w:t xml:space="preserve">-9 </w:t>
      </w:r>
      <w:r w:rsidRPr="0026498A">
        <w:rPr>
          <w:sz w:val="28"/>
          <w:szCs w:val="28"/>
          <w:lang w:val="uk-UA"/>
        </w:rPr>
        <w:t>т/рік; гексан – 2×10</w:t>
      </w:r>
      <w:r w:rsidRPr="0026498A">
        <w:rPr>
          <w:sz w:val="28"/>
          <w:szCs w:val="28"/>
          <w:vertAlign w:val="superscript"/>
          <w:lang w:val="uk-UA"/>
        </w:rPr>
        <w:t xml:space="preserve">-7 </w:t>
      </w:r>
      <w:r w:rsidRPr="0026498A">
        <w:rPr>
          <w:sz w:val="28"/>
          <w:szCs w:val="28"/>
          <w:lang w:val="uk-UA"/>
        </w:rPr>
        <w:t xml:space="preserve">т/рік; </w:t>
      </w:r>
      <w:proofErr w:type="spellStart"/>
      <w:r w:rsidRPr="0026498A">
        <w:rPr>
          <w:sz w:val="28"/>
          <w:szCs w:val="28"/>
          <w:lang w:val="uk-UA"/>
        </w:rPr>
        <w:t>ізопропілбензол</w:t>
      </w:r>
      <w:proofErr w:type="spellEnd"/>
      <w:r w:rsidRPr="0026498A">
        <w:rPr>
          <w:sz w:val="28"/>
          <w:szCs w:val="28"/>
          <w:lang w:val="uk-UA"/>
        </w:rPr>
        <w:t xml:space="preserve"> (</w:t>
      </w:r>
      <w:proofErr w:type="spellStart"/>
      <w:r w:rsidRPr="0026498A">
        <w:rPr>
          <w:sz w:val="28"/>
          <w:szCs w:val="28"/>
          <w:lang w:val="uk-UA"/>
        </w:rPr>
        <w:t>кумол</w:t>
      </w:r>
      <w:proofErr w:type="spellEnd"/>
      <w:r w:rsidRPr="0026498A">
        <w:rPr>
          <w:sz w:val="28"/>
          <w:szCs w:val="28"/>
          <w:lang w:val="uk-UA"/>
        </w:rPr>
        <w:t>) – 3×10</w:t>
      </w:r>
      <w:r w:rsidRPr="0026498A">
        <w:rPr>
          <w:sz w:val="28"/>
          <w:szCs w:val="28"/>
          <w:vertAlign w:val="superscript"/>
          <w:lang w:val="uk-UA"/>
        </w:rPr>
        <w:t xml:space="preserve">-12 </w:t>
      </w:r>
      <w:r w:rsidRPr="0026498A">
        <w:rPr>
          <w:sz w:val="28"/>
          <w:szCs w:val="28"/>
          <w:lang w:val="uk-UA"/>
        </w:rPr>
        <w:t xml:space="preserve">т/рік; вуглеводні насичені </w:t>
      </w:r>
      <w:proofErr w:type="spellStart"/>
      <w:r w:rsidRPr="0026498A">
        <w:rPr>
          <w:sz w:val="28"/>
          <w:szCs w:val="28"/>
        </w:rPr>
        <w:t>C</w:t>
      </w:r>
      <w:proofErr w:type="spellEnd"/>
      <w:r w:rsidRPr="0026498A">
        <w:rPr>
          <w:b/>
          <w:bCs/>
          <w:sz w:val="28"/>
          <w:szCs w:val="28"/>
          <w:vertAlign w:val="subscript"/>
          <w:lang w:val="uk-UA"/>
        </w:rPr>
        <w:t>12</w:t>
      </w:r>
      <w:r w:rsidRPr="0026498A">
        <w:rPr>
          <w:sz w:val="28"/>
          <w:szCs w:val="28"/>
        </w:rPr>
        <w:t> </w:t>
      </w:r>
      <w:r w:rsidRPr="0026498A">
        <w:rPr>
          <w:sz w:val="28"/>
          <w:szCs w:val="28"/>
          <w:lang w:val="uk-UA"/>
        </w:rPr>
        <w:t xml:space="preserve">- </w:t>
      </w:r>
      <w:proofErr w:type="spellStart"/>
      <w:r w:rsidRPr="0026498A">
        <w:rPr>
          <w:sz w:val="28"/>
          <w:szCs w:val="28"/>
        </w:rPr>
        <w:t>C</w:t>
      </w:r>
      <w:proofErr w:type="spellEnd"/>
      <w:r w:rsidRPr="0026498A">
        <w:rPr>
          <w:b/>
          <w:bCs/>
          <w:sz w:val="28"/>
          <w:szCs w:val="28"/>
          <w:vertAlign w:val="subscript"/>
          <w:lang w:val="uk-UA"/>
        </w:rPr>
        <w:t>19</w:t>
      </w:r>
      <w:r w:rsidRPr="0026498A">
        <w:rPr>
          <w:sz w:val="28"/>
          <w:szCs w:val="28"/>
        </w:rPr>
        <w:t> </w:t>
      </w:r>
      <w:r w:rsidRPr="0026498A">
        <w:rPr>
          <w:sz w:val="28"/>
          <w:szCs w:val="28"/>
          <w:lang w:val="uk-UA"/>
        </w:rPr>
        <w:t xml:space="preserve"> –0,0742000002 т/рік; хлор – 0,0012345 т/рік; в</w:t>
      </w:r>
      <w:r w:rsidRPr="0026498A">
        <w:rPr>
          <w:color w:val="333333"/>
          <w:sz w:val="28"/>
          <w:szCs w:val="28"/>
          <w:shd w:val="clear" w:color="auto" w:fill="FFFFFF"/>
          <w:lang w:val="uk-UA"/>
        </w:rPr>
        <w:t xml:space="preserve">одень хлористий (соляна кислота) за молекулою </w:t>
      </w:r>
      <w:proofErr w:type="spellStart"/>
      <w:r w:rsidRPr="0026498A">
        <w:rPr>
          <w:color w:val="333333"/>
          <w:sz w:val="28"/>
          <w:szCs w:val="28"/>
          <w:shd w:val="clear" w:color="auto" w:fill="FFFFFF"/>
        </w:rPr>
        <w:t>HCl</w:t>
      </w:r>
      <w:proofErr w:type="spellEnd"/>
      <w:r w:rsidRPr="0026498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26498A">
        <w:rPr>
          <w:sz w:val="28"/>
          <w:szCs w:val="28"/>
          <w:lang w:val="uk-UA"/>
        </w:rPr>
        <w:t>– 3×10</w:t>
      </w:r>
      <w:r w:rsidRPr="0026498A">
        <w:rPr>
          <w:sz w:val="28"/>
          <w:szCs w:val="28"/>
          <w:vertAlign w:val="superscript"/>
          <w:lang w:val="uk-UA"/>
        </w:rPr>
        <w:t xml:space="preserve">-8 </w:t>
      </w:r>
      <w:r w:rsidRPr="0026498A">
        <w:rPr>
          <w:sz w:val="28"/>
          <w:szCs w:val="28"/>
          <w:lang w:val="uk-UA"/>
        </w:rPr>
        <w:t>т/рік.</w:t>
      </w:r>
    </w:p>
    <w:p w:rsidR="006451FA" w:rsidRPr="0026498A" w:rsidRDefault="006451FA" w:rsidP="006451FA">
      <w:pPr>
        <w:ind w:firstLine="567"/>
        <w:contextualSpacing/>
        <w:jc w:val="both"/>
        <w:rPr>
          <w:sz w:val="28"/>
          <w:szCs w:val="28"/>
          <w:lang w:val="uk-UA"/>
        </w:rPr>
      </w:pPr>
      <w:r w:rsidRPr="0026498A">
        <w:rPr>
          <w:sz w:val="28"/>
          <w:szCs w:val="28"/>
          <w:lang w:val="uk-UA"/>
        </w:rPr>
        <w:t>-</w:t>
      </w:r>
      <w:r w:rsidRPr="0026498A">
        <w:rPr>
          <w:b/>
          <w:sz w:val="28"/>
          <w:szCs w:val="28"/>
          <w:lang w:val="uk-UA"/>
        </w:rPr>
        <w:t xml:space="preserve"> заходи щодо впровадження найкращих існуючих технологій виробництва, що виконані або/та які потребують виконання: </w:t>
      </w:r>
      <w:r w:rsidRPr="0026498A">
        <w:rPr>
          <w:sz w:val="28"/>
          <w:szCs w:val="28"/>
          <w:lang w:val="uk-UA"/>
        </w:rPr>
        <w:t>об’єкт за ступенем впливу на забруднення атмосферного повітря відноситься до другої групи об’єктів (об’єкти,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керування), тому заходи щодо впровадження найкращих існуючих технологій виробництва не розробляються і не потребують виконання;</w:t>
      </w:r>
    </w:p>
    <w:p w:rsidR="006451FA" w:rsidRPr="0026498A" w:rsidRDefault="006451FA" w:rsidP="006451FA">
      <w:pPr>
        <w:ind w:firstLine="567"/>
        <w:contextualSpacing/>
        <w:jc w:val="both"/>
        <w:rPr>
          <w:sz w:val="28"/>
          <w:szCs w:val="28"/>
          <w:lang w:val="uk-UA"/>
        </w:rPr>
      </w:pPr>
      <w:r w:rsidRPr="0026498A">
        <w:rPr>
          <w:sz w:val="28"/>
          <w:szCs w:val="28"/>
          <w:lang w:val="uk-UA"/>
        </w:rPr>
        <w:t>-</w:t>
      </w:r>
      <w:r w:rsidRPr="0026498A">
        <w:rPr>
          <w:b/>
          <w:sz w:val="28"/>
          <w:szCs w:val="28"/>
          <w:lang w:val="uk-UA"/>
        </w:rPr>
        <w:t xml:space="preserve"> перелік заходів щодо скорочення викидів, що виконані або/та які потребують виконання та дотримання виконання природоохоронних заходів щодо скорочення викидів: </w:t>
      </w:r>
      <w:r w:rsidRPr="0026498A">
        <w:rPr>
          <w:sz w:val="28"/>
          <w:szCs w:val="28"/>
          <w:lang w:val="uk-UA"/>
        </w:rPr>
        <w:t>на об’єкті встановлені нормативи граничнодопустимих викидів забруднюючих речовин досягнуті; перевищення встановлених нормативів граничнодопустимих викидів забруднюючих речовин відсутні, тому заходи щодо скорочення викидів не розробляються і не потребують виконання, природоохоронні заходи щодо скорочення викидів відсутні;</w:t>
      </w:r>
    </w:p>
    <w:p w:rsidR="006451FA" w:rsidRPr="0026498A" w:rsidRDefault="006451FA" w:rsidP="006451FA">
      <w:pPr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26498A">
        <w:rPr>
          <w:sz w:val="28"/>
          <w:szCs w:val="28"/>
          <w:lang w:val="uk-UA"/>
        </w:rPr>
        <w:t>-</w:t>
      </w:r>
      <w:r w:rsidRPr="0026498A">
        <w:rPr>
          <w:b/>
          <w:sz w:val="28"/>
          <w:szCs w:val="28"/>
          <w:lang w:val="uk-UA"/>
        </w:rPr>
        <w:t xml:space="preserve"> відповідність пропозицій щодо дозволених обсягів викидів законодавству: </w:t>
      </w:r>
      <w:r w:rsidRPr="0026498A">
        <w:rPr>
          <w:sz w:val="28"/>
          <w:szCs w:val="28"/>
          <w:lang w:val="uk-UA"/>
        </w:rPr>
        <w:t>пропозиції щодо дозволених обсягів викидів відповідають та</w:t>
      </w:r>
      <w:r w:rsidRPr="0026498A">
        <w:rPr>
          <w:b/>
          <w:sz w:val="28"/>
          <w:szCs w:val="28"/>
          <w:lang w:val="uk-UA"/>
        </w:rPr>
        <w:t xml:space="preserve"> </w:t>
      </w:r>
      <w:r w:rsidRPr="0026498A">
        <w:rPr>
          <w:sz w:val="28"/>
          <w:szCs w:val="28"/>
          <w:lang w:val="uk-UA"/>
        </w:rPr>
        <w:t>дотримуються всіх установлених вимог чинного законодавства України.</w:t>
      </w:r>
    </w:p>
    <w:p w:rsidR="006451FA" w:rsidRPr="0026498A" w:rsidRDefault="006451FA" w:rsidP="006451FA">
      <w:pPr>
        <w:ind w:firstLine="567"/>
        <w:contextualSpacing/>
        <w:jc w:val="both"/>
        <w:rPr>
          <w:sz w:val="28"/>
          <w:szCs w:val="28"/>
          <w:lang w:val="uk-UA"/>
        </w:rPr>
      </w:pPr>
      <w:r w:rsidRPr="0026498A">
        <w:rPr>
          <w:sz w:val="28"/>
          <w:szCs w:val="28"/>
          <w:lang w:val="uk-UA"/>
        </w:rPr>
        <w:t xml:space="preserve">Зауваження та пропозиції громадськості щодо дозволу на викиди з питань охорони навколишнього природного середовища можуть надсилатися до Кіровоградської обласної військової адміністрації на адресу: 25006, місто Кропивницький–06, пл. Героїв Майдану, 1; тел. 24-17-25, е-mail:  </w:t>
      </w:r>
      <w:hyperlink r:id="rId5" w:history="1">
        <w:r w:rsidRPr="0026498A">
          <w:rPr>
            <w:sz w:val="28"/>
            <w:szCs w:val="28"/>
            <w:lang w:val="uk-UA"/>
          </w:rPr>
          <w:t>ekologkr2019@gmail.com</w:t>
        </w:r>
      </w:hyperlink>
      <w:r w:rsidRPr="0026498A">
        <w:rPr>
          <w:sz w:val="28"/>
          <w:szCs w:val="28"/>
          <w:lang w:val="uk-UA"/>
        </w:rPr>
        <w:t>.</w:t>
      </w:r>
    </w:p>
    <w:p w:rsidR="006451FA" w:rsidRPr="00CF5E22" w:rsidRDefault="006451FA" w:rsidP="006451FA">
      <w:pPr>
        <w:ind w:firstLine="567"/>
        <w:contextualSpacing/>
        <w:jc w:val="both"/>
        <w:rPr>
          <w:sz w:val="28"/>
          <w:szCs w:val="28"/>
          <w:lang w:val="uk-UA"/>
        </w:rPr>
      </w:pPr>
      <w:r w:rsidRPr="0026498A">
        <w:rPr>
          <w:sz w:val="28"/>
          <w:szCs w:val="28"/>
          <w:lang w:val="uk-UA"/>
        </w:rPr>
        <w:t>Зауваження та пропозиції приймаються до розгляду протягом 30 календарних днів з дати опублікування повідомлення в місцевих друкованих засобах масової інформації.</w:t>
      </w:r>
    </w:p>
    <w:p w:rsidR="006451FA" w:rsidRPr="00F77380" w:rsidRDefault="006451FA" w:rsidP="006451FA">
      <w:pPr>
        <w:rPr>
          <w:lang w:val="uk-UA"/>
        </w:rPr>
      </w:pPr>
    </w:p>
    <w:p w:rsidR="00451A7F" w:rsidRPr="006451FA" w:rsidRDefault="00451A7F" w:rsidP="006451FA">
      <w:pPr>
        <w:rPr>
          <w:lang w:val="uk-UA"/>
        </w:rPr>
      </w:pPr>
    </w:p>
    <w:sectPr w:rsidR="00451A7F" w:rsidRPr="006451FA" w:rsidSect="009B35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B356D"/>
    <w:rsid w:val="00041D25"/>
    <w:rsid w:val="001512DB"/>
    <w:rsid w:val="00190DC7"/>
    <w:rsid w:val="001A4F7D"/>
    <w:rsid w:val="00345564"/>
    <w:rsid w:val="003625E2"/>
    <w:rsid w:val="003C500C"/>
    <w:rsid w:val="003E18BC"/>
    <w:rsid w:val="00451A7F"/>
    <w:rsid w:val="00453447"/>
    <w:rsid w:val="00490A9F"/>
    <w:rsid w:val="004F6CE4"/>
    <w:rsid w:val="006451FA"/>
    <w:rsid w:val="006A35F5"/>
    <w:rsid w:val="00926154"/>
    <w:rsid w:val="009B356D"/>
    <w:rsid w:val="00C8031D"/>
    <w:rsid w:val="00D2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6451FA"/>
    <w:rPr>
      <w:b/>
      <w:bCs/>
    </w:rPr>
  </w:style>
  <w:style w:type="character" w:styleId="a3">
    <w:name w:val="Hyperlink"/>
    <w:uiPriority w:val="99"/>
    <w:rsid w:val="006451FA"/>
    <w:rPr>
      <w:color w:val="0000FF"/>
      <w:u w:val="single"/>
    </w:rPr>
  </w:style>
  <w:style w:type="character" w:customStyle="1" w:styleId="rvts40">
    <w:name w:val="rvts40"/>
    <w:basedOn w:val="a0"/>
    <w:rsid w:val="00645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logkr2019@gmail.com" TargetMode="External"/><Relationship Id="rId4" Type="http://schemas.openxmlformats.org/officeDocument/2006/relationships/hyperlink" Target="mailto:admin@dnipro-kirovograd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МОПС</dc:creator>
  <cp:lastModifiedBy>380665987429</cp:lastModifiedBy>
  <cp:revision>2</cp:revision>
  <cp:lastPrinted>2024-11-25T13:20:00Z</cp:lastPrinted>
  <dcterms:created xsi:type="dcterms:W3CDTF">2025-04-08T07:24:00Z</dcterms:created>
  <dcterms:modified xsi:type="dcterms:W3CDTF">2025-04-08T07:24:00Z</dcterms:modified>
</cp:coreProperties>
</file>