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A0368A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A036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A0368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7143ACB3" w:rsidR="00501C04" w:rsidRPr="00A0368A" w:rsidRDefault="00B95411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56E25F91" w:rsidR="00501C04" w:rsidRPr="00A0368A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541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2873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626F0D11" w:rsidR="00501C04" w:rsidRPr="00A0368A" w:rsidRDefault="00B95411" w:rsidP="00B9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АКЦІОНЕРНЕ </w:t>
            </w:r>
            <w:r w:rsidR="00D7240F"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КРИВОРІЗЬКА ТЕПЛО-ЦЕНТРАЛЬ</w:t>
            </w:r>
            <w:r w:rsidR="00D7240F"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69EE" w:rsidRPr="00A03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A0368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A0368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A0368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A0368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00130850</w:t>
            </w:r>
            <w:r w:rsidR="00135871" w:rsidRPr="00A036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121D1EDF" w:rsidR="00CF69EE" w:rsidRPr="00A0368A" w:rsidRDefault="00D7240F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 w:rsidR="00B954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8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3FD9"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87309">
              <w:rPr>
                <w:rFonts w:ascii="Times New Roman" w:hAnsi="Times New Roman" w:cs="Times New Roman"/>
                <w:sz w:val="28"/>
                <w:szCs w:val="28"/>
              </w:rPr>
              <w:t>Районна котельня №  2</w:t>
            </w:r>
            <w:r w:rsidR="00593FD9"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 </w:t>
            </w:r>
            <w:r w:rsidR="00593FD9"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КТЦ</w:t>
            </w:r>
            <w:r w:rsidR="00593FD9"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 w:rsidRPr="00A0368A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7B0C37" w14:textId="4B0B453B" w:rsidR="00B95411" w:rsidRDefault="00B95411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8730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Дніпропетровська область, м. Кривий Ріг, </w:t>
            </w:r>
            <w:r w:rsidR="00287309">
              <w:rPr>
                <w:rFonts w:ascii="Times New Roman" w:hAnsi="Times New Roman" w:cs="Times New Roman"/>
                <w:sz w:val="28"/>
                <w:szCs w:val="28"/>
              </w:rPr>
              <w:t>Саксаганський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14:paraId="7EE55FA6" w14:textId="1B0EF558" w:rsidR="00135871" w:rsidRPr="00A0368A" w:rsidRDefault="00B95411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287309">
              <w:rPr>
                <w:rFonts w:ascii="Times New Roman" w:hAnsi="Times New Roman" w:cs="Times New Roman"/>
                <w:sz w:val="28"/>
                <w:szCs w:val="28"/>
              </w:rPr>
              <w:t>Володимира Зінченка, 2в</w:t>
            </w:r>
          </w:p>
          <w:p w14:paraId="40934DDA" w14:textId="77777777" w:rsidR="00135871" w:rsidRPr="00A0368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A0368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A0368A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546AEF0E" w14:textId="1A1C85F0" w:rsidR="00E41737" w:rsidRPr="00A0368A" w:rsidRDefault="00E41737" w:rsidP="00E41737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8D3">
              <w:rPr>
                <w:rFonts w:ascii="Times New Roman" w:hAnsi="Times New Roman"/>
                <w:sz w:val="28"/>
                <w:szCs w:val="28"/>
              </w:rPr>
              <w:t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 (далі – Порядок).</w:t>
            </w:r>
          </w:p>
          <w:p w14:paraId="39087BE6" w14:textId="39B032B1" w:rsidR="00BF248B" w:rsidRPr="004D78D3" w:rsidRDefault="00E41737" w:rsidP="00BF248B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>Відпов</w:t>
            </w:r>
            <w:r w:rsidRPr="004D78D3">
              <w:rPr>
                <w:rFonts w:ascii="Times New Roman" w:hAnsi="Times New Roman"/>
                <w:sz w:val="28"/>
                <w:szCs w:val="28"/>
              </w:rPr>
              <w:t>ідно до пункту 31 Порядку заява про отримання дозволу на викиди повинна містити</w:t>
            </w:r>
            <w:r w:rsidR="00A0368A" w:rsidRPr="004D78D3">
              <w:rPr>
                <w:rFonts w:ascii="Times New Roman" w:hAnsi="Times New Roman"/>
                <w:sz w:val="28"/>
                <w:szCs w:val="28"/>
              </w:rPr>
              <w:t xml:space="preserve">, зокрема, </w:t>
            </w:r>
            <w:r w:rsidR="00F14529" w:rsidRPr="004D78D3">
              <w:rPr>
                <w:rFonts w:ascii="Times New Roman" w:hAnsi="Times New Roman"/>
                <w:sz w:val="28"/>
                <w:szCs w:val="28"/>
              </w:rPr>
              <w:t>таке:</w:t>
            </w:r>
            <w:r w:rsidRPr="004D7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48B" w:rsidRPr="004D78D3">
              <w:rPr>
                <w:rFonts w:ascii="Times New Roman" w:hAnsi="Times New Roman"/>
                <w:sz w:val="28"/>
                <w:szCs w:val="28"/>
              </w:rPr>
              <w:t>перелік документів, що додаються до заяви відповідно до пункту 30 Порядку;</w:t>
            </w:r>
            <w:bookmarkStart w:id="1" w:name="n110"/>
            <w:bookmarkEnd w:id="1"/>
            <w:r w:rsidR="00BF248B" w:rsidRPr="004D78D3">
              <w:rPr>
                <w:rFonts w:ascii="Times New Roman" w:hAnsi="Times New Roman"/>
                <w:sz w:val="28"/>
                <w:szCs w:val="28"/>
              </w:rPr>
              <w:t xml:space="preserve"> відомості, які містять </w:t>
            </w:r>
            <w:r w:rsidR="00BF248B" w:rsidRPr="004D78D3">
              <w:rPr>
                <w:rFonts w:ascii="Times New Roman" w:hAnsi="Times New Roman"/>
                <w:sz w:val="28"/>
                <w:szCs w:val="28"/>
              </w:rPr>
              <w:lastRenderedPageBreak/>
              <w:t>інформацію з обмеженим доступом (у разі наявності).</w:t>
            </w:r>
          </w:p>
          <w:p w14:paraId="32F35618" w14:textId="77777777" w:rsidR="00D7366F" w:rsidRPr="00A0368A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8B">
              <w:rPr>
                <w:rFonts w:ascii="Times New Roman" w:hAnsi="Times New Roman"/>
                <w:sz w:val="28"/>
                <w:szCs w:val="28"/>
              </w:rPr>
              <w:t>Від</w:t>
            </w:r>
            <w:r w:rsidRPr="004D78D3">
              <w:rPr>
                <w:rFonts w:ascii="Times New Roman" w:hAnsi="Times New Roman"/>
                <w:sz w:val="28"/>
                <w:szCs w:val="28"/>
              </w:rPr>
              <w:t>повідно до частини четвертої статті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42697C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0E5A47" w14:textId="11213CD3" w:rsidR="00AE44EB" w:rsidRPr="00AE44EB" w:rsidRDefault="00AE44EB" w:rsidP="00AE44EB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викиди, а саме повідомлення обласної державної адміністрації на адресу суб’єкта господарювання про наявність або відсутність зауважень громадськості щодо видачі суб’єкту господарювання дозволу на викиди.</w:t>
            </w:r>
          </w:p>
          <w:p w14:paraId="3C1169F4" w14:textId="4FA47F2F" w:rsidR="00D7366F" w:rsidRPr="00A0368A" w:rsidRDefault="00AE44EB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7366F" w:rsidRPr="00A0368A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24B8005A" w14:textId="340D08DA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7319605E" w14:textId="6910324A" w:rsidR="00773A95" w:rsidRDefault="00773A95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A95">
              <w:rPr>
                <w:rFonts w:ascii="Times New Roman" w:hAnsi="Times New Roman"/>
                <w:sz w:val="28"/>
                <w:szCs w:val="28"/>
              </w:rPr>
              <w:lastRenderedPageBreak/>
              <w:t>у розділі 2 Вступної частини не визначено критерії належності об’єкта до першої групи, не вказано виробництво або технологічне устаткування, на яких повинні впроваджуватися найкращі доступні технології та методи керування, а також відсутні відомості щодо взяття об’єкта на державний облік, у відповідності до пункту 4 розділу І Інструкції;</w:t>
            </w:r>
          </w:p>
          <w:p w14:paraId="2D661E18" w14:textId="07948C31" w:rsidR="00773A95" w:rsidRDefault="00301463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63">
              <w:rPr>
                <w:rFonts w:ascii="Times New Roman" w:hAnsi="Times New Roman"/>
                <w:sz w:val="28"/>
                <w:szCs w:val="28"/>
              </w:rPr>
              <w:t>у відомостях щодо виробничої програми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надано опис </w:t>
            </w:r>
            <w:r w:rsidRPr="00301463">
              <w:rPr>
                <w:rFonts w:ascii="Times New Roman" w:hAnsi="Times New Roman"/>
                <w:sz w:val="28"/>
                <w:szCs w:val="28"/>
              </w:rPr>
              <w:t>виробничих процесів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1463">
              <w:rPr>
                <w:rFonts w:ascii="Times New Roman" w:hAnsi="Times New Roman"/>
                <w:sz w:val="28"/>
                <w:szCs w:val="28"/>
              </w:rPr>
              <w:t>технологічних процесів, технологічного устаткування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із наданням </w:t>
            </w:r>
            <w:r w:rsidRPr="00301463">
              <w:rPr>
                <w:rFonts w:ascii="Times New Roman" w:hAnsi="Times New Roman"/>
                <w:sz w:val="28"/>
                <w:szCs w:val="28"/>
              </w:rPr>
              <w:t>блок-схеми виробничого процесу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1463">
              <w:rPr>
                <w:rFonts w:ascii="Times New Roman" w:hAnsi="Times New Roman"/>
                <w:sz w:val="28"/>
                <w:szCs w:val="28"/>
              </w:rPr>
              <w:t xml:space="preserve">режимної  карти роботи котлів, акту </w:t>
            </w:r>
            <w:r w:rsidR="00AA28DB">
              <w:rPr>
                <w:rFonts w:ascii="Times New Roman" w:hAnsi="Times New Roman"/>
                <w:sz w:val="28"/>
                <w:szCs w:val="28"/>
              </w:rPr>
              <w:t xml:space="preserve">консервації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котлів </w:t>
            </w:r>
            <w:r w:rsidR="00FE2022">
              <w:rPr>
                <w:rFonts w:ascii="Times New Roman" w:hAnsi="Times New Roman"/>
                <w:sz w:val="28"/>
                <w:szCs w:val="28"/>
              </w:rPr>
              <w:t>ПТВМ-30 №№2-4, 2-5 та ПТВМ-10</w:t>
            </w:r>
            <w:r w:rsidR="00C5377D">
              <w:rPr>
                <w:rFonts w:ascii="Times New Roman" w:hAnsi="Times New Roman"/>
                <w:sz w:val="28"/>
                <w:szCs w:val="28"/>
              </w:rPr>
              <w:t>0</w:t>
            </w:r>
            <w:r w:rsidR="00FE2022">
              <w:rPr>
                <w:rFonts w:ascii="Times New Roman" w:hAnsi="Times New Roman"/>
                <w:sz w:val="28"/>
                <w:szCs w:val="28"/>
              </w:rPr>
              <w:t xml:space="preserve"> №2-6</w:t>
            </w:r>
            <w:r w:rsidR="00AA28DB">
              <w:rPr>
                <w:rFonts w:ascii="Times New Roman" w:hAnsi="Times New Roman"/>
                <w:sz w:val="28"/>
                <w:szCs w:val="28"/>
              </w:rPr>
              <w:t>,</w:t>
            </w:r>
            <w:r w:rsidR="00FE2022">
              <w:rPr>
                <w:rFonts w:ascii="Times New Roman" w:hAnsi="Times New Roman"/>
                <w:sz w:val="28"/>
                <w:szCs w:val="28"/>
              </w:rPr>
              <w:t xml:space="preserve">  акт</w:t>
            </w:r>
            <w:r w:rsidR="00D30D68">
              <w:rPr>
                <w:rFonts w:ascii="Times New Roman" w:hAnsi="Times New Roman"/>
                <w:sz w:val="28"/>
                <w:szCs w:val="28"/>
              </w:rPr>
              <w:t>у</w:t>
            </w:r>
            <w:r w:rsidR="00AA28DB">
              <w:rPr>
                <w:rFonts w:ascii="Times New Roman" w:hAnsi="Times New Roman"/>
                <w:sz w:val="28"/>
                <w:szCs w:val="28"/>
              </w:rPr>
              <w:t xml:space="preserve"> демонтажу джерела викидів №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пункту </w:t>
            </w:r>
            <w:r w:rsidR="00F05EB1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4B7C1AB4" w14:textId="40E865B7" w:rsidR="00C26254" w:rsidRDefault="00C17C17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надано інформацію про </w:t>
            </w:r>
            <w:r w:rsidRPr="00C17C17">
              <w:rPr>
                <w:rFonts w:ascii="Times New Roman" w:hAnsi="Times New Roman"/>
                <w:sz w:val="28"/>
                <w:szCs w:val="28"/>
              </w:rPr>
              <w:t>місцезнаходження виробництв та технологічного устаткування, на яких повинні впроваджуватися найкращі доступні технології та методи керування із зазначенням номерів джерел викидів, які відносяться до основних джерел викидів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відповідно до підпункту 5 пункту 3 розділу ІІ Інструкції;</w:t>
            </w:r>
          </w:p>
          <w:p w14:paraId="0E1BA643" w14:textId="3CD3099E" w:rsidR="00F05EB1" w:rsidRDefault="00C2625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254">
              <w:rPr>
                <w:rFonts w:ascii="Times New Roman" w:hAnsi="Times New Roman"/>
                <w:sz w:val="28"/>
                <w:szCs w:val="28"/>
              </w:rPr>
              <w:t xml:space="preserve">некоректно зазначено інформацію про нормативний строк амортизації </w:t>
            </w:r>
            <w:r w:rsidRPr="00C26254">
              <w:rPr>
                <w:rFonts w:ascii="Times New Roman" w:hAnsi="Times New Roman"/>
                <w:sz w:val="28"/>
                <w:szCs w:val="28"/>
              </w:rPr>
              <w:lastRenderedPageBreak/>
              <w:t>технологічного устаткування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не зазначена </w:t>
            </w:r>
            <w:r w:rsidRPr="00C26254">
              <w:rPr>
                <w:rFonts w:ascii="Times New Roman" w:hAnsi="Times New Roman"/>
                <w:sz w:val="28"/>
                <w:szCs w:val="28"/>
              </w:rPr>
              <w:t xml:space="preserve">дата проведення останньої реконструкції або модернізації технологічного устаткування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26254">
              <w:rPr>
                <w:rFonts w:ascii="Times New Roman" w:hAnsi="Times New Roman"/>
                <w:sz w:val="28"/>
                <w:szCs w:val="28"/>
              </w:rPr>
              <w:t>зміни показників продуктивності устаткування внаслідок реконструкції у порівнянні з проєктними показниками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26254">
              <w:rPr>
                <w:rFonts w:ascii="Times New Roman" w:hAnsi="Times New Roman"/>
                <w:sz w:val="28"/>
                <w:szCs w:val="28"/>
              </w:rPr>
              <w:t xml:space="preserve"> відповідно до вимог </w:t>
            </w:r>
            <w:r w:rsidR="00D208D5">
              <w:rPr>
                <w:rFonts w:ascii="Times New Roman" w:hAnsi="Times New Roman"/>
                <w:sz w:val="28"/>
                <w:szCs w:val="28"/>
              </w:rPr>
              <w:t xml:space="preserve">підпунктів 6, 7 </w:t>
            </w:r>
            <w:r w:rsidRPr="00C26254">
              <w:rPr>
                <w:rFonts w:ascii="Times New Roman" w:hAnsi="Times New Roman"/>
                <w:sz w:val="28"/>
                <w:szCs w:val="28"/>
              </w:rPr>
              <w:t>пункту 3 розділу ІІ Інструкції (інформацію необхідно зазначити з урахуванням документації та стандартів, які регламентують роботу обладнання);</w:t>
            </w:r>
          </w:p>
          <w:p w14:paraId="0724B4DD" w14:textId="353EF998" w:rsidR="00174E9A" w:rsidRPr="00071E42" w:rsidRDefault="00174E9A" w:rsidP="00071E42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джерела викидів №№ 4, 5, 6, 7 </w:t>
            </w:r>
            <w:r w:rsidRPr="003C42AA">
              <w:rPr>
                <w:rFonts w:ascii="Times New Roman" w:hAnsi="Times New Roman"/>
                <w:sz w:val="28"/>
                <w:szCs w:val="28"/>
              </w:rPr>
              <w:t xml:space="preserve">класифіковані некоректно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12E2F">
              <w:rPr>
                <w:rFonts w:ascii="Times New Roman" w:hAnsi="Times New Roman"/>
                <w:sz w:val="28"/>
                <w:szCs w:val="28"/>
              </w:rPr>
              <w:t>джерела не можуть бути класифіковані як площинні джерела викидів, оскільки вони не відповідають визначенню площинних джерел і не мають відповідних характеристик</w:t>
            </w:r>
            <w:r w:rsidR="00071E42">
              <w:rPr>
                <w:rFonts w:ascii="Times New Roman" w:hAnsi="Times New Roman"/>
                <w:sz w:val="28"/>
                <w:szCs w:val="28"/>
              </w:rPr>
              <w:t>, крім того</w:t>
            </w:r>
            <w:r w:rsidR="00920098">
              <w:rPr>
                <w:rFonts w:ascii="Times New Roman" w:hAnsi="Times New Roman"/>
                <w:sz w:val="28"/>
                <w:szCs w:val="28"/>
              </w:rPr>
              <w:t>,</w:t>
            </w:r>
            <w:r w:rsidR="00071E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071E42" w:rsidRPr="00071E42">
              <w:rPr>
                <w:rFonts w:ascii="Times New Roman" w:hAnsi="Times New Roman"/>
                <w:sz w:val="28"/>
                <w:szCs w:val="28"/>
              </w:rPr>
              <w:t xml:space="preserve">икиди від свічок продувки </w:t>
            </w:r>
            <w:r w:rsidR="00E8657A">
              <w:rPr>
                <w:rFonts w:ascii="Times New Roman" w:hAnsi="Times New Roman"/>
                <w:sz w:val="28"/>
                <w:szCs w:val="28"/>
              </w:rPr>
              <w:t xml:space="preserve">газорозподільного пункту </w:t>
            </w:r>
            <w:r w:rsidR="00071E42" w:rsidRPr="00071E42">
              <w:rPr>
                <w:rFonts w:ascii="Times New Roman" w:hAnsi="Times New Roman"/>
                <w:sz w:val="28"/>
                <w:szCs w:val="28"/>
              </w:rPr>
              <w:t>є залповими</w:t>
            </w:r>
            <w:r w:rsidR="00071E42">
              <w:rPr>
                <w:rFonts w:ascii="Times New Roman" w:hAnsi="Times New Roman"/>
                <w:sz w:val="28"/>
                <w:szCs w:val="28"/>
              </w:rPr>
              <w:t xml:space="preserve"> джерелами викидів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65C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73B394" w14:textId="2F771D6F" w:rsidR="00365C2A" w:rsidRDefault="00BA7E3E" w:rsidP="00574186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відсутня </w:t>
            </w:r>
            <w:r w:rsidRPr="00BA7E3E">
              <w:rPr>
                <w:rFonts w:ascii="Times New Roman" w:hAnsi="Times New Roman"/>
                <w:sz w:val="28"/>
                <w:szCs w:val="28"/>
              </w:rPr>
              <w:t>характеристика викидів забруднюючих речовин в атмосферне повітря, що відводяться від окремих типів обладнання і споруд та надходять до джерела викиду в атмосферне повітря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яка надається </w:t>
            </w:r>
            <w:r w:rsidR="0010522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таблиці 6.3 згідно </w:t>
            </w:r>
            <w:r w:rsidR="00EB7CC1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EB7CC1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розділу ІІ Інструкції </w:t>
            </w:r>
            <w:r w:rsidR="0010522F" w:rsidRPr="004D78D3">
              <w:rPr>
                <w:rFonts w:ascii="Times New Roman" w:hAnsi="Times New Roman"/>
                <w:sz w:val="28"/>
                <w:szCs w:val="28"/>
              </w:rPr>
              <w:t>(</w:t>
            </w:r>
            <w:r w:rsidR="0010522F" w:rsidRPr="0010522F">
              <w:rPr>
                <w:rFonts w:ascii="Times New Roman" w:hAnsi="Times New Roman"/>
                <w:sz w:val="28"/>
                <w:szCs w:val="28"/>
              </w:rPr>
              <w:t xml:space="preserve">відхідні гази від </w:t>
            </w:r>
            <w:r w:rsidR="0010522F">
              <w:rPr>
                <w:rFonts w:ascii="Times New Roman" w:hAnsi="Times New Roman"/>
                <w:sz w:val="28"/>
                <w:szCs w:val="28"/>
              </w:rPr>
              <w:t xml:space="preserve">котлів </w:t>
            </w:r>
            <w:r w:rsidR="00257D07">
              <w:rPr>
                <w:rFonts w:ascii="Times New Roman" w:hAnsi="Times New Roman"/>
                <w:sz w:val="28"/>
                <w:szCs w:val="28"/>
              </w:rPr>
              <w:t>КВГМ 100 №№ 2-7, 2-8, 2-9 та котлів ДКВР 4/13 №№ 2-1, 2-2, 2-3, котлу ДЕ-16-14 № 2-10</w:t>
            </w:r>
            <w:r w:rsidR="0010522F" w:rsidRPr="0010522F">
              <w:rPr>
                <w:rFonts w:ascii="Times New Roman" w:hAnsi="Times New Roman"/>
                <w:sz w:val="28"/>
                <w:szCs w:val="28"/>
              </w:rPr>
              <w:t xml:space="preserve"> викидаються через загальну димову </w:t>
            </w:r>
            <w:r w:rsidR="0010522F" w:rsidRPr="0010522F">
              <w:rPr>
                <w:rFonts w:ascii="Times New Roman" w:hAnsi="Times New Roman"/>
                <w:sz w:val="28"/>
                <w:szCs w:val="28"/>
              </w:rPr>
              <w:lastRenderedPageBreak/>
              <w:t>трубу</w:t>
            </w:r>
            <w:r w:rsidR="00257D07">
              <w:rPr>
                <w:rFonts w:ascii="Times New Roman" w:hAnsi="Times New Roman"/>
                <w:sz w:val="28"/>
                <w:szCs w:val="28"/>
              </w:rPr>
              <w:t xml:space="preserve"> (джерела викидів № 1 та № 2 відповідно)</w:t>
            </w:r>
            <w:r w:rsidR="0010522F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1D841547" w14:textId="2201B198" w:rsidR="0010522F" w:rsidRDefault="00F72C37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37">
              <w:rPr>
                <w:rFonts w:ascii="Times New Roman" w:hAnsi="Times New Roman"/>
                <w:sz w:val="28"/>
                <w:szCs w:val="28"/>
              </w:rPr>
              <w:t>невірно надано інформацію про заходи щодо впровадження найкращих існуючих технологій виробництва відповідно до вимог пункту 11 розділу ІІ Інструкції;</w:t>
            </w:r>
          </w:p>
          <w:p w14:paraId="5F8F1C2B" w14:textId="59D0D43A" w:rsidR="00AE44EB" w:rsidRPr="00AE44EB" w:rsidRDefault="00F72C37" w:rsidP="00AE44EB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невірно надано порівняльну характеристику фактичних викидів забруднюючих речовин в атмосферне повітря </w:t>
            </w:r>
            <w:r w:rsidR="004925AD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>встановленими</w:t>
            </w:r>
            <w:r w:rsidR="00EC2EFA"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>технологічними нормативами допустимих викидів відповідно до пункту 12 розділу ІІ Інструкції (</w:t>
            </w:r>
            <w:r w:rsidR="00EC2EFA"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джерела, що нормуються за технологічними нормативами, повинні бути оцінені відповідно до </w:t>
            </w:r>
            <w:hyperlink r:id="rId8" w:anchor="n15" w:history="1">
              <w:r w:rsidR="00EC3EBB" w:rsidRPr="00AE44EB">
                <w:rPr>
                  <w:rFonts w:ascii="Times New Roman" w:hAnsi="Times New Roman" w:cs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="00EC3EBB" w:rsidRPr="00AE44EB">
              <w:rPr>
                <w:rFonts w:ascii="Times New Roman" w:hAnsi="Times New Roman" w:cs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</w:t>
            </w:r>
            <w:r w:rsidR="001B2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65DE">
              <w:rPr>
                <w:rFonts w:ascii="Times New Roman" w:hAnsi="Times New Roman"/>
                <w:sz w:val="28"/>
                <w:szCs w:val="28"/>
              </w:rPr>
              <w:t>зареєстрованим</w:t>
            </w:r>
            <w:r w:rsidR="001B28C6" w:rsidRPr="00B45D62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 17.11.2008 № 1110/15801</w:t>
            </w:r>
            <w:r w:rsidR="003F3070" w:rsidRPr="00AE44EB">
              <w:rPr>
                <w:rFonts w:ascii="Times New Roman" w:hAnsi="Times New Roman" w:cs="Times New Roman"/>
                <w:sz w:val="28"/>
                <w:szCs w:val="28"/>
              </w:rPr>
              <w:t>. У разі якщо відхідні гази від двох або кількох окремих теплосилових установок викидаються через загальну димову трубу:</w:t>
            </w:r>
            <w:bookmarkStart w:id="2" w:name="n38"/>
            <w:bookmarkEnd w:id="2"/>
            <w:r w:rsidR="003F3070"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 комбінація, утворена такими установками, розглядається як єдина теплосилова установка, а їх номінальні теплові </w:t>
            </w:r>
            <w:r w:rsidR="003F3070" w:rsidRPr="00AE4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потужності сумуються з метою обчислення сукупної номінальної теплової потужності;</w:t>
            </w:r>
            <w:bookmarkStart w:id="3" w:name="n39"/>
            <w:bookmarkEnd w:id="3"/>
            <w:r w:rsidR="003F3070"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 для визначення сукупної номінальної теплової потужності комбінації теплосилових установок не беруться до уваги окремі теплосилові установки номінальною тепловою потужністю менше 15 МВт</w:t>
            </w:r>
            <w:r w:rsidR="00EC3EBB" w:rsidRPr="00AE44E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ADB149A" w14:textId="10389835" w:rsidR="0035093D" w:rsidRPr="00AE44EB" w:rsidRDefault="00365C2A" w:rsidP="00AE44EB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35093D" w:rsidRPr="00AE4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93D"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заходів щодо скорочення викидів забруднюючих речовин, </w:t>
            </w: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щодо здійснення контролю </w:t>
            </w:r>
            <w:r w:rsidR="0049471A"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за дотриманням встановлених технологічних нормативів викидів, що відводяться від окремого типу обладнання </w:t>
            </w: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доопрацювати з урахуванням </w:t>
            </w:r>
            <w:r w:rsidR="0035093D" w:rsidRPr="00AE44EB">
              <w:rPr>
                <w:rFonts w:ascii="Times New Roman" w:hAnsi="Times New Roman" w:cs="Times New Roman"/>
                <w:sz w:val="28"/>
                <w:szCs w:val="28"/>
              </w:rPr>
              <w:t>вищезазначених зауважень та відповідно до пунктів 13, 14 розділу ІІ Інструкції;</w:t>
            </w:r>
          </w:p>
          <w:p w14:paraId="76252323" w14:textId="4AA8437E" w:rsidR="0035093D" w:rsidRPr="00AE44EB" w:rsidRDefault="0093629E" w:rsidP="000B7EB0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>не конкретизовано інформацію про 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 об’єктів підвищеної небезпеки»;</w:t>
            </w:r>
          </w:p>
          <w:p w14:paraId="3580E1CB" w14:textId="4AFCFC13" w:rsidR="001E72DB" w:rsidRPr="00AE44EB" w:rsidRDefault="00DF471A" w:rsidP="00AE44EB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заходи щодо охорони атмосферного повітря при несприятливих метеорологічних умовах необхідно надати з </w:t>
            </w:r>
            <w:r w:rsidRPr="00AE4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урахуванням інформації від гідрометеорологічних організацій Державної служби України з надзвичайних ситуацій про проведення прогнозування несприятливих метеорологічних умов відповідно до </w:t>
            </w:r>
            <w:r w:rsidR="00AE44EB">
              <w:rPr>
                <w:rFonts w:ascii="Times New Roman" w:hAnsi="Times New Roman" w:cs="Times New Roman"/>
                <w:sz w:val="28"/>
                <w:szCs w:val="28"/>
              </w:rPr>
              <w:t>пункту 14 розділу ІІ Інструкції.</w:t>
            </w:r>
          </w:p>
        </w:tc>
        <w:tc>
          <w:tcPr>
            <w:tcW w:w="3037" w:type="dxa"/>
          </w:tcPr>
          <w:p w14:paraId="2C62E5F7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216F20FF" w:rsidR="009D4961" w:rsidRPr="00A0368A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90C77" w14:textId="77777777" w:rsidR="00516227" w:rsidRDefault="00516227" w:rsidP="0071143E">
      <w:pPr>
        <w:spacing w:after="0" w:line="240" w:lineRule="auto"/>
      </w:pPr>
      <w:r>
        <w:separator/>
      </w:r>
    </w:p>
  </w:endnote>
  <w:endnote w:type="continuationSeparator" w:id="0">
    <w:p w14:paraId="28ED3A9F" w14:textId="77777777" w:rsidR="00516227" w:rsidRDefault="00516227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15D26" w14:textId="77777777" w:rsidR="00516227" w:rsidRDefault="00516227" w:rsidP="0071143E">
      <w:pPr>
        <w:spacing w:after="0" w:line="240" w:lineRule="auto"/>
      </w:pPr>
      <w:r>
        <w:separator/>
      </w:r>
    </w:p>
  </w:footnote>
  <w:footnote w:type="continuationSeparator" w:id="0">
    <w:p w14:paraId="4A79245D" w14:textId="77777777" w:rsidR="00516227" w:rsidRDefault="00516227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77" w:rsidRPr="00095D77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2110A"/>
    <w:rsid w:val="00041C75"/>
    <w:rsid w:val="0004271D"/>
    <w:rsid w:val="00044825"/>
    <w:rsid w:val="0004661E"/>
    <w:rsid w:val="000551D0"/>
    <w:rsid w:val="00064BF3"/>
    <w:rsid w:val="00066F8F"/>
    <w:rsid w:val="00071E42"/>
    <w:rsid w:val="000861E9"/>
    <w:rsid w:val="00095D77"/>
    <w:rsid w:val="000A1CDB"/>
    <w:rsid w:val="000B4578"/>
    <w:rsid w:val="000B73CD"/>
    <w:rsid w:val="000B7EB0"/>
    <w:rsid w:val="000C3731"/>
    <w:rsid w:val="000C544C"/>
    <w:rsid w:val="000E388A"/>
    <w:rsid w:val="000F688D"/>
    <w:rsid w:val="00103AA1"/>
    <w:rsid w:val="0010522F"/>
    <w:rsid w:val="00106F06"/>
    <w:rsid w:val="001135B8"/>
    <w:rsid w:val="0012202C"/>
    <w:rsid w:val="0012618A"/>
    <w:rsid w:val="00132114"/>
    <w:rsid w:val="00133B59"/>
    <w:rsid w:val="00135871"/>
    <w:rsid w:val="001572D2"/>
    <w:rsid w:val="001665DE"/>
    <w:rsid w:val="00174E9A"/>
    <w:rsid w:val="00175CE7"/>
    <w:rsid w:val="001776EA"/>
    <w:rsid w:val="00186285"/>
    <w:rsid w:val="00186846"/>
    <w:rsid w:val="00191336"/>
    <w:rsid w:val="00192A09"/>
    <w:rsid w:val="001A5498"/>
    <w:rsid w:val="001B10FD"/>
    <w:rsid w:val="001B28C6"/>
    <w:rsid w:val="001D2F21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57D07"/>
    <w:rsid w:val="00260645"/>
    <w:rsid w:val="00264344"/>
    <w:rsid w:val="002708DA"/>
    <w:rsid w:val="00287309"/>
    <w:rsid w:val="00291DF6"/>
    <w:rsid w:val="002A03FC"/>
    <w:rsid w:val="002A1461"/>
    <w:rsid w:val="002A6A31"/>
    <w:rsid w:val="002C2928"/>
    <w:rsid w:val="002C7378"/>
    <w:rsid w:val="002D0698"/>
    <w:rsid w:val="002E25F4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60320"/>
    <w:rsid w:val="00365C2A"/>
    <w:rsid w:val="00373C13"/>
    <w:rsid w:val="003748FF"/>
    <w:rsid w:val="00390653"/>
    <w:rsid w:val="003A626B"/>
    <w:rsid w:val="003E23BD"/>
    <w:rsid w:val="003E3834"/>
    <w:rsid w:val="003E7897"/>
    <w:rsid w:val="003F3070"/>
    <w:rsid w:val="00416717"/>
    <w:rsid w:val="0042697C"/>
    <w:rsid w:val="00442EDA"/>
    <w:rsid w:val="00446C04"/>
    <w:rsid w:val="00450AE3"/>
    <w:rsid w:val="0045212A"/>
    <w:rsid w:val="00476172"/>
    <w:rsid w:val="004762BB"/>
    <w:rsid w:val="00481204"/>
    <w:rsid w:val="004828EB"/>
    <w:rsid w:val="004925AD"/>
    <w:rsid w:val="0049471A"/>
    <w:rsid w:val="004A6914"/>
    <w:rsid w:val="004C4FE1"/>
    <w:rsid w:val="004C50BE"/>
    <w:rsid w:val="004C6A2D"/>
    <w:rsid w:val="004D78D3"/>
    <w:rsid w:val="004E61AD"/>
    <w:rsid w:val="004E6C27"/>
    <w:rsid w:val="004F44EB"/>
    <w:rsid w:val="00501C04"/>
    <w:rsid w:val="0051005E"/>
    <w:rsid w:val="00516227"/>
    <w:rsid w:val="00521EE5"/>
    <w:rsid w:val="00525E96"/>
    <w:rsid w:val="0055146D"/>
    <w:rsid w:val="00553376"/>
    <w:rsid w:val="00554562"/>
    <w:rsid w:val="00574186"/>
    <w:rsid w:val="00575B29"/>
    <w:rsid w:val="00593FD9"/>
    <w:rsid w:val="005943E7"/>
    <w:rsid w:val="00596B5F"/>
    <w:rsid w:val="005A2255"/>
    <w:rsid w:val="005A522C"/>
    <w:rsid w:val="005B0CC1"/>
    <w:rsid w:val="005B5760"/>
    <w:rsid w:val="005B5AAB"/>
    <w:rsid w:val="005B7338"/>
    <w:rsid w:val="005C0CD4"/>
    <w:rsid w:val="005C2FDE"/>
    <w:rsid w:val="005C45AD"/>
    <w:rsid w:val="005C546D"/>
    <w:rsid w:val="005E2608"/>
    <w:rsid w:val="00601F07"/>
    <w:rsid w:val="00604996"/>
    <w:rsid w:val="006053A7"/>
    <w:rsid w:val="0062194B"/>
    <w:rsid w:val="00632F9A"/>
    <w:rsid w:val="00634C06"/>
    <w:rsid w:val="00637DAE"/>
    <w:rsid w:val="0064235C"/>
    <w:rsid w:val="006877DE"/>
    <w:rsid w:val="006B4627"/>
    <w:rsid w:val="006C55B5"/>
    <w:rsid w:val="006C7061"/>
    <w:rsid w:val="006D2690"/>
    <w:rsid w:val="006E384A"/>
    <w:rsid w:val="006F3274"/>
    <w:rsid w:val="007015DA"/>
    <w:rsid w:val="0071143E"/>
    <w:rsid w:val="00711F70"/>
    <w:rsid w:val="00712DB4"/>
    <w:rsid w:val="007204C6"/>
    <w:rsid w:val="00725604"/>
    <w:rsid w:val="00726199"/>
    <w:rsid w:val="007318AB"/>
    <w:rsid w:val="00734FF1"/>
    <w:rsid w:val="0073773F"/>
    <w:rsid w:val="007547F7"/>
    <w:rsid w:val="00761FFC"/>
    <w:rsid w:val="00772024"/>
    <w:rsid w:val="00773A95"/>
    <w:rsid w:val="0079094F"/>
    <w:rsid w:val="007918DD"/>
    <w:rsid w:val="007C0C2B"/>
    <w:rsid w:val="00807FC4"/>
    <w:rsid w:val="00811B2F"/>
    <w:rsid w:val="008242F4"/>
    <w:rsid w:val="00844720"/>
    <w:rsid w:val="008545D9"/>
    <w:rsid w:val="00855F59"/>
    <w:rsid w:val="00857E2F"/>
    <w:rsid w:val="00867142"/>
    <w:rsid w:val="00882FD3"/>
    <w:rsid w:val="00896B5F"/>
    <w:rsid w:val="008A062C"/>
    <w:rsid w:val="008A1C46"/>
    <w:rsid w:val="008A3319"/>
    <w:rsid w:val="008A3AE3"/>
    <w:rsid w:val="008C0933"/>
    <w:rsid w:val="008D4B01"/>
    <w:rsid w:val="008D4D6F"/>
    <w:rsid w:val="008D6FB1"/>
    <w:rsid w:val="008E5F76"/>
    <w:rsid w:val="008E6C98"/>
    <w:rsid w:val="008F7630"/>
    <w:rsid w:val="008F7E83"/>
    <w:rsid w:val="009115E9"/>
    <w:rsid w:val="00913704"/>
    <w:rsid w:val="00913737"/>
    <w:rsid w:val="00920098"/>
    <w:rsid w:val="00926203"/>
    <w:rsid w:val="0093629E"/>
    <w:rsid w:val="0093798F"/>
    <w:rsid w:val="0094713D"/>
    <w:rsid w:val="009529FF"/>
    <w:rsid w:val="00962DE4"/>
    <w:rsid w:val="009639CB"/>
    <w:rsid w:val="009645AE"/>
    <w:rsid w:val="009763E6"/>
    <w:rsid w:val="00985225"/>
    <w:rsid w:val="009B2E1D"/>
    <w:rsid w:val="009B7677"/>
    <w:rsid w:val="009C3D25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3207D"/>
    <w:rsid w:val="00A378E2"/>
    <w:rsid w:val="00A418B8"/>
    <w:rsid w:val="00A4237F"/>
    <w:rsid w:val="00A479CE"/>
    <w:rsid w:val="00A5001D"/>
    <w:rsid w:val="00A533B3"/>
    <w:rsid w:val="00A5418B"/>
    <w:rsid w:val="00A55248"/>
    <w:rsid w:val="00A74EA7"/>
    <w:rsid w:val="00AA28DB"/>
    <w:rsid w:val="00AA373D"/>
    <w:rsid w:val="00AA5049"/>
    <w:rsid w:val="00AA6A60"/>
    <w:rsid w:val="00AB066C"/>
    <w:rsid w:val="00AC0BFD"/>
    <w:rsid w:val="00AD0EB9"/>
    <w:rsid w:val="00AD1EAA"/>
    <w:rsid w:val="00AE44EB"/>
    <w:rsid w:val="00AE4F5E"/>
    <w:rsid w:val="00AF39E7"/>
    <w:rsid w:val="00AF5214"/>
    <w:rsid w:val="00B04741"/>
    <w:rsid w:val="00B05379"/>
    <w:rsid w:val="00B07160"/>
    <w:rsid w:val="00B24D5B"/>
    <w:rsid w:val="00B25274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D0A29"/>
    <w:rsid w:val="00BE3228"/>
    <w:rsid w:val="00BF11EE"/>
    <w:rsid w:val="00BF248B"/>
    <w:rsid w:val="00BF7872"/>
    <w:rsid w:val="00C03C2C"/>
    <w:rsid w:val="00C17C17"/>
    <w:rsid w:val="00C26254"/>
    <w:rsid w:val="00C327AC"/>
    <w:rsid w:val="00C4025D"/>
    <w:rsid w:val="00C40CA7"/>
    <w:rsid w:val="00C450DF"/>
    <w:rsid w:val="00C51510"/>
    <w:rsid w:val="00C5377D"/>
    <w:rsid w:val="00C55746"/>
    <w:rsid w:val="00C570CE"/>
    <w:rsid w:val="00C71070"/>
    <w:rsid w:val="00C7636C"/>
    <w:rsid w:val="00C81453"/>
    <w:rsid w:val="00C93A23"/>
    <w:rsid w:val="00C943F7"/>
    <w:rsid w:val="00C96414"/>
    <w:rsid w:val="00CD2527"/>
    <w:rsid w:val="00CE7329"/>
    <w:rsid w:val="00CE78D7"/>
    <w:rsid w:val="00CF69EE"/>
    <w:rsid w:val="00D0574C"/>
    <w:rsid w:val="00D11996"/>
    <w:rsid w:val="00D1585C"/>
    <w:rsid w:val="00D20768"/>
    <w:rsid w:val="00D208D5"/>
    <w:rsid w:val="00D30D68"/>
    <w:rsid w:val="00D352F4"/>
    <w:rsid w:val="00D36EB3"/>
    <w:rsid w:val="00D5294A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DF471A"/>
    <w:rsid w:val="00E02C8F"/>
    <w:rsid w:val="00E10487"/>
    <w:rsid w:val="00E12809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5917"/>
    <w:rsid w:val="00E8657A"/>
    <w:rsid w:val="00EA35C1"/>
    <w:rsid w:val="00EA4AC1"/>
    <w:rsid w:val="00EB7CC1"/>
    <w:rsid w:val="00EC10EE"/>
    <w:rsid w:val="00EC2EFA"/>
    <w:rsid w:val="00EC3EBB"/>
    <w:rsid w:val="00ED4F60"/>
    <w:rsid w:val="00EE2031"/>
    <w:rsid w:val="00EF056E"/>
    <w:rsid w:val="00EF1545"/>
    <w:rsid w:val="00EF1F20"/>
    <w:rsid w:val="00F02074"/>
    <w:rsid w:val="00F05EB1"/>
    <w:rsid w:val="00F13865"/>
    <w:rsid w:val="00F14529"/>
    <w:rsid w:val="00F27F72"/>
    <w:rsid w:val="00F332BA"/>
    <w:rsid w:val="00F36780"/>
    <w:rsid w:val="00F43FF4"/>
    <w:rsid w:val="00F50905"/>
    <w:rsid w:val="00F712CC"/>
    <w:rsid w:val="00F72C37"/>
    <w:rsid w:val="00F9256A"/>
    <w:rsid w:val="00FA5379"/>
    <w:rsid w:val="00FB0405"/>
    <w:rsid w:val="00FB4E14"/>
    <w:rsid w:val="00FC4B90"/>
    <w:rsid w:val="00FE2022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Emphasis"/>
    <w:basedOn w:val="a0"/>
    <w:uiPriority w:val="20"/>
    <w:qFormat/>
    <w:rsid w:val="00DF4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1D9A-655F-4AED-8F7D-AD715326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4744</Words>
  <Characters>2705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2025-05-01T06:43:00Z</cp:lastPrinted>
  <dcterms:created xsi:type="dcterms:W3CDTF">2025-05-01T06:44:00Z</dcterms:created>
  <dcterms:modified xsi:type="dcterms:W3CDTF">2025-05-01T06:44:00Z</dcterms:modified>
</cp:coreProperties>
</file>