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8EA50" w14:textId="77777777" w:rsidR="0040662D" w:rsidRPr="008730A7" w:rsidRDefault="0040662D" w:rsidP="0040662D">
      <w:pPr>
        <w:ind w:left="5812"/>
        <w:contextualSpacing/>
        <w:jc w:val="both"/>
        <w:rPr>
          <w:sz w:val="28"/>
          <w:szCs w:val="28"/>
        </w:rPr>
      </w:pPr>
      <w:bookmarkStart w:id="0" w:name="_GoBack"/>
      <w:bookmarkEnd w:id="0"/>
      <w:r w:rsidRPr="008730A7">
        <w:rPr>
          <w:sz w:val="28"/>
          <w:szCs w:val="28"/>
        </w:rPr>
        <w:t>Додаток</w:t>
      </w:r>
    </w:p>
    <w:p w14:paraId="79593611" w14:textId="61F4DC46" w:rsidR="0011063C" w:rsidRPr="008730A7" w:rsidRDefault="0040662D" w:rsidP="0040662D">
      <w:pPr>
        <w:ind w:left="5812"/>
        <w:contextualSpacing/>
        <w:jc w:val="both"/>
        <w:rPr>
          <w:sz w:val="28"/>
          <w:szCs w:val="28"/>
        </w:rPr>
      </w:pPr>
      <w:r w:rsidRPr="008730A7">
        <w:rPr>
          <w:sz w:val="28"/>
          <w:szCs w:val="28"/>
        </w:rPr>
        <w:t>до наказу Міністерства захисту довкілля та природних ресурсів України «Про відмову у видачі висновку з оцінки впливу на довкілля»</w:t>
      </w:r>
    </w:p>
    <w:p w14:paraId="3AA25624" w14:textId="77777777" w:rsidR="0040662D" w:rsidRPr="008730A7" w:rsidRDefault="0040662D" w:rsidP="00BA2320">
      <w:pPr>
        <w:spacing w:line="276" w:lineRule="auto"/>
        <w:jc w:val="both"/>
        <w:rPr>
          <w:sz w:val="28"/>
          <w:szCs w:val="28"/>
        </w:rPr>
      </w:pPr>
    </w:p>
    <w:p w14:paraId="335CB085" w14:textId="77777777" w:rsidR="0040662D" w:rsidRPr="008730A7" w:rsidRDefault="0040662D" w:rsidP="00BA2320">
      <w:pPr>
        <w:spacing w:line="276" w:lineRule="auto"/>
        <w:jc w:val="both"/>
        <w:rPr>
          <w:sz w:val="28"/>
          <w:szCs w:val="28"/>
        </w:rPr>
      </w:pPr>
    </w:p>
    <w:p w14:paraId="05EC9A90" w14:textId="47156A36" w:rsidR="0040662D" w:rsidRPr="008730A7" w:rsidRDefault="0040662D" w:rsidP="0040662D">
      <w:pPr>
        <w:spacing w:line="276" w:lineRule="auto"/>
        <w:jc w:val="center"/>
        <w:rPr>
          <w:sz w:val="28"/>
          <w:szCs w:val="28"/>
        </w:rPr>
      </w:pPr>
      <w:r w:rsidRPr="008730A7">
        <w:rPr>
          <w:sz w:val="28"/>
          <w:szCs w:val="28"/>
        </w:rPr>
        <w:t>Перелік та опис причин, що стали підставою для відмови у видачі висновку з оцінки впливу на довкілля</w:t>
      </w:r>
    </w:p>
    <w:p w14:paraId="5FE7AA4D" w14:textId="77777777" w:rsidR="0040662D" w:rsidRPr="008730A7" w:rsidRDefault="0040662D" w:rsidP="003A2DCF">
      <w:pPr>
        <w:jc w:val="center"/>
        <w:rPr>
          <w:sz w:val="28"/>
          <w:szCs w:val="28"/>
        </w:rPr>
      </w:pPr>
    </w:p>
    <w:p w14:paraId="6E7C2D4C" w14:textId="387708AD" w:rsidR="00611354" w:rsidRPr="00A26991" w:rsidRDefault="0040662D" w:rsidP="00F43196">
      <w:pPr>
        <w:tabs>
          <w:tab w:val="left" w:pos="9781"/>
        </w:tabs>
        <w:ind w:firstLine="567"/>
        <w:jc w:val="both"/>
        <w:rPr>
          <w:sz w:val="28"/>
          <w:szCs w:val="28"/>
          <w:lang w:eastAsia="en-US"/>
        </w:rPr>
      </w:pPr>
      <w:r w:rsidRPr="008730A7">
        <w:rPr>
          <w:sz w:val="28"/>
          <w:szCs w:val="28"/>
          <w:lang w:eastAsia="en-US"/>
        </w:rPr>
        <w:t>З</w:t>
      </w:r>
      <w:r w:rsidR="00DA3DDE" w:rsidRPr="008730A7">
        <w:rPr>
          <w:sz w:val="28"/>
          <w:szCs w:val="28"/>
          <w:lang w:eastAsia="en-US"/>
        </w:rPr>
        <w:t xml:space="preserve">а результатами опрацювання матеріалів планованої діяльності </w:t>
      </w:r>
      <w:r w:rsidR="00456D58" w:rsidRPr="00456D58">
        <w:rPr>
          <w:sz w:val="28"/>
          <w:szCs w:val="28"/>
          <w:lang w:eastAsia="en-US"/>
        </w:rPr>
        <w:t>АКЦІОНЕРН</w:t>
      </w:r>
      <w:r w:rsidR="00456D58">
        <w:rPr>
          <w:sz w:val="28"/>
          <w:szCs w:val="28"/>
          <w:lang w:eastAsia="en-US"/>
        </w:rPr>
        <w:t>ОГО</w:t>
      </w:r>
      <w:r w:rsidR="00456D58" w:rsidRPr="00456D58">
        <w:rPr>
          <w:sz w:val="28"/>
          <w:szCs w:val="28"/>
          <w:lang w:eastAsia="en-US"/>
        </w:rPr>
        <w:t xml:space="preserve"> ТОВАРИСТВ</w:t>
      </w:r>
      <w:r w:rsidR="00456D58">
        <w:rPr>
          <w:sz w:val="28"/>
          <w:szCs w:val="28"/>
          <w:lang w:eastAsia="en-US"/>
        </w:rPr>
        <w:t>А «</w:t>
      </w:r>
      <w:r w:rsidR="00456D58" w:rsidRPr="00456D58">
        <w:rPr>
          <w:sz w:val="28"/>
          <w:szCs w:val="28"/>
          <w:lang w:eastAsia="en-US"/>
        </w:rPr>
        <w:t xml:space="preserve">НАЦІОНАЛЬНА АТОМНА ЕНЕРГОГЕНЕРУЮЧА КОМПАНІЯ </w:t>
      </w:r>
      <w:r w:rsidR="00456D58">
        <w:rPr>
          <w:sz w:val="28"/>
          <w:szCs w:val="28"/>
          <w:lang w:eastAsia="en-US"/>
        </w:rPr>
        <w:t>«</w:t>
      </w:r>
      <w:r w:rsidR="00456D58" w:rsidRPr="00456D58">
        <w:rPr>
          <w:sz w:val="28"/>
          <w:szCs w:val="28"/>
          <w:lang w:eastAsia="en-US"/>
        </w:rPr>
        <w:t>ЕНЕРГОАТОМ</w:t>
      </w:r>
      <w:r w:rsidR="00456D58">
        <w:rPr>
          <w:sz w:val="28"/>
          <w:szCs w:val="28"/>
          <w:lang w:eastAsia="en-US"/>
        </w:rPr>
        <w:t>»</w:t>
      </w:r>
      <w:r w:rsidR="00540708" w:rsidRPr="008730A7">
        <w:rPr>
          <w:sz w:val="28"/>
          <w:szCs w:val="28"/>
          <w:lang w:eastAsia="en-US"/>
        </w:rPr>
        <w:t xml:space="preserve"> </w:t>
      </w:r>
      <w:r w:rsidR="00FF7BD9" w:rsidRPr="008730A7">
        <w:rPr>
          <w:sz w:val="28"/>
          <w:szCs w:val="28"/>
          <w:lang w:eastAsia="en-US"/>
        </w:rPr>
        <w:t xml:space="preserve">(далі – </w:t>
      </w:r>
      <w:r w:rsidR="00456D58">
        <w:rPr>
          <w:sz w:val="28"/>
          <w:szCs w:val="28"/>
          <w:lang w:eastAsia="en-US"/>
        </w:rPr>
        <w:t>АТ</w:t>
      </w:r>
      <w:r w:rsidR="00832251" w:rsidRPr="008730A7">
        <w:rPr>
          <w:sz w:val="28"/>
          <w:szCs w:val="28"/>
          <w:lang w:eastAsia="en-US"/>
        </w:rPr>
        <w:t xml:space="preserve"> «</w:t>
      </w:r>
      <w:r w:rsidR="00456D58">
        <w:rPr>
          <w:sz w:val="28"/>
          <w:szCs w:val="28"/>
          <w:lang w:eastAsia="en-US"/>
        </w:rPr>
        <w:t>НАЕК «</w:t>
      </w:r>
      <w:r w:rsidR="00850B41" w:rsidRPr="00850B41">
        <w:rPr>
          <w:bCs/>
          <w:sz w:val="28"/>
          <w:szCs w:val="28"/>
          <w:lang w:eastAsia="en-US"/>
        </w:rPr>
        <w:t>ЕНЕРГО</w:t>
      </w:r>
      <w:r w:rsidR="00456D58">
        <w:rPr>
          <w:bCs/>
          <w:sz w:val="28"/>
          <w:szCs w:val="28"/>
          <w:lang w:eastAsia="en-US"/>
        </w:rPr>
        <w:t>АТ</w:t>
      </w:r>
      <w:r w:rsidR="00850B41" w:rsidRPr="00850B41">
        <w:rPr>
          <w:bCs/>
          <w:sz w:val="28"/>
          <w:szCs w:val="28"/>
          <w:lang w:eastAsia="en-US"/>
        </w:rPr>
        <w:t>ОМ</w:t>
      </w:r>
      <w:r w:rsidR="00832251" w:rsidRPr="008730A7">
        <w:rPr>
          <w:sz w:val="28"/>
          <w:szCs w:val="28"/>
          <w:lang w:eastAsia="en-US"/>
        </w:rPr>
        <w:t>»</w:t>
      </w:r>
      <w:r w:rsidR="00FF7BD9" w:rsidRPr="008730A7">
        <w:rPr>
          <w:sz w:val="28"/>
          <w:szCs w:val="28"/>
          <w:lang w:eastAsia="en-US"/>
        </w:rPr>
        <w:t>)</w:t>
      </w:r>
      <w:r w:rsidR="009E79EA" w:rsidRPr="008730A7">
        <w:rPr>
          <w:sz w:val="28"/>
          <w:szCs w:val="28"/>
          <w:lang w:eastAsia="en-US"/>
        </w:rPr>
        <w:t xml:space="preserve"> </w:t>
      </w:r>
      <w:r w:rsidR="00A760BB" w:rsidRPr="008730A7">
        <w:rPr>
          <w:sz w:val="28"/>
          <w:szCs w:val="28"/>
          <w:lang w:eastAsia="en-US"/>
        </w:rPr>
        <w:t>«</w:t>
      </w:r>
      <w:r w:rsidR="00456D58">
        <w:rPr>
          <w:sz w:val="28"/>
          <w:szCs w:val="28"/>
          <w:lang w:eastAsia="en-US"/>
        </w:rPr>
        <w:t>З</w:t>
      </w:r>
      <w:r w:rsidR="00456D58" w:rsidRPr="00456D58">
        <w:rPr>
          <w:sz w:val="28"/>
          <w:szCs w:val="28"/>
          <w:lang w:eastAsia="en-US"/>
        </w:rPr>
        <w:t xml:space="preserve">авершення будівництва </w:t>
      </w:r>
      <w:r w:rsidR="00456D58">
        <w:rPr>
          <w:sz w:val="28"/>
          <w:szCs w:val="28"/>
          <w:lang w:eastAsia="en-US"/>
        </w:rPr>
        <w:t>Т</w:t>
      </w:r>
      <w:r w:rsidR="00456D58" w:rsidRPr="00456D58">
        <w:rPr>
          <w:sz w:val="28"/>
          <w:szCs w:val="28"/>
          <w:lang w:eastAsia="en-US"/>
        </w:rPr>
        <w:t xml:space="preserve">ашлицької </w:t>
      </w:r>
      <w:r w:rsidR="00456D58">
        <w:rPr>
          <w:sz w:val="28"/>
          <w:szCs w:val="28"/>
          <w:lang w:eastAsia="en-US"/>
        </w:rPr>
        <w:t>ГАЕС</w:t>
      </w:r>
      <w:r w:rsidR="00456D58" w:rsidRPr="00456D58">
        <w:rPr>
          <w:sz w:val="28"/>
          <w:szCs w:val="28"/>
          <w:lang w:eastAsia="en-US"/>
        </w:rPr>
        <w:t xml:space="preserve">. </w:t>
      </w:r>
      <w:r w:rsidR="00456D58">
        <w:rPr>
          <w:sz w:val="28"/>
          <w:szCs w:val="28"/>
          <w:lang w:eastAsia="en-US"/>
        </w:rPr>
        <w:t>В</w:t>
      </w:r>
      <w:r w:rsidR="00456D58" w:rsidRPr="00456D58">
        <w:rPr>
          <w:sz w:val="28"/>
          <w:szCs w:val="28"/>
          <w:lang w:eastAsia="en-US"/>
        </w:rPr>
        <w:t>ведення гідроагрегатів № 3-6 (з підвищенням нормального підпірного рівня (</w:t>
      </w:r>
      <w:r w:rsidR="00456D58">
        <w:rPr>
          <w:sz w:val="28"/>
          <w:szCs w:val="28"/>
          <w:lang w:eastAsia="en-US"/>
        </w:rPr>
        <w:t>НПР) О</w:t>
      </w:r>
      <w:r w:rsidR="00456D58" w:rsidRPr="00456D58">
        <w:rPr>
          <w:sz w:val="28"/>
          <w:szCs w:val="28"/>
          <w:lang w:eastAsia="en-US"/>
        </w:rPr>
        <w:t>лександрівського водосховища на р.</w:t>
      </w:r>
      <w:r w:rsidR="00456D58">
        <w:rPr>
          <w:sz w:val="28"/>
          <w:szCs w:val="28"/>
          <w:lang w:eastAsia="en-US"/>
        </w:rPr>
        <w:t xml:space="preserve"> Південний Б</w:t>
      </w:r>
      <w:r w:rsidR="00456D58" w:rsidRPr="00456D58">
        <w:rPr>
          <w:sz w:val="28"/>
          <w:szCs w:val="28"/>
          <w:lang w:eastAsia="en-US"/>
        </w:rPr>
        <w:t>уг до позначки</w:t>
      </w:r>
      <w:r w:rsidR="00456D58">
        <w:rPr>
          <w:sz w:val="28"/>
          <w:szCs w:val="28"/>
          <w:lang w:eastAsia="en-US"/>
        </w:rPr>
        <w:t xml:space="preserve"> </w:t>
      </w:r>
      <w:r w:rsidR="00456D58" w:rsidRPr="00456D58">
        <w:rPr>
          <w:sz w:val="28"/>
          <w:szCs w:val="28"/>
          <w:lang w:eastAsia="en-US"/>
        </w:rPr>
        <w:t>+16,9 м</w:t>
      </w:r>
      <w:r w:rsidR="00E563AD" w:rsidRPr="008730A7">
        <w:rPr>
          <w:sz w:val="28"/>
          <w:szCs w:val="28"/>
          <w:lang w:eastAsia="en-US"/>
        </w:rPr>
        <w:t>»</w:t>
      </w:r>
      <w:r w:rsidR="00517EBB" w:rsidRPr="008730A7">
        <w:rPr>
          <w:sz w:val="28"/>
          <w:szCs w:val="28"/>
          <w:lang w:eastAsia="en-US"/>
        </w:rPr>
        <w:t xml:space="preserve"> </w:t>
      </w:r>
      <w:r w:rsidR="00A760BB" w:rsidRPr="008730A7">
        <w:rPr>
          <w:sz w:val="28"/>
          <w:szCs w:val="28"/>
          <w:lang w:eastAsia="en-US"/>
        </w:rPr>
        <w:t>(ре</w:t>
      </w:r>
      <w:r w:rsidR="00A6436B" w:rsidRPr="008730A7">
        <w:rPr>
          <w:sz w:val="28"/>
          <w:szCs w:val="28"/>
          <w:lang w:eastAsia="en-US"/>
        </w:rPr>
        <w:t>є</w:t>
      </w:r>
      <w:r w:rsidR="00A760BB" w:rsidRPr="008730A7">
        <w:rPr>
          <w:sz w:val="28"/>
          <w:szCs w:val="28"/>
          <w:lang w:eastAsia="en-US"/>
        </w:rPr>
        <w:t xml:space="preserve">страційний номер </w:t>
      </w:r>
      <w:r w:rsidR="00A760BB" w:rsidRPr="00A26991">
        <w:rPr>
          <w:sz w:val="28"/>
          <w:szCs w:val="28"/>
          <w:lang w:eastAsia="en-US"/>
        </w:rPr>
        <w:t xml:space="preserve">справи в </w:t>
      </w:r>
      <w:r w:rsidR="0028722F" w:rsidRPr="00A26991">
        <w:rPr>
          <w:sz w:val="28"/>
          <w:szCs w:val="28"/>
          <w:lang w:eastAsia="en-US"/>
        </w:rPr>
        <w:t>Є</w:t>
      </w:r>
      <w:r w:rsidR="00A760BB" w:rsidRPr="00A26991">
        <w:rPr>
          <w:sz w:val="28"/>
          <w:szCs w:val="28"/>
          <w:lang w:eastAsia="en-US"/>
        </w:rPr>
        <w:t>диному ре</w:t>
      </w:r>
      <w:r w:rsidR="0028722F" w:rsidRPr="00A26991">
        <w:rPr>
          <w:sz w:val="28"/>
          <w:szCs w:val="28"/>
          <w:lang w:eastAsia="en-US"/>
        </w:rPr>
        <w:t>є</w:t>
      </w:r>
      <w:r w:rsidR="00A760BB" w:rsidRPr="00A26991">
        <w:rPr>
          <w:sz w:val="28"/>
          <w:szCs w:val="28"/>
          <w:lang w:eastAsia="en-US"/>
        </w:rPr>
        <w:t>стрі з о</w:t>
      </w:r>
      <w:r w:rsidR="0028722F" w:rsidRPr="00A26991">
        <w:rPr>
          <w:sz w:val="28"/>
          <w:szCs w:val="28"/>
          <w:lang w:eastAsia="en-US"/>
        </w:rPr>
        <w:t>цінки впливу на довкілля (далі –</w:t>
      </w:r>
      <w:r w:rsidR="00A760BB" w:rsidRPr="00A26991">
        <w:rPr>
          <w:sz w:val="28"/>
          <w:szCs w:val="28"/>
          <w:lang w:eastAsia="en-US"/>
        </w:rPr>
        <w:t xml:space="preserve"> Ре</w:t>
      </w:r>
      <w:r w:rsidR="0028722F" w:rsidRPr="00A26991">
        <w:rPr>
          <w:sz w:val="28"/>
          <w:szCs w:val="28"/>
          <w:lang w:eastAsia="en-US"/>
        </w:rPr>
        <w:t>є</w:t>
      </w:r>
      <w:r w:rsidR="00A760BB" w:rsidRPr="00A26991">
        <w:rPr>
          <w:sz w:val="28"/>
          <w:szCs w:val="28"/>
          <w:lang w:eastAsia="en-US"/>
        </w:rPr>
        <w:t xml:space="preserve">стр) </w:t>
      </w:r>
      <w:r w:rsidR="0028722F" w:rsidRPr="00A26991">
        <w:rPr>
          <w:sz w:val="28"/>
          <w:szCs w:val="28"/>
          <w:lang w:eastAsia="en-US"/>
        </w:rPr>
        <w:t>–</w:t>
      </w:r>
      <w:r w:rsidR="00A760BB" w:rsidRPr="00A26991">
        <w:rPr>
          <w:sz w:val="28"/>
          <w:szCs w:val="28"/>
          <w:lang w:eastAsia="en-US"/>
        </w:rPr>
        <w:t xml:space="preserve"> </w:t>
      </w:r>
      <w:r w:rsidR="00D92ECC" w:rsidRPr="00A26991">
        <w:rPr>
          <w:sz w:val="28"/>
          <w:szCs w:val="28"/>
          <w:lang w:eastAsia="en-US"/>
        </w:rPr>
        <w:t>1</w:t>
      </w:r>
      <w:r w:rsidR="00456D58">
        <w:rPr>
          <w:sz w:val="28"/>
          <w:szCs w:val="28"/>
          <w:lang w:eastAsia="en-US"/>
        </w:rPr>
        <w:t>19</w:t>
      </w:r>
      <w:r w:rsidR="00850B41" w:rsidRPr="00A26991">
        <w:rPr>
          <w:sz w:val="28"/>
          <w:szCs w:val="28"/>
          <w:lang w:eastAsia="en-US"/>
        </w:rPr>
        <w:t>3</w:t>
      </w:r>
      <w:r w:rsidR="00456D58">
        <w:rPr>
          <w:sz w:val="28"/>
          <w:szCs w:val="28"/>
          <w:lang w:eastAsia="en-US"/>
        </w:rPr>
        <w:t>7 (</w:t>
      </w:r>
      <w:r w:rsidR="00456D58" w:rsidRPr="00456D58">
        <w:rPr>
          <w:sz w:val="28"/>
          <w:szCs w:val="28"/>
          <w:lang w:eastAsia="en-US"/>
        </w:rPr>
        <w:t>202363010840</w:t>
      </w:r>
      <w:r w:rsidR="00456D58">
        <w:rPr>
          <w:sz w:val="28"/>
          <w:szCs w:val="28"/>
          <w:lang w:eastAsia="en-US"/>
        </w:rPr>
        <w:t>)</w:t>
      </w:r>
      <w:r w:rsidRPr="00A26991">
        <w:rPr>
          <w:sz w:val="28"/>
          <w:szCs w:val="28"/>
          <w:lang w:eastAsia="en-US"/>
        </w:rPr>
        <w:t>)</w:t>
      </w:r>
      <w:r w:rsidR="00A760BB" w:rsidRPr="00A26991">
        <w:rPr>
          <w:sz w:val="28"/>
          <w:szCs w:val="28"/>
          <w:lang w:eastAsia="en-US"/>
        </w:rPr>
        <w:t xml:space="preserve"> </w:t>
      </w:r>
      <w:r w:rsidRPr="00A26991">
        <w:rPr>
          <w:sz w:val="28"/>
          <w:szCs w:val="28"/>
          <w:lang w:eastAsia="en-US"/>
        </w:rPr>
        <w:t>встановлено:</w:t>
      </w:r>
      <w:r w:rsidR="00611354" w:rsidRPr="00A26991">
        <w:rPr>
          <w:sz w:val="28"/>
          <w:szCs w:val="28"/>
          <w:lang w:eastAsia="en-US"/>
        </w:rPr>
        <w:t xml:space="preserve"> </w:t>
      </w:r>
    </w:p>
    <w:p w14:paraId="570042E2" w14:textId="77777777" w:rsidR="00605870" w:rsidRDefault="00456D58" w:rsidP="004018D9">
      <w:pPr>
        <w:tabs>
          <w:tab w:val="left" w:pos="9781"/>
        </w:tabs>
        <w:ind w:firstLine="567"/>
        <w:jc w:val="both"/>
        <w:rPr>
          <w:sz w:val="28"/>
          <w:szCs w:val="28"/>
          <w:lang w:eastAsia="en-US"/>
        </w:rPr>
      </w:pPr>
      <w:r>
        <w:rPr>
          <w:sz w:val="28"/>
          <w:szCs w:val="28"/>
          <w:lang w:eastAsia="en-US"/>
        </w:rPr>
        <w:t>п</w:t>
      </w:r>
      <w:r w:rsidRPr="00456D58">
        <w:rPr>
          <w:sz w:val="28"/>
          <w:szCs w:val="28"/>
          <w:lang w:eastAsia="en-US"/>
        </w:rPr>
        <w:t>ланована діяльність АТ «НАЕК «</w:t>
      </w:r>
      <w:r w:rsidRPr="00456D58">
        <w:rPr>
          <w:bCs/>
          <w:sz w:val="28"/>
          <w:szCs w:val="28"/>
          <w:lang w:eastAsia="en-US"/>
        </w:rPr>
        <w:t>ЕНЕРГОАТОМ</w:t>
      </w:r>
      <w:r w:rsidRPr="00456D58">
        <w:rPr>
          <w:sz w:val="28"/>
          <w:szCs w:val="28"/>
          <w:lang w:eastAsia="en-US"/>
        </w:rPr>
        <w:t>»</w:t>
      </w:r>
      <w:r>
        <w:rPr>
          <w:sz w:val="28"/>
          <w:szCs w:val="28"/>
          <w:lang w:eastAsia="en-US"/>
        </w:rPr>
        <w:t xml:space="preserve"> </w:t>
      </w:r>
      <w:r w:rsidRPr="00456D58">
        <w:rPr>
          <w:sz w:val="28"/>
          <w:szCs w:val="28"/>
          <w:lang w:eastAsia="en-US"/>
        </w:rPr>
        <w:t>полягає у завершенні будівництва Ташлицької ГАЕС у складі гідроагрегатів № 3-6 з підвищенням рівня Олександрівського водосховища на р. Південний Буг на 0,9 м з існуючої поз</w:t>
      </w:r>
      <w:r>
        <w:rPr>
          <w:sz w:val="28"/>
          <w:szCs w:val="28"/>
          <w:lang w:eastAsia="en-US"/>
        </w:rPr>
        <w:t>начки 16,0 м до позначки 16,9 м</w:t>
      </w:r>
      <w:r w:rsidR="00605870">
        <w:rPr>
          <w:sz w:val="28"/>
          <w:szCs w:val="28"/>
          <w:lang w:eastAsia="en-US"/>
        </w:rPr>
        <w:t xml:space="preserve">; </w:t>
      </w:r>
    </w:p>
    <w:p w14:paraId="1FEAE983" w14:textId="77777777" w:rsidR="00A97DBF" w:rsidRDefault="00605870" w:rsidP="004018D9">
      <w:pPr>
        <w:tabs>
          <w:tab w:val="left" w:pos="9781"/>
        </w:tabs>
        <w:ind w:firstLine="567"/>
        <w:jc w:val="both"/>
        <w:rPr>
          <w:sz w:val="28"/>
          <w:szCs w:val="28"/>
          <w:lang w:eastAsia="en-US"/>
        </w:rPr>
      </w:pPr>
      <w:r>
        <w:rPr>
          <w:sz w:val="28"/>
          <w:szCs w:val="28"/>
          <w:lang w:eastAsia="en-US"/>
        </w:rPr>
        <w:t>в</w:t>
      </w:r>
      <w:r w:rsidRPr="00605870">
        <w:rPr>
          <w:sz w:val="28"/>
          <w:szCs w:val="28"/>
          <w:lang w:eastAsia="en-US"/>
        </w:rPr>
        <w:t>ведення оборотних гідроагрегатів № 4, 5 і 6 передбачається з використанням в якості верхньої водойми Ташлицької ГАЕС частини водойми</w:t>
      </w:r>
      <w:r>
        <w:rPr>
          <w:sz w:val="28"/>
          <w:szCs w:val="28"/>
          <w:lang w:eastAsia="en-US"/>
        </w:rPr>
        <w:t>-</w:t>
      </w:r>
      <w:r w:rsidRPr="00605870">
        <w:rPr>
          <w:sz w:val="28"/>
          <w:szCs w:val="28"/>
          <w:lang w:eastAsia="en-US"/>
        </w:rPr>
        <w:t xml:space="preserve">охолоджувача </w:t>
      </w:r>
      <w:r>
        <w:rPr>
          <w:sz w:val="28"/>
          <w:szCs w:val="28"/>
          <w:lang w:eastAsia="en-US"/>
        </w:rPr>
        <w:t>Ф</w:t>
      </w:r>
      <w:r w:rsidRPr="00605870">
        <w:rPr>
          <w:sz w:val="28"/>
          <w:szCs w:val="28"/>
          <w:lang w:eastAsia="en-US"/>
        </w:rPr>
        <w:t>ілі</w:t>
      </w:r>
      <w:r>
        <w:rPr>
          <w:sz w:val="28"/>
          <w:szCs w:val="28"/>
          <w:lang w:eastAsia="en-US"/>
        </w:rPr>
        <w:t>ї</w:t>
      </w:r>
      <w:r w:rsidRPr="00605870">
        <w:rPr>
          <w:sz w:val="28"/>
          <w:szCs w:val="28"/>
          <w:lang w:eastAsia="en-US"/>
        </w:rPr>
        <w:t xml:space="preserve"> «Відокремлений підрозділ</w:t>
      </w:r>
      <w:r>
        <w:rPr>
          <w:sz w:val="28"/>
          <w:szCs w:val="28"/>
          <w:lang w:eastAsia="en-US"/>
        </w:rPr>
        <w:t xml:space="preserve"> «</w:t>
      </w:r>
      <w:r w:rsidRPr="00605870">
        <w:rPr>
          <w:sz w:val="28"/>
          <w:szCs w:val="28"/>
          <w:lang w:eastAsia="en-US"/>
        </w:rPr>
        <w:t>Південноукраїнськ</w:t>
      </w:r>
      <w:r>
        <w:rPr>
          <w:sz w:val="28"/>
          <w:szCs w:val="28"/>
          <w:lang w:eastAsia="en-US"/>
        </w:rPr>
        <w:t>а</w:t>
      </w:r>
      <w:r w:rsidRPr="00605870">
        <w:rPr>
          <w:sz w:val="28"/>
          <w:szCs w:val="28"/>
          <w:lang w:eastAsia="en-US"/>
        </w:rPr>
        <w:t xml:space="preserve"> атом</w:t>
      </w:r>
      <w:r>
        <w:rPr>
          <w:sz w:val="28"/>
          <w:szCs w:val="28"/>
          <w:lang w:eastAsia="en-US"/>
        </w:rPr>
        <w:t>на</w:t>
      </w:r>
      <w:r w:rsidRPr="00605870">
        <w:rPr>
          <w:sz w:val="28"/>
          <w:szCs w:val="28"/>
          <w:lang w:eastAsia="en-US"/>
        </w:rPr>
        <w:t xml:space="preserve"> електростанці</w:t>
      </w:r>
      <w:r>
        <w:rPr>
          <w:sz w:val="28"/>
          <w:szCs w:val="28"/>
          <w:lang w:eastAsia="en-US"/>
        </w:rPr>
        <w:t xml:space="preserve">я» (далі – </w:t>
      </w:r>
      <w:r w:rsidRPr="00605870">
        <w:rPr>
          <w:sz w:val="28"/>
          <w:szCs w:val="28"/>
          <w:lang w:eastAsia="en-US"/>
        </w:rPr>
        <w:t>ПАЕС</w:t>
      </w:r>
      <w:r>
        <w:rPr>
          <w:sz w:val="28"/>
          <w:szCs w:val="28"/>
          <w:lang w:eastAsia="en-US"/>
        </w:rPr>
        <w:t>)</w:t>
      </w:r>
      <w:r w:rsidRPr="00605870">
        <w:rPr>
          <w:sz w:val="28"/>
          <w:szCs w:val="28"/>
          <w:lang w:eastAsia="en-US"/>
        </w:rPr>
        <w:t>, відокремленої від решти водосховища відсічною греблею</w:t>
      </w:r>
      <w:r w:rsidR="00A97DBF">
        <w:rPr>
          <w:sz w:val="28"/>
          <w:szCs w:val="28"/>
          <w:lang w:eastAsia="en-US"/>
        </w:rPr>
        <w:t>;</w:t>
      </w:r>
    </w:p>
    <w:p w14:paraId="35DDAB3F" w14:textId="403884F2" w:rsidR="005C36D5" w:rsidRPr="00605870" w:rsidRDefault="00A97DBF" w:rsidP="004018D9">
      <w:pPr>
        <w:tabs>
          <w:tab w:val="left" w:pos="9781"/>
        </w:tabs>
        <w:ind w:firstLine="567"/>
        <w:jc w:val="both"/>
        <w:rPr>
          <w:sz w:val="28"/>
          <w:szCs w:val="28"/>
          <w:lang w:eastAsia="en-US"/>
        </w:rPr>
      </w:pPr>
      <w:r>
        <w:rPr>
          <w:sz w:val="28"/>
          <w:szCs w:val="28"/>
          <w:lang w:eastAsia="en-US"/>
        </w:rPr>
        <w:t xml:space="preserve">планованою діяльністю </w:t>
      </w:r>
      <w:r w:rsidRPr="00A97DBF">
        <w:rPr>
          <w:sz w:val="28"/>
          <w:szCs w:val="28"/>
          <w:lang w:eastAsia="en-US"/>
        </w:rPr>
        <w:t>передбачено берегоукріплення додаткових ділянок Олександрівського водосховища: по правому березі на ділянці довжиною – 270,0 м; по лівому березі – 1000,0 м</w:t>
      </w:r>
      <w:r w:rsidR="00605870" w:rsidRPr="00605870">
        <w:rPr>
          <w:sz w:val="28"/>
          <w:szCs w:val="28"/>
          <w:lang w:eastAsia="en-US"/>
        </w:rPr>
        <w:t>.</w:t>
      </w:r>
    </w:p>
    <w:p w14:paraId="425B1A06" w14:textId="052C8124" w:rsidR="009A3D0C" w:rsidRPr="00605870" w:rsidRDefault="009D181B" w:rsidP="00B612B2">
      <w:pPr>
        <w:tabs>
          <w:tab w:val="left" w:pos="9781"/>
        </w:tabs>
        <w:ind w:firstLine="567"/>
        <w:jc w:val="both"/>
        <w:rPr>
          <w:sz w:val="28"/>
          <w:szCs w:val="28"/>
          <w:lang w:eastAsia="en-US"/>
        </w:rPr>
      </w:pPr>
      <w:r w:rsidRPr="00605870">
        <w:rPr>
          <w:sz w:val="28"/>
          <w:szCs w:val="28"/>
          <w:lang w:eastAsia="en-US"/>
        </w:rPr>
        <w:t xml:space="preserve">Відповідно до Закону України «Про оцінку впливу на довкілля» </w:t>
      </w:r>
      <w:r w:rsidR="00D631A4" w:rsidRPr="00605870">
        <w:rPr>
          <w:sz w:val="28"/>
          <w:szCs w:val="28"/>
          <w:lang w:eastAsia="en-US"/>
        </w:rPr>
        <w:br/>
      </w:r>
      <w:r w:rsidRPr="00605870">
        <w:rPr>
          <w:sz w:val="28"/>
          <w:szCs w:val="28"/>
          <w:lang w:eastAsia="en-US"/>
        </w:rPr>
        <w:t xml:space="preserve">(далі </w:t>
      </w:r>
      <w:r w:rsidR="006E0A6A" w:rsidRPr="00605870">
        <w:rPr>
          <w:sz w:val="28"/>
          <w:szCs w:val="28"/>
          <w:lang w:eastAsia="en-US"/>
        </w:rPr>
        <w:t>–</w:t>
      </w:r>
      <w:r w:rsidRPr="00605870">
        <w:rPr>
          <w:sz w:val="28"/>
          <w:szCs w:val="28"/>
          <w:lang w:eastAsia="en-US"/>
        </w:rPr>
        <w:t xml:space="preserve"> Закон) та Порядку передачі документації для надання висновку з оцінки </w:t>
      </w:r>
      <w:r w:rsidR="008E6A86" w:rsidRPr="00605870">
        <w:rPr>
          <w:sz w:val="28"/>
          <w:szCs w:val="28"/>
          <w:lang w:eastAsia="en-US"/>
        </w:rPr>
        <w:br/>
      </w:r>
      <w:r w:rsidRPr="00605870">
        <w:rPr>
          <w:sz w:val="28"/>
          <w:szCs w:val="28"/>
          <w:lang w:eastAsia="en-US"/>
        </w:rPr>
        <w:t>впливу на довкілля та фінансування оцінки впливу на довкілля, затвердженого</w:t>
      </w:r>
      <w:r w:rsidR="006E0A6A" w:rsidRPr="00605870">
        <w:rPr>
          <w:sz w:val="28"/>
          <w:szCs w:val="28"/>
          <w:lang w:eastAsia="en-US"/>
        </w:rPr>
        <w:t xml:space="preserve"> постановою </w:t>
      </w:r>
      <w:r w:rsidR="00C53EB9" w:rsidRPr="00605870">
        <w:rPr>
          <w:sz w:val="28"/>
          <w:szCs w:val="28"/>
          <w:lang w:eastAsia="en-US"/>
        </w:rPr>
        <w:t xml:space="preserve">Кабінету Міністрів України від 13.12.2017 № 1026 (далі </w:t>
      </w:r>
      <w:r w:rsidR="00B747F7" w:rsidRPr="00605870">
        <w:rPr>
          <w:sz w:val="28"/>
          <w:szCs w:val="28"/>
          <w:lang w:eastAsia="en-US"/>
        </w:rPr>
        <w:t>–</w:t>
      </w:r>
      <w:r w:rsidR="00C53EB9" w:rsidRPr="00605870">
        <w:rPr>
          <w:sz w:val="28"/>
          <w:szCs w:val="28"/>
          <w:lang w:eastAsia="en-US"/>
        </w:rPr>
        <w:t xml:space="preserve"> Порядо</w:t>
      </w:r>
      <w:r w:rsidR="00B747F7" w:rsidRPr="00605870">
        <w:rPr>
          <w:sz w:val="28"/>
          <w:szCs w:val="28"/>
          <w:lang w:eastAsia="en-US"/>
        </w:rPr>
        <w:t xml:space="preserve">к) суб’єкт господарювання передає уповноваженому центральному органу </w:t>
      </w:r>
      <w:r w:rsidR="00FE48D6" w:rsidRPr="00605870">
        <w:rPr>
          <w:sz w:val="28"/>
          <w:szCs w:val="28"/>
          <w:lang w:eastAsia="en-US"/>
        </w:rPr>
        <w:t xml:space="preserve">документацію для надання висновку з оцінки впливу на довкілля. </w:t>
      </w:r>
    </w:p>
    <w:p w14:paraId="72D5FA5A" w14:textId="450FE791" w:rsidR="00C53103" w:rsidRPr="00605870" w:rsidRDefault="00C53103" w:rsidP="00B612B2">
      <w:pPr>
        <w:ind w:firstLine="567"/>
        <w:jc w:val="both"/>
        <w:rPr>
          <w:sz w:val="28"/>
          <w:szCs w:val="28"/>
          <w:lang w:bidi="uk-UA"/>
        </w:rPr>
      </w:pPr>
      <w:r w:rsidRPr="00605870">
        <w:rPr>
          <w:sz w:val="28"/>
          <w:szCs w:val="28"/>
          <w:lang w:bidi="uk-UA"/>
        </w:rPr>
        <w:t xml:space="preserve">За результатами опрацювання матеріалів встановлено, що наявна інформація та наведені </w:t>
      </w:r>
      <w:r w:rsidR="00DB5AEE" w:rsidRPr="00605870">
        <w:rPr>
          <w:sz w:val="28"/>
          <w:szCs w:val="28"/>
          <w:lang w:bidi="uk-UA"/>
        </w:rPr>
        <w:t>у</w:t>
      </w:r>
      <w:r w:rsidR="00275014" w:rsidRPr="00605870">
        <w:rPr>
          <w:sz w:val="28"/>
          <w:szCs w:val="28"/>
          <w:lang w:bidi="uk-UA"/>
        </w:rPr>
        <w:t xml:space="preserve"> звіті з оцінки впливу на довкілля</w:t>
      </w:r>
      <w:r w:rsidR="00312099" w:rsidRPr="00605870">
        <w:rPr>
          <w:sz w:val="28"/>
          <w:szCs w:val="28"/>
          <w:lang w:bidi="uk-UA"/>
        </w:rPr>
        <w:t xml:space="preserve"> </w:t>
      </w:r>
      <w:r w:rsidR="00275014" w:rsidRPr="00605870">
        <w:rPr>
          <w:sz w:val="28"/>
          <w:szCs w:val="28"/>
          <w:lang w:bidi="uk-UA"/>
        </w:rPr>
        <w:t>(далі –</w:t>
      </w:r>
      <w:r w:rsidR="00E04223" w:rsidRPr="00605870">
        <w:rPr>
          <w:sz w:val="28"/>
          <w:szCs w:val="28"/>
          <w:lang w:bidi="uk-UA"/>
        </w:rPr>
        <w:t xml:space="preserve"> </w:t>
      </w:r>
      <w:r w:rsidRPr="00605870">
        <w:rPr>
          <w:sz w:val="28"/>
          <w:szCs w:val="28"/>
          <w:lang w:bidi="uk-UA"/>
        </w:rPr>
        <w:t>Звіт з ОВД</w:t>
      </w:r>
      <w:r w:rsidR="00275014" w:rsidRPr="00605870">
        <w:rPr>
          <w:sz w:val="28"/>
          <w:szCs w:val="28"/>
          <w:lang w:bidi="uk-UA"/>
        </w:rPr>
        <w:t>)</w:t>
      </w:r>
      <w:r w:rsidR="00DA75FC" w:rsidRPr="00605870">
        <w:rPr>
          <w:sz w:val="28"/>
          <w:szCs w:val="28"/>
          <w:lang w:bidi="uk-UA"/>
        </w:rPr>
        <w:t xml:space="preserve"> </w:t>
      </w:r>
      <w:r w:rsidRPr="00605870">
        <w:rPr>
          <w:sz w:val="28"/>
          <w:szCs w:val="28"/>
          <w:lang w:bidi="uk-UA"/>
        </w:rPr>
        <w:t>дані з оцінки впливу планованої діяльності</w:t>
      </w:r>
      <w:r w:rsidR="00C158BA" w:rsidRPr="00605870">
        <w:rPr>
          <w:sz w:val="28"/>
          <w:szCs w:val="28"/>
          <w:lang w:bidi="uk-UA"/>
        </w:rPr>
        <w:t xml:space="preserve"> </w:t>
      </w:r>
      <w:r w:rsidR="00605870" w:rsidRPr="00605870">
        <w:rPr>
          <w:sz w:val="28"/>
          <w:szCs w:val="28"/>
          <w:lang w:bidi="uk-UA"/>
        </w:rPr>
        <w:t>АТ «НАЕК «</w:t>
      </w:r>
      <w:r w:rsidR="00605870" w:rsidRPr="00605870">
        <w:rPr>
          <w:bCs/>
          <w:sz w:val="28"/>
          <w:szCs w:val="28"/>
          <w:lang w:bidi="uk-UA"/>
        </w:rPr>
        <w:t>ЕНЕРГОАТОМ</w:t>
      </w:r>
      <w:r w:rsidR="00605870" w:rsidRPr="00605870">
        <w:rPr>
          <w:sz w:val="28"/>
          <w:szCs w:val="28"/>
          <w:lang w:bidi="uk-UA"/>
        </w:rPr>
        <w:t xml:space="preserve">» </w:t>
      </w:r>
      <w:r w:rsidR="00F01CD4" w:rsidRPr="00605870">
        <w:rPr>
          <w:sz w:val="28"/>
          <w:szCs w:val="28"/>
          <w:lang w:bidi="uk-UA"/>
        </w:rPr>
        <w:t xml:space="preserve">з </w:t>
      </w:r>
      <w:r w:rsidR="00605870" w:rsidRPr="00605870">
        <w:rPr>
          <w:sz w:val="28"/>
          <w:szCs w:val="28"/>
          <w:lang w:bidi="uk-UA"/>
        </w:rPr>
        <w:t xml:space="preserve">завершення будівництва Ташлицької ГАЕС, введення гідроагрегатів № 3-6 </w:t>
      </w:r>
      <w:r w:rsidR="00605870" w:rsidRPr="00605870">
        <w:rPr>
          <w:sz w:val="28"/>
          <w:szCs w:val="28"/>
          <w:lang w:bidi="uk-UA"/>
        </w:rPr>
        <w:br/>
        <w:t xml:space="preserve">(з підвищенням НПР) Олександрівського водосховища на р. Південний Буг до позначки +16,9 м </w:t>
      </w:r>
      <w:r w:rsidRPr="00605870">
        <w:rPr>
          <w:sz w:val="28"/>
          <w:szCs w:val="28"/>
          <w:lang w:bidi="uk-UA"/>
        </w:rPr>
        <w:t xml:space="preserve">на фактори довкілля не відповідають вимогам частини другої </w:t>
      </w:r>
      <w:r w:rsidRPr="00605870">
        <w:rPr>
          <w:sz w:val="28"/>
          <w:szCs w:val="28"/>
          <w:lang w:bidi="uk-UA"/>
        </w:rPr>
        <w:lastRenderedPageBreak/>
        <w:t xml:space="preserve">статті 6 Закону, не дають можливості в повній мірі </w:t>
      </w:r>
      <w:r w:rsidR="00603559" w:rsidRPr="00605870">
        <w:rPr>
          <w:sz w:val="28"/>
          <w:szCs w:val="28"/>
          <w:lang w:bidi="uk-UA"/>
        </w:rPr>
        <w:t>оцінити</w:t>
      </w:r>
      <w:r w:rsidRPr="00605870">
        <w:rPr>
          <w:sz w:val="28"/>
          <w:szCs w:val="28"/>
          <w:lang w:bidi="uk-UA"/>
        </w:rPr>
        <w:t xml:space="preserve"> вплив на довкілля при реалізації планованої діяльності та визначити допустимість чи обґрунтувати недопустимість провадження даної планованої діяльності, </w:t>
      </w:r>
      <w:r w:rsidR="00B37F04" w:rsidRPr="00605870">
        <w:rPr>
          <w:sz w:val="28"/>
          <w:szCs w:val="28"/>
          <w:lang w:bidi="uk-UA"/>
        </w:rPr>
        <w:t xml:space="preserve">а </w:t>
      </w:r>
      <w:r w:rsidRPr="00605870">
        <w:rPr>
          <w:sz w:val="28"/>
          <w:szCs w:val="28"/>
          <w:lang w:bidi="uk-UA"/>
        </w:rPr>
        <w:t>також визначити екологічні умови її провадження.</w:t>
      </w:r>
    </w:p>
    <w:p w14:paraId="39487B30" w14:textId="7073C550" w:rsidR="0058787F" w:rsidRPr="0058787F" w:rsidRDefault="00A90E26" w:rsidP="00B612B2">
      <w:pPr>
        <w:ind w:firstLine="567"/>
        <w:jc w:val="both"/>
        <w:rPr>
          <w:sz w:val="28"/>
          <w:szCs w:val="28"/>
          <w:lang w:bidi="uk-UA"/>
        </w:rPr>
      </w:pPr>
      <w:r w:rsidRPr="0058787F">
        <w:rPr>
          <w:sz w:val="28"/>
          <w:szCs w:val="28"/>
          <w:lang w:bidi="uk-UA"/>
        </w:rPr>
        <w:t>Враховуючи викл</w:t>
      </w:r>
      <w:r w:rsidR="00A45B14" w:rsidRPr="0058787F">
        <w:rPr>
          <w:sz w:val="28"/>
          <w:szCs w:val="28"/>
          <w:lang w:bidi="uk-UA"/>
        </w:rPr>
        <w:t xml:space="preserve">адене, на підставі пунктів </w:t>
      </w:r>
      <w:r w:rsidR="0058787F" w:rsidRPr="0058787F">
        <w:rPr>
          <w:sz w:val="28"/>
          <w:szCs w:val="28"/>
          <w:lang w:bidi="uk-UA"/>
        </w:rPr>
        <w:t xml:space="preserve">2, </w:t>
      </w:r>
      <w:r w:rsidRPr="0058787F">
        <w:rPr>
          <w:sz w:val="28"/>
          <w:szCs w:val="28"/>
          <w:lang w:bidi="uk-UA"/>
        </w:rPr>
        <w:t>3</w:t>
      </w:r>
      <w:r w:rsidR="00E04223" w:rsidRPr="0058787F">
        <w:rPr>
          <w:sz w:val="28"/>
          <w:szCs w:val="28"/>
          <w:lang w:bidi="uk-UA"/>
        </w:rPr>
        <w:t xml:space="preserve">, </w:t>
      </w:r>
      <w:r w:rsidR="00173A54">
        <w:rPr>
          <w:sz w:val="28"/>
          <w:szCs w:val="28"/>
          <w:lang w:bidi="uk-UA"/>
        </w:rPr>
        <w:t xml:space="preserve">5, </w:t>
      </w:r>
      <w:r w:rsidR="0058787F" w:rsidRPr="0058787F">
        <w:rPr>
          <w:sz w:val="28"/>
          <w:szCs w:val="28"/>
          <w:lang w:bidi="uk-UA"/>
        </w:rPr>
        <w:t>6</w:t>
      </w:r>
      <w:r w:rsidR="00573312" w:rsidRPr="0058787F">
        <w:rPr>
          <w:sz w:val="28"/>
          <w:szCs w:val="28"/>
          <w:lang w:bidi="uk-UA"/>
        </w:rPr>
        <w:t xml:space="preserve"> </w:t>
      </w:r>
      <w:r w:rsidRPr="0058787F">
        <w:rPr>
          <w:sz w:val="28"/>
          <w:szCs w:val="28"/>
          <w:lang w:bidi="uk-UA"/>
        </w:rPr>
        <w:t>частини першої статті 9</w:t>
      </w:r>
      <w:r w:rsidRPr="0058787F">
        <w:rPr>
          <w:sz w:val="28"/>
          <w:szCs w:val="28"/>
          <w:vertAlign w:val="superscript"/>
          <w:lang w:bidi="uk-UA"/>
        </w:rPr>
        <w:t xml:space="preserve">1 </w:t>
      </w:r>
      <w:r w:rsidRPr="0058787F">
        <w:rPr>
          <w:sz w:val="28"/>
          <w:szCs w:val="28"/>
          <w:lang w:bidi="uk-UA"/>
        </w:rPr>
        <w:t xml:space="preserve">Закону, а саме: </w:t>
      </w:r>
    </w:p>
    <w:p w14:paraId="0FFD6286" w14:textId="007D9D60" w:rsidR="0058787F" w:rsidRPr="0058787F" w:rsidRDefault="0058787F" w:rsidP="0058787F">
      <w:pPr>
        <w:ind w:firstLine="567"/>
        <w:jc w:val="both"/>
        <w:rPr>
          <w:sz w:val="28"/>
          <w:szCs w:val="28"/>
          <w:lang w:bidi="uk-UA"/>
        </w:rPr>
      </w:pPr>
      <w:r w:rsidRPr="0058787F">
        <w:rPr>
          <w:sz w:val="28"/>
          <w:szCs w:val="28"/>
          <w:lang w:bidi="uk-UA"/>
        </w:rPr>
        <w:t xml:space="preserve">порушення суб’єктом господарювання вимог щодо оприлюднення повідомлення про плановану діяльність, яка підлягає оцінці впливу на довкілля, встановлених частиною третьою статті 4 </w:t>
      </w:r>
      <w:r>
        <w:rPr>
          <w:sz w:val="28"/>
          <w:szCs w:val="28"/>
          <w:lang w:bidi="uk-UA"/>
        </w:rPr>
        <w:t>Закону,</w:t>
      </w:r>
    </w:p>
    <w:p w14:paraId="06B97AF6" w14:textId="10C3A366" w:rsidR="0058787F" w:rsidRDefault="0058787F" w:rsidP="0058787F">
      <w:pPr>
        <w:ind w:firstLine="567"/>
        <w:jc w:val="both"/>
        <w:rPr>
          <w:sz w:val="28"/>
          <w:szCs w:val="28"/>
          <w:lang w:bidi="uk-UA"/>
        </w:rPr>
      </w:pPr>
      <w:bookmarkStart w:id="1" w:name="n665"/>
      <w:bookmarkEnd w:id="1"/>
      <w:r w:rsidRPr="0058787F">
        <w:rPr>
          <w:sz w:val="28"/>
          <w:szCs w:val="28"/>
          <w:lang w:bidi="uk-UA"/>
        </w:rPr>
        <w:t>невідповідність поданих документів вимогам законодавства про охорону навколишнього середовища та/або вимогам законодавства в інших сферах, якщо такі вимог</w:t>
      </w:r>
      <w:r>
        <w:rPr>
          <w:sz w:val="28"/>
          <w:szCs w:val="28"/>
          <w:lang w:bidi="uk-UA"/>
        </w:rPr>
        <w:t>и стосуються впливу на довкілля,</w:t>
      </w:r>
    </w:p>
    <w:p w14:paraId="246571DF" w14:textId="70EA7420" w:rsidR="00173A54" w:rsidRPr="0058787F" w:rsidRDefault="00173A54" w:rsidP="0058787F">
      <w:pPr>
        <w:ind w:firstLine="567"/>
        <w:jc w:val="both"/>
        <w:rPr>
          <w:sz w:val="28"/>
          <w:szCs w:val="28"/>
          <w:lang w:bidi="uk-UA"/>
        </w:rPr>
      </w:pPr>
      <w:r w:rsidRPr="00173A54">
        <w:rPr>
          <w:sz w:val="28"/>
          <w:szCs w:val="28"/>
          <w:lang w:bidi="uk-UA"/>
        </w:rPr>
        <w:t>визнання громадських слухань такими, що не відбулися, у зв’язку з неявкою суб’єкта господарювання, а також порушенням ним Порядку проведення громадських слухань у процесі оцінки впливу на довкілля;</w:t>
      </w:r>
    </w:p>
    <w:p w14:paraId="68488960" w14:textId="50836724" w:rsidR="0058787F" w:rsidRPr="0058787F" w:rsidRDefault="0058787F" w:rsidP="00B612B2">
      <w:pPr>
        <w:ind w:firstLine="567"/>
        <w:jc w:val="both"/>
        <w:rPr>
          <w:sz w:val="28"/>
          <w:szCs w:val="28"/>
          <w:lang w:bidi="uk-UA"/>
        </w:rPr>
      </w:pPr>
      <w:r w:rsidRPr="0058787F">
        <w:rPr>
          <w:sz w:val="28"/>
          <w:szCs w:val="28"/>
          <w:lang w:bidi="uk-UA"/>
        </w:rPr>
        <w:t xml:space="preserve">порушення суб’єктом господарювання вимог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звіту з оцінки впливу на довкілля, встановлених частиною десятою статті 5 Закону, </w:t>
      </w:r>
    </w:p>
    <w:p w14:paraId="695C265D" w14:textId="29D02FF1" w:rsidR="001D6D3A" w:rsidRPr="0058787F" w:rsidRDefault="00A90E26" w:rsidP="00B612B2">
      <w:pPr>
        <w:ind w:firstLine="567"/>
        <w:jc w:val="both"/>
        <w:rPr>
          <w:sz w:val="28"/>
          <w:szCs w:val="28"/>
          <w:lang w:eastAsia="en-US"/>
        </w:rPr>
      </w:pPr>
      <w:r w:rsidRPr="0058787F">
        <w:rPr>
          <w:sz w:val="28"/>
          <w:szCs w:val="28"/>
          <w:lang w:bidi="uk-UA"/>
        </w:rPr>
        <w:t xml:space="preserve">відмовляємо у видачі висновку з оцінки впливу на довкілля </w:t>
      </w:r>
      <w:r w:rsidR="000B54B7">
        <w:rPr>
          <w:sz w:val="28"/>
          <w:szCs w:val="28"/>
          <w:lang w:bidi="uk-UA"/>
        </w:rPr>
        <w:br/>
      </w:r>
      <w:r w:rsidR="0058787F" w:rsidRPr="0058787F">
        <w:rPr>
          <w:sz w:val="28"/>
          <w:szCs w:val="28"/>
          <w:lang w:bidi="uk-UA"/>
        </w:rPr>
        <w:t>АТ «НАЕК «</w:t>
      </w:r>
      <w:r w:rsidR="0058787F" w:rsidRPr="0058787F">
        <w:rPr>
          <w:bCs/>
          <w:sz w:val="28"/>
          <w:szCs w:val="28"/>
          <w:lang w:bidi="uk-UA"/>
        </w:rPr>
        <w:t>ЕНЕРГОАТОМ</w:t>
      </w:r>
      <w:r w:rsidR="0058787F" w:rsidRPr="0058787F">
        <w:rPr>
          <w:sz w:val="28"/>
          <w:szCs w:val="28"/>
          <w:lang w:bidi="uk-UA"/>
        </w:rPr>
        <w:t>»</w:t>
      </w:r>
      <w:r w:rsidR="001D6D3A" w:rsidRPr="0058787F">
        <w:rPr>
          <w:sz w:val="28"/>
          <w:szCs w:val="28"/>
          <w:lang w:eastAsia="en-US"/>
        </w:rPr>
        <w:t>:</w:t>
      </w:r>
    </w:p>
    <w:p w14:paraId="39DF2CD9" w14:textId="77777777" w:rsidR="00E83F5B" w:rsidRPr="007F3D7B" w:rsidRDefault="00E83F5B" w:rsidP="00B612B2">
      <w:pPr>
        <w:ind w:firstLine="567"/>
        <w:jc w:val="both"/>
        <w:rPr>
          <w:sz w:val="14"/>
          <w:szCs w:val="12"/>
          <w:lang w:eastAsia="en-US"/>
        </w:rPr>
      </w:pPr>
    </w:p>
    <w:p w14:paraId="392CB2FA" w14:textId="139284B5" w:rsidR="00087403" w:rsidRDefault="00D45BD0" w:rsidP="004A0347">
      <w:pPr>
        <w:ind w:firstLine="567"/>
        <w:jc w:val="both"/>
        <w:rPr>
          <w:sz w:val="28"/>
          <w:szCs w:val="28"/>
          <w:lang w:bidi="uk-UA"/>
        </w:rPr>
      </w:pPr>
      <w:r w:rsidRPr="00656AB3">
        <w:rPr>
          <w:sz w:val="28"/>
          <w:szCs w:val="28"/>
          <w:lang w:eastAsia="en-US"/>
        </w:rPr>
        <w:t>1.</w:t>
      </w:r>
      <w:r w:rsidR="004A0347" w:rsidRPr="00656AB3">
        <w:rPr>
          <w:sz w:val="28"/>
          <w:szCs w:val="28"/>
        </w:rPr>
        <w:t xml:space="preserve"> </w:t>
      </w:r>
      <w:bookmarkStart w:id="2" w:name="n731"/>
      <w:bookmarkEnd w:id="2"/>
      <w:r w:rsidR="00087403" w:rsidRPr="00087403">
        <w:rPr>
          <w:sz w:val="28"/>
          <w:szCs w:val="28"/>
        </w:rPr>
        <w:t xml:space="preserve">Суб’єктом господарювання порушено </w:t>
      </w:r>
      <w:r w:rsidR="00087403" w:rsidRPr="00087403">
        <w:rPr>
          <w:sz w:val="28"/>
          <w:szCs w:val="28"/>
          <w:lang w:bidi="uk-UA"/>
        </w:rPr>
        <w:t>вимоги щодо оприлюднення повідомлення про плановану діяльність, яка підлягає оцінці впливу на довкілля, встановлен</w:t>
      </w:r>
      <w:r w:rsidR="00087403">
        <w:rPr>
          <w:sz w:val="28"/>
          <w:szCs w:val="28"/>
          <w:lang w:bidi="uk-UA"/>
        </w:rPr>
        <w:t>і</w:t>
      </w:r>
      <w:r w:rsidR="00087403" w:rsidRPr="00087403">
        <w:rPr>
          <w:sz w:val="28"/>
          <w:szCs w:val="28"/>
          <w:lang w:bidi="uk-UA"/>
        </w:rPr>
        <w:t xml:space="preserve"> частиною третьою статті 4 Закону</w:t>
      </w:r>
      <w:r w:rsidR="00087403">
        <w:rPr>
          <w:sz w:val="28"/>
          <w:szCs w:val="28"/>
          <w:lang w:bidi="uk-UA"/>
        </w:rPr>
        <w:t>.</w:t>
      </w:r>
    </w:p>
    <w:p w14:paraId="190AB430" w14:textId="02DAE72F" w:rsidR="004A0347" w:rsidRPr="00656AB3" w:rsidRDefault="004A0347" w:rsidP="004A0347">
      <w:pPr>
        <w:ind w:firstLine="567"/>
        <w:jc w:val="both"/>
        <w:rPr>
          <w:sz w:val="28"/>
          <w:szCs w:val="28"/>
        </w:rPr>
      </w:pPr>
      <w:r w:rsidRPr="00656AB3">
        <w:rPr>
          <w:sz w:val="28"/>
          <w:szCs w:val="28"/>
        </w:rPr>
        <w:t>Відповідно до частини третьої статті 4 Закону, повідомлення про плановану діяльність, яка підлягає оцінці впливу на довкілля</w:t>
      </w:r>
      <w:r w:rsidR="00914E79">
        <w:rPr>
          <w:sz w:val="28"/>
          <w:szCs w:val="28"/>
        </w:rPr>
        <w:t xml:space="preserve"> (далі – Повідомлення)</w:t>
      </w:r>
      <w:r w:rsidRPr="00656AB3">
        <w:rPr>
          <w:sz w:val="28"/>
          <w:szCs w:val="28"/>
        </w:rPr>
        <w:t xml:space="preserve">, оголошення про початок громадського обговорення звіту з оцінки впливу на довкілля оприлюднюються суб’єктом господарювання не пізніше трьох робочих днів з дня їх подання уповноваженому територіальному органу, а у випадках, визначених частинами третьою і четвертою статті 5 цього Закону, </w:t>
      </w:r>
      <w:r w:rsidR="00656AB3">
        <w:rPr>
          <w:sz w:val="28"/>
          <w:szCs w:val="28"/>
        </w:rPr>
        <w:t>–</w:t>
      </w:r>
      <w:r w:rsidRPr="00656AB3">
        <w:rPr>
          <w:sz w:val="28"/>
          <w:szCs w:val="28"/>
        </w:rPr>
        <w:t xml:space="preserve"> уповноваженому центральному органу шляхом опублікування в друкованих медіа (не менше двох), визначених суб’єктом господарювання, територія розповсюдження яких охоплює адміністративно-територіальні одиниці, які можуть зазнати впливу планованої діяльності, а також розміщуються на дошках оголошень органів місцевого самоврядування або в інших громадських місцях на території, де планується провадити плановану діяльність, або оприлюднюються в інший спосіб, що гарантує доведення інформації до відома мешканців відповідної адміністративно-територіальної одиниці, на території якої планується розміщення об’єкта, чи до відповідної територіальної громади, яка може зазнати впливу планованої діяльності, та інших зацікавлених осіб.</w:t>
      </w:r>
    </w:p>
    <w:p w14:paraId="5CED8142" w14:textId="36340DF1" w:rsidR="004E0D93" w:rsidRPr="00656AB3" w:rsidRDefault="004E0D93" w:rsidP="004E0D93">
      <w:pPr>
        <w:ind w:firstLine="567"/>
        <w:jc w:val="both"/>
        <w:rPr>
          <w:sz w:val="28"/>
          <w:szCs w:val="28"/>
        </w:rPr>
      </w:pPr>
      <w:r w:rsidRPr="00656AB3">
        <w:rPr>
          <w:sz w:val="28"/>
          <w:szCs w:val="28"/>
        </w:rPr>
        <w:t xml:space="preserve">Зазначаємо, що </w:t>
      </w:r>
      <w:r w:rsidR="00914E79">
        <w:rPr>
          <w:sz w:val="28"/>
          <w:szCs w:val="28"/>
        </w:rPr>
        <w:t>Повідомлення</w:t>
      </w:r>
      <w:r w:rsidRPr="00656AB3">
        <w:rPr>
          <w:sz w:val="28"/>
          <w:szCs w:val="28"/>
        </w:rPr>
        <w:t xml:space="preserve"> оприлюднене в Реєстрі 07.07.2023, однак опубліковане в друкованих медіа </w:t>
      </w:r>
      <w:r w:rsidR="00656AB3" w:rsidRPr="00656AB3">
        <w:rPr>
          <w:sz w:val="28"/>
          <w:szCs w:val="28"/>
        </w:rPr>
        <w:t xml:space="preserve">«Южная правда» від 13.07.2023 № 34 (24307), </w:t>
      </w:r>
      <w:r w:rsidR="00656AB3" w:rsidRPr="00656AB3">
        <w:rPr>
          <w:sz w:val="28"/>
          <w:szCs w:val="28"/>
        </w:rPr>
        <w:lastRenderedPageBreak/>
        <w:t>«Про вплив на довкілля» від 14.0</w:t>
      </w:r>
      <w:r w:rsidR="00FD4726">
        <w:rPr>
          <w:sz w:val="28"/>
          <w:szCs w:val="28"/>
        </w:rPr>
        <w:t>7</w:t>
      </w:r>
      <w:r w:rsidR="00656AB3" w:rsidRPr="00656AB3">
        <w:rPr>
          <w:sz w:val="28"/>
          <w:szCs w:val="28"/>
        </w:rPr>
        <w:t xml:space="preserve">.2023 № 30 (140) та </w:t>
      </w:r>
      <w:r w:rsidRPr="00656AB3">
        <w:rPr>
          <w:sz w:val="28"/>
          <w:szCs w:val="28"/>
        </w:rPr>
        <w:t xml:space="preserve">«Енергетик» </w:t>
      </w:r>
      <w:r w:rsidR="00914E79">
        <w:rPr>
          <w:sz w:val="28"/>
          <w:szCs w:val="28"/>
        </w:rPr>
        <w:br/>
      </w:r>
      <w:r w:rsidRPr="00656AB3">
        <w:rPr>
          <w:sz w:val="28"/>
          <w:szCs w:val="28"/>
        </w:rPr>
        <w:t>від 20.0</w:t>
      </w:r>
      <w:r w:rsidR="00FD4726">
        <w:rPr>
          <w:sz w:val="28"/>
          <w:szCs w:val="28"/>
        </w:rPr>
        <w:t>7</w:t>
      </w:r>
      <w:r w:rsidRPr="00656AB3">
        <w:rPr>
          <w:sz w:val="28"/>
          <w:szCs w:val="28"/>
        </w:rPr>
        <w:t>.2023 № 28</w:t>
      </w:r>
      <w:r w:rsidR="00656AB3" w:rsidRPr="00656AB3">
        <w:rPr>
          <w:sz w:val="28"/>
          <w:szCs w:val="28"/>
        </w:rPr>
        <w:t xml:space="preserve">, </w:t>
      </w:r>
      <w:r w:rsidRPr="00656AB3">
        <w:rPr>
          <w:sz w:val="28"/>
          <w:szCs w:val="28"/>
        </w:rPr>
        <w:t xml:space="preserve">з порушенням термінів, встановлених частиною третьою  статті 4 Закону. </w:t>
      </w:r>
    </w:p>
    <w:p w14:paraId="02BA57BC" w14:textId="6AF4D165" w:rsidR="00656AB3" w:rsidRPr="00656AB3" w:rsidRDefault="00656AB3" w:rsidP="004A0347">
      <w:pPr>
        <w:ind w:firstLine="567"/>
        <w:jc w:val="both"/>
        <w:rPr>
          <w:sz w:val="28"/>
          <w:szCs w:val="28"/>
        </w:rPr>
      </w:pPr>
      <w:r w:rsidRPr="00656AB3">
        <w:rPr>
          <w:sz w:val="28"/>
          <w:szCs w:val="28"/>
        </w:rPr>
        <w:t xml:space="preserve">Згідно з частиною дев’ятою статті 4 Закону, суб’єкт господарювання одночасно з поданням звіту з оцінки впливу на довкілля подає уповноваженому територіальному органу, а у випадках, визначених частинами третьою і четвертою статті 5 цього Закону, – уповноваженому центральному органу відомості, що підтверджують факт та дату опублікування, розміщення або оприлюднення в інший спосіб </w:t>
      </w:r>
      <w:r w:rsidR="00914E79">
        <w:rPr>
          <w:sz w:val="28"/>
          <w:szCs w:val="28"/>
        </w:rPr>
        <w:t>Повідомлення</w:t>
      </w:r>
      <w:r w:rsidRPr="00656AB3">
        <w:rPr>
          <w:sz w:val="28"/>
          <w:szCs w:val="28"/>
        </w:rPr>
        <w:t xml:space="preserve">. </w:t>
      </w:r>
    </w:p>
    <w:p w14:paraId="59A9857D" w14:textId="13B32E21" w:rsidR="00914E79" w:rsidRPr="000B54B7" w:rsidRDefault="00656AB3" w:rsidP="000B54B7">
      <w:pPr>
        <w:ind w:firstLine="567"/>
        <w:jc w:val="both"/>
        <w:rPr>
          <w:sz w:val="28"/>
          <w:szCs w:val="28"/>
        </w:rPr>
      </w:pPr>
      <w:r>
        <w:rPr>
          <w:sz w:val="28"/>
          <w:szCs w:val="28"/>
        </w:rPr>
        <w:t xml:space="preserve">Проте, </w:t>
      </w:r>
      <w:r w:rsidRPr="00656AB3">
        <w:rPr>
          <w:sz w:val="28"/>
          <w:szCs w:val="28"/>
        </w:rPr>
        <w:t>надані в додатку Я до Звіту з ОВД</w:t>
      </w:r>
      <w:r w:rsidR="00914E79" w:rsidRPr="00914E79">
        <w:rPr>
          <w:sz w:val="28"/>
          <w:szCs w:val="28"/>
        </w:rPr>
        <w:t xml:space="preserve"> відомості, що підтверджують факт та дату опублікування</w:t>
      </w:r>
      <w:r w:rsidR="000B54B7">
        <w:rPr>
          <w:sz w:val="28"/>
          <w:szCs w:val="28"/>
        </w:rPr>
        <w:t xml:space="preserve"> </w:t>
      </w:r>
      <w:r w:rsidR="00914E79">
        <w:rPr>
          <w:sz w:val="28"/>
          <w:szCs w:val="28"/>
        </w:rPr>
        <w:t xml:space="preserve">Повідомлення, містяться не в повному обсязі. Зокрема </w:t>
      </w:r>
      <w:r w:rsidR="00914E79" w:rsidRPr="00914E79">
        <w:rPr>
          <w:sz w:val="28"/>
          <w:szCs w:val="28"/>
        </w:rPr>
        <w:t>в друкованих медіа «Южная правда» від 13.07.2023 № 34 (24307) та «Енергетик» від 20.0</w:t>
      </w:r>
      <w:r w:rsidR="00FD4726">
        <w:rPr>
          <w:sz w:val="28"/>
          <w:szCs w:val="28"/>
        </w:rPr>
        <w:t>7</w:t>
      </w:r>
      <w:r w:rsidR="00914E79" w:rsidRPr="00914E79">
        <w:rPr>
          <w:sz w:val="28"/>
          <w:szCs w:val="28"/>
        </w:rPr>
        <w:t>.2023 № 28</w:t>
      </w:r>
      <w:r w:rsidR="00914E79">
        <w:rPr>
          <w:sz w:val="28"/>
          <w:szCs w:val="28"/>
        </w:rPr>
        <w:t xml:space="preserve"> міститься неповний текст Повідомлення, а </w:t>
      </w:r>
      <w:r w:rsidR="00914E79" w:rsidRPr="00914E79">
        <w:rPr>
          <w:sz w:val="28"/>
          <w:szCs w:val="28"/>
        </w:rPr>
        <w:t>друкован</w:t>
      </w:r>
      <w:r w:rsidR="00914E79">
        <w:rPr>
          <w:sz w:val="28"/>
          <w:szCs w:val="28"/>
        </w:rPr>
        <w:t>е</w:t>
      </w:r>
      <w:r w:rsidR="00914E79" w:rsidRPr="00914E79">
        <w:rPr>
          <w:sz w:val="28"/>
          <w:szCs w:val="28"/>
        </w:rPr>
        <w:t xml:space="preserve"> медіа</w:t>
      </w:r>
      <w:r w:rsidR="00914E79">
        <w:rPr>
          <w:sz w:val="28"/>
          <w:szCs w:val="28"/>
        </w:rPr>
        <w:t xml:space="preserve"> </w:t>
      </w:r>
      <w:r w:rsidR="00914E79" w:rsidRPr="00914E79">
        <w:rPr>
          <w:sz w:val="28"/>
          <w:szCs w:val="28"/>
        </w:rPr>
        <w:t>«Про вплив на довкілля» від 14.0</w:t>
      </w:r>
      <w:r w:rsidR="00FD4726">
        <w:rPr>
          <w:sz w:val="28"/>
          <w:szCs w:val="28"/>
        </w:rPr>
        <w:t>7</w:t>
      </w:r>
      <w:r w:rsidR="00914E79" w:rsidRPr="00914E79">
        <w:rPr>
          <w:sz w:val="28"/>
          <w:szCs w:val="28"/>
        </w:rPr>
        <w:t>.2023 № 30 (140)</w:t>
      </w:r>
      <w:r w:rsidR="00914E79">
        <w:rPr>
          <w:sz w:val="28"/>
          <w:szCs w:val="28"/>
        </w:rPr>
        <w:t xml:space="preserve"> містить лише титульний аркуш</w:t>
      </w:r>
      <w:r w:rsidR="000B54B7">
        <w:rPr>
          <w:sz w:val="28"/>
          <w:szCs w:val="28"/>
        </w:rPr>
        <w:t>, що не дає можливості</w:t>
      </w:r>
      <w:r w:rsidR="0058787F">
        <w:rPr>
          <w:sz w:val="28"/>
          <w:szCs w:val="28"/>
        </w:rPr>
        <w:t xml:space="preserve"> перевірити зазначену інформацію.  </w:t>
      </w:r>
    </w:p>
    <w:p w14:paraId="081BB096" w14:textId="77777777" w:rsidR="004A0347" w:rsidRPr="007F3D7B" w:rsidRDefault="004A0347" w:rsidP="00E04223">
      <w:pPr>
        <w:ind w:firstLine="567"/>
        <w:jc w:val="both"/>
        <w:rPr>
          <w:sz w:val="14"/>
          <w:szCs w:val="28"/>
        </w:rPr>
      </w:pPr>
    </w:p>
    <w:p w14:paraId="03C7AE94" w14:textId="0A0F357F" w:rsidR="000E6ECA" w:rsidRPr="000B7D1D" w:rsidRDefault="000E6ECA" w:rsidP="000E6ECA">
      <w:pPr>
        <w:ind w:firstLine="567"/>
        <w:jc w:val="both"/>
        <w:rPr>
          <w:sz w:val="28"/>
          <w:szCs w:val="28"/>
        </w:rPr>
      </w:pPr>
      <w:r w:rsidRPr="000B7D1D">
        <w:rPr>
          <w:sz w:val="28"/>
          <w:szCs w:val="28"/>
        </w:rPr>
        <w:t>2.</w:t>
      </w:r>
      <w:r w:rsidRPr="000B7D1D">
        <w:rPr>
          <w:sz w:val="28"/>
          <w:szCs w:val="29"/>
          <w:lang w:eastAsia="en-US"/>
        </w:rPr>
        <w:t xml:space="preserve"> </w:t>
      </w:r>
      <w:r w:rsidRPr="000B7D1D">
        <w:rPr>
          <w:sz w:val="28"/>
          <w:szCs w:val="28"/>
        </w:rPr>
        <w:t xml:space="preserve">Суб’єктом господарювання порушено </w:t>
      </w:r>
      <w:r w:rsidR="000B7D1D" w:rsidRPr="000B7D1D">
        <w:rPr>
          <w:sz w:val="28"/>
          <w:szCs w:val="28"/>
          <w:lang w:bidi="uk-UA"/>
        </w:rPr>
        <w:t>вимоги щодо врахування зауважень і пропозицій громадськості, наданих у процесі громадського обговорення обсягу досліджень та рівня деталізації інформації, що підлягає включенню до звіту з оцінки впливу на довкілля, встановлених частиною десятою статті 5 Закону</w:t>
      </w:r>
      <w:r w:rsidRPr="000B7D1D">
        <w:rPr>
          <w:sz w:val="28"/>
          <w:szCs w:val="28"/>
        </w:rPr>
        <w:t xml:space="preserve">.  </w:t>
      </w:r>
    </w:p>
    <w:p w14:paraId="1E811EA9" w14:textId="10B31FEC" w:rsidR="000E6ECA" w:rsidRPr="000B7D1D" w:rsidRDefault="000E6ECA" w:rsidP="000E6ECA">
      <w:pPr>
        <w:ind w:firstLine="567"/>
        <w:jc w:val="both"/>
        <w:rPr>
          <w:sz w:val="28"/>
          <w:szCs w:val="28"/>
        </w:rPr>
      </w:pPr>
      <w:r w:rsidRPr="000B7D1D">
        <w:rPr>
          <w:sz w:val="28"/>
          <w:szCs w:val="28"/>
        </w:rPr>
        <w:t>Листом Міндовкілля від 0</w:t>
      </w:r>
      <w:r w:rsidR="000B7D1D" w:rsidRPr="000B7D1D">
        <w:rPr>
          <w:sz w:val="28"/>
          <w:szCs w:val="28"/>
        </w:rPr>
        <w:t>7</w:t>
      </w:r>
      <w:r w:rsidRPr="000B7D1D">
        <w:rPr>
          <w:sz w:val="28"/>
          <w:szCs w:val="28"/>
        </w:rPr>
        <w:t>.08.202</w:t>
      </w:r>
      <w:r w:rsidR="000B7D1D" w:rsidRPr="000B7D1D">
        <w:rPr>
          <w:sz w:val="28"/>
          <w:szCs w:val="28"/>
        </w:rPr>
        <w:t>3</w:t>
      </w:r>
      <w:r w:rsidRPr="000B7D1D">
        <w:rPr>
          <w:sz w:val="28"/>
          <w:szCs w:val="28"/>
        </w:rPr>
        <w:t xml:space="preserve"> № 25/</w:t>
      </w:r>
      <w:r w:rsidR="000B7D1D" w:rsidRPr="000B7D1D">
        <w:rPr>
          <w:sz w:val="28"/>
          <w:szCs w:val="28"/>
        </w:rPr>
        <w:t>5</w:t>
      </w:r>
      <w:r w:rsidRPr="000B7D1D">
        <w:rPr>
          <w:sz w:val="28"/>
          <w:szCs w:val="28"/>
        </w:rPr>
        <w:t>-21/1</w:t>
      </w:r>
      <w:r w:rsidR="000B7D1D" w:rsidRPr="000B7D1D">
        <w:rPr>
          <w:sz w:val="28"/>
          <w:szCs w:val="28"/>
        </w:rPr>
        <w:t>2875-23</w:t>
      </w:r>
      <w:r w:rsidRPr="000B7D1D">
        <w:rPr>
          <w:sz w:val="28"/>
          <w:szCs w:val="28"/>
        </w:rPr>
        <w:t xml:space="preserve"> надано зауваження і пропозиції до планованої діяльності, обсягу досліджень та рівня деталізації інформації, що підлягають </w:t>
      </w:r>
      <w:r w:rsidR="000B7D1D" w:rsidRPr="000B7D1D">
        <w:rPr>
          <w:sz w:val="28"/>
          <w:szCs w:val="28"/>
        </w:rPr>
        <w:t>включенню до Звіту з ОВД</w:t>
      </w:r>
      <w:r w:rsidRPr="000B7D1D">
        <w:rPr>
          <w:sz w:val="28"/>
          <w:szCs w:val="28"/>
        </w:rPr>
        <w:t xml:space="preserve">. </w:t>
      </w:r>
    </w:p>
    <w:p w14:paraId="5A820A64" w14:textId="795BBB0B" w:rsidR="000E6ECA" w:rsidRPr="000B7D1D" w:rsidRDefault="007B3AB9" w:rsidP="000E6ECA">
      <w:pPr>
        <w:ind w:firstLine="567"/>
        <w:jc w:val="both"/>
        <w:rPr>
          <w:sz w:val="28"/>
          <w:szCs w:val="28"/>
        </w:rPr>
      </w:pPr>
      <w:r>
        <w:rPr>
          <w:sz w:val="28"/>
          <w:szCs w:val="28"/>
        </w:rPr>
        <w:t>Однак, у таблиці 10.1</w:t>
      </w:r>
      <w:r w:rsidR="000B7D1D" w:rsidRPr="000B7D1D">
        <w:rPr>
          <w:sz w:val="28"/>
          <w:szCs w:val="28"/>
        </w:rPr>
        <w:t xml:space="preserve"> </w:t>
      </w:r>
      <w:r w:rsidR="000E6ECA" w:rsidRPr="000B7D1D">
        <w:rPr>
          <w:sz w:val="28"/>
          <w:szCs w:val="28"/>
        </w:rPr>
        <w:t>«</w:t>
      </w:r>
      <w:r w:rsidR="000B7D1D" w:rsidRPr="000B7D1D">
        <w:rPr>
          <w:sz w:val="28"/>
          <w:szCs w:val="28"/>
        </w:rPr>
        <w:t>Усі</w:t>
      </w:r>
      <w:r w:rsidR="000E6ECA" w:rsidRPr="000B7D1D">
        <w:rPr>
          <w:sz w:val="28"/>
          <w:szCs w:val="28"/>
        </w:rPr>
        <w:t xml:space="preserve"> зауважен</w:t>
      </w:r>
      <w:r w:rsidR="000B7D1D" w:rsidRPr="000B7D1D">
        <w:rPr>
          <w:sz w:val="28"/>
          <w:szCs w:val="28"/>
        </w:rPr>
        <w:t>ня</w:t>
      </w:r>
      <w:r w:rsidR="000E6ECA" w:rsidRPr="000B7D1D">
        <w:rPr>
          <w:sz w:val="28"/>
          <w:szCs w:val="28"/>
        </w:rPr>
        <w:t xml:space="preserve"> </w:t>
      </w:r>
      <w:r w:rsidR="000B7D1D" w:rsidRPr="000B7D1D">
        <w:rPr>
          <w:sz w:val="28"/>
          <w:szCs w:val="28"/>
        </w:rPr>
        <w:t>і пропозиції</w:t>
      </w:r>
      <w:r w:rsidR="000E6ECA" w:rsidRPr="000B7D1D">
        <w:rPr>
          <w:sz w:val="28"/>
          <w:szCs w:val="28"/>
        </w:rPr>
        <w:t xml:space="preserve">, що надійшли до уповноваженого центрального органу після оприлюднення </w:t>
      </w:r>
      <w:r w:rsidR="000B7D1D" w:rsidRPr="000B7D1D">
        <w:rPr>
          <w:sz w:val="28"/>
          <w:szCs w:val="28"/>
        </w:rPr>
        <w:t>Повідомлення</w:t>
      </w:r>
      <w:r w:rsidR="000E6ECA" w:rsidRPr="000B7D1D">
        <w:rPr>
          <w:sz w:val="28"/>
          <w:szCs w:val="28"/>
        </w:rPr>
        <w:t xml:space="preserve">» Звіту з ОВД зазначено відомості про врахування/відхилення не всіх зауважень, що надійшли. </w:t>
      </w:r>
    </w:p>
    <w:p w14:paraId="49D585BB" w14:textId="6F4DEA37" w:rsidR="000E6ECA" w:rsidRPr="00890928" w:rsidRDefault="000E6ECA" w:rsidP="000E6ECA">
      <w:pPr>
        <w:ind w:firstLine="567"/>
        <w:jc w:val="both"/>
        <w:rPr>
          <w:sz w:val="28"/>
          <w:szCs w:val="28"/>
        </w:rPr>
      </w:pPr>
      <w:r w:rsidRPr="00890928">
        <w:rPr>
          <w:sz w:val="28"/>
          <w:szCs w:val="28"/>
        </w:rPr>
        <w:t xml:space="preserve">Так, зокрема не </w:t>
      </w:r>
      <w:r w:rsidR="000B7D1D" w:rsidRPr="00890928">
        <w:rPr>
          <w:sz w:val="28"/>
          <w:szCs w:val="28"/>
        </w:rPr>
        <w:t xml:space="preserve">в повному обсязі </w:t>
      </w:r>
      <w:r w:rsidRPr="00890928">
        <w:rPr>
          <w:sz w:val="28"/>
          <w:szCs w:val="28"/>
        </w:rPr>
        <w:t xml:space="preserve">враховано зауваження </w:t>
      </w:r>
      <w:r w:rsidR="00DC0455" w:rsidRPr="00890928">
        <w:rPr>
          <w:sz w:val="28"/>
          <w:szCs w:val="28"/>
        </w:rPr>
        <w:t xml:space="preserve">та пропозицію </w:t>
      </w:r>
      <w:r w:rsidR="000B7D1D" w:rsidRPr="00890928">
        <w:rPr>
          <w:sz w:val="28"/>
          <w:szCs w:val="28"/>
        </w:rPr>
        <w:t xml:space="preserve">№ 3 </w:t>
      </w:r>
      <w:r w:rsidRPr="00890928">
        <w:rPr>
          <w:sz w:val="28"/>
          <w:szCs w:val="28"/>
        </w:rPr>
        <w:t>громадян</w:t>
      </w:r>
      <w:r w:rsidR="000B7D1D" w:rsidRPr="00890928">
        <w:rPr>
          <w:sz w:val="28"/>
          <w:szCs w:val="28"/>
        </w:rPr>
        <w:t xml:space="preserve">ина Колєснікова С.Т. </w:t>
      </w:r>
      <w:r w:rsidRPr="00890928">
        <w:rPr>
          <w:sz w:val="28"/>
          <w:szCs w:val="28"/>
        </w:rPr>
        <w:t>від 03.08.202</w:t>
      </w:r>
      <w:r w:rsidR="000B7D1D" w:rsidRPr="00890928">
        <w:rPr>
          <w:sz w:val="28"/>
          <w:szCs w:val="28"/>
        </w:rPr>
        <w:t>3</w:t>
      </w:r>
      <w:r w:rsidRPr="00890928">
        <w:rPr>
          <w:sz w:val="28"/>
          <w:szCs w:val="28"/>
        </w:rPr>
        <w:t xml:space="preserve">, </w:t>
      </w:r>
      <w:r w:rsidR="00DC0455" w:rsidRPr="00890928">
        <w:rPr>
          <w:sz w:val="28"/>
          <w:szCs w:val="28"/>
        </w:rPr>
        <w:t xml:space="preserve">не перенесено та не враховано всі пункти, а також не в повному обсязі враховано, або враховано без обґрунтування чи посилання на відповідні підрозділи Звіту з ОВД  </w:t>
      </w:r>
      <w:r w:rsidRPr="00890928">
        <w:rPr>
          <w:sz w:val="28"/>
          <w:szCs w:val="28"/>
        </w:rPr>
        <w:t>зауважен</w:t>
      </w:r>
      <w:r w:rsidR="00DC0455" w:rsidRPr="00890928">
        <w:rPr>
          <w:sz w:val="28"/>
          <w:szCs w:val="28"/>
        </w:rPr>
        <w:t>ь</w:t>
      </w:r>
      <w:r w:rsidRPr="00890928">
        <w:rPr>
          <w:sz w:val="28"/>
          <w:szCs w:val="28"/>
        </w:rPr>
        <w:t xml:space="preserve"> </w:t>
      </w:r>
      <w:r w:rsidR="00DC0455" w:rsidRPr="007B3AB9">
        <w:rPr>
          <w:sz w:val="28"/>
          <w:szCs w:val="28"/>
        </w:rPr>
        <w:t>Г</w:t>
      </w:r>
      <w:r w:rsidRPr="007B3AB9">
        <w:rPr>
          <w:sz w:val="28"/>
          <w:szCs w:val="28"/>
        </w:rPr>
        <w:t>ромад</w:t>
      </w:r>
      <w:r w:rsidR="00DC0455" w:rsidRPr="007B3AB9">
        <w:rPr>
          <w:sz w:val="28"/>
          <w:szCs w:val="28"/>
        </w:rPr>
        <w:t xml:space="preserve">ської організації «Українська природоохоронна група» від 25.07.2023 </w:t>
      </w:r>
      <w:r w:rsidR="00DC0455" w:rsidRPr="007B3AB9">
        <w:rPr>
          <w:sz w:val="28"/>
          <w:szCs w:val="28"/>
        </w:rPr>
        <w:br/>
        <w:t>№ 791/2023</w:t>
      </w:r>
      <w:r w:rsidR="00890928" w:rsidRPr="007B3AB9">
        <w:rPr>
          <w:sz w:val="28"/>
          <w:szCs w:val="28"/>
        </w:rPr>
        <w:t>, не враховано одне із зауважень громадянина Є. Безсонова</w:t>
      </w:r>
      <w:r w:rsidRPr="007B3AB9">
        <w:rPr>
          <w:sz w:val="28"/>
          <w:szCs w:val="28"/>
        </w:rPr>
        <w:t>.</w:t>
      </w:r>
    </w:p>
    <w:p w14:paraId="4907C154" w14:textId="77777777" w:rsidR="000E6ECA" w:rsidRPr="007F3D7B" w:rsidRDefault="000E6ECA" w:rsidP="00E04223">
      <w:pPr>
        <w:ind w:firstLine="567"/>
        <w:jc w:val="both"/>
        <w:rPr>
          <w:sz w:val="14"/>
          <w:szCs w:val="28"/>
          <w:highlight w:val="lightGray"/>
        </w:rPr>
      </w:pPr>
      <w:r>
        <w:rPr>
          <w:sz w:val="28"/>
          <w:szCs w:val="28"/>
          <w:highlight w:val="lightGray"/>
        </w:rPr>
        <w:t xml:space="preserve"> </w:t>
      </w:r>
    </w:p>
    <w:p w14:paraId="1FF818E3" w14:textId="09F7BA56" w:rsidR="00173A54" w:rsidRPr="00173A54" w:rsidRDefault="00890928" w:rsidP="00173A54">
      <w:pPr>
        <w:ind w:firstLine="567"/>
        <w:jc w:val="both"/>
        <w:rPr>
          <w:color w:val="000000"/>
          <w:sz w:val="28"/>
          <w:szCs w:val="28"/>
          <w:lang w:bidi="uk-UA"/>
        </w:rPr>
      </w:pPr>
      <w:r w:rsidRPr="00890928">
        <w:rPr>
          <w:sz w:val="28"/>
          <w:szCs w:val="28"/>
        </w:rPr>
        <w:t>3</w:t>
      </w:r>
      <w:r w:rsidR="00F6075F" w:rsidRPr="000E76F4">
        <w:rPr>
          <w:color w:val="000000"/>
          <w:sz w:val="28"/>
          <w:szCs w:val="28"/>
          <w:lang w:bidi="uk-UA"/>
        </w:rPr>
        <w:t xml:space="preserve">. </w:t>
      </w:r>
      <w:r w:rsidR="00173A54">
        <w:rPr>
          <w:color w:val="000000"/>
          <w:sz w:val="28"/>
          <w:szCs w:val="28"/>
          <w:lang w:bidi="uk-UA"/>
        </w:rPr>
        <w:t>У</w:t>
      </w:r>
      <w:r w:rsidR="00173A54" w:rsidRPr="00173A54">
        <w:rPr>
          <w:color w:val="000000"/>
          <w:sz w:val="28"/>
          <w:szCs w:val="28"/>
          <w:lang w:bidi="uk-UA"/>
        </w:rPr>
        <w:t xml:space="preserve"> порушення вимог пункту 18 Порядку проведення громадських слухань у процесі оцінки впливу на довкілля, затвердженого постановою Кабінету Міністрів України від 13.12.2017 № 989, суб’єктом господарювання не надано письмові відповіді на всі запитання громадськості, надані під час громадських слухань. </w:t>
      </w:r>
    </w:p>
    <w:p w14:paraId="0BDF8839" w14:textId="77777777" w:rsidR="00173A54" w:rsidRPr="00173A54" w:rsidRDefault="00173A54" w:rsidP="00173A54">
      <w:pPr>
        <w:ind w:firstLine="567"/>
        <w:jc w:val="both"/>
        <w:rPr>
          <w:color w:val="000000"/>
          <w:sz w:val="28"/>
          <w:szCs w:val="28"/>
          <w:lang w:bidi="uk-UA"/>
        </w:rPr>
      </w:pPr>
      <w:r w:rsidRPr="00173A54">
        <w:rPr>
          <w:color w:val="000000"/>
          <w:sz w:val="28"/>
          <w:szCs w:val="28"/>
          <w:lang w:bidi="uk-UA"/>
        </w:rPr>
        <w:t>Відповідно до протоколу громадських слухань щодо планованої діяльності від 10.04.2025 (далі – Протокол) та листів АТ «НАЕК «</w:t>
      </w:r>
      <w:r w:rsidRPr="00173A54">
        <w:rPr>
          <w:bCs/>
          <w:color w:val="000000"/>
          <w:sz w:val="28"/>
          <w:szCs w:val="28"/>
          <w:lang w:bidi="uk-UA"/>
        </w:rPr>
        <w:t>ЕНЕРГОАТОМ</w:t>
      </w:r>
      <w:r w:rsidRPr="00173A54">
        <w:rPr>
          <w:color w:val="000000"/>
          <w:sz w:val="28"/>
          <w:szCs w:val="28"/>
          <w:lang w:bidi="uk-UA"/>
        </w:rPr>
        <w:t xml:space="preserve">» </w:t>
      </w:r>
      <w:r w:rsidRPr="00173A54">
        <w:rPr>
          <w:color w:val="000000"/>
          <w:sz w:val="28"/>
          <w:szCs w:val="28"/>
          <w:lang w:bidi="uk-UA"/>
        </w:rPr>
        <w:br/>
        <w:t xml:space="preserve">від 16.04.2025 № 46-2793/3/2-вих, від 15.04.2025 № 46-2724/3.2-вих, </w:t>
      </w:r>
      <w:r w:rsidRPr="00173A54">
        <w:rPr>
          <w:color w:val="000000"/>
          <w:sz w:val="28"/>
          <w:szCs w:val="28"/>
          <w:lang w:bidi="uk-UA"/>
        </w:rPr>
        <w:br/>
      </w:r>
      <w:r w:rsidRPr="00173A54">
        <w:rPr>
          <w:color w:val="000000"/>
          <w:sz w:val="28"/>
          <w:szCs w:val="28"/>
          <w:lang w:bidi="uk-UA"/>
        </w:rPr>
        <w:lastRenderedPageBreak/>
        <w:t xml:space="preserve">від 15.04.2025 № 46-2739/3/2-вих, від 16.04.2025 № 46-2790/3/2-вих, вбачається, що суб’єктом господарювання не надано відповіді на запитання та зауваження, надані на громадських слуханнях громадянами, зокрема: </w:t>
      </w:r>
    </w:p>
    <w:p w14:paraId="19799853" w14:textId="77777777" w:rsidR="00173A54" w:rsidRPr="00173A54" w:rsidRDefault="00173A54" w:rsidP="00173A54">
      <w:pPr>
        <w:ind w:firstLine="567"/>
        <w:jc w:val="both"/>
        <w:rPr>
          <w:color w:val="000000"/>
          <w:sz w:val="28"/>
          <w:szCs w:val="28"/>
          <w:lang w:bidi="uk-UA"/>
        </w:rPr>
      </w:pPr>
      <w:r w:rsidRPr="00173A54">
        <w:rPr>
          <w:color w:val="000000"/>
          <w:sz w:val="28"/>
          <w:szCs w:val="28"/>
          <w:lang w:bidi="uk-UA"/>
        </w:rPr>
        <w:t>М. Воскобойніков (пункт 7 таблиці «Запитання та відповіді до доповідачів» Протоколу щодо водного балансу р. Південний Буг і моделі впливу збільшення об’єму водосховища на водність річки);</w:t>
      </w:r>
    </w:p>
    <w:p w14:paraId="68D562AB" w14:textId="77777777" w:rsidR="00173A54" w:rsidRPr="00173A54" w:rsidRDefault="00173A54" w:rsidP="00173A54">
      <w:pPr>
        <w:ind w:firstLine="567"/>
        <w:jc w:val="both"/>
        <w:rPr>
          <w:color w:val="000000"/>
          <w:sz w:val="28"/>
          <w:szCs w:val="28"/>
          <w:lang w:bidi="uk-UA"/>
        </w:rPr>
      </w:pPr>
      <w:r w:rsidRPr="00173A54">
        <w:rPr>
          <w:color w:val="000000"/>
          <w:sz w:val="28"/>
          <w:szCs w:val="28"/>
          <w:lang w:bidi="uk-UA"/>
        </w:rPr>
        <w:t>Н. Магась (пункт 13 таблиці «Запитання та відповіді до доповідачів» Протоколу щодо результатів лабораторних досліджень проб води, у т.ч. за специфічними речовинами);</w:t>
      </w:r>
    </w:p>
    <w:p w14:paraId="5D373501" w14:textId="77777777" w:rsidR="00173A54" w:rsidRPr="00173A54" w:rsidRDefault="00173A54" w:rsidP="00173A54">
      <w:pPr>
        <w:ind w:firstLine="567"/>
        <w:jc w:val="both"/>
        <w:rPr>
          <w:color w:val="000000"/>
          <w:sz w:val="28"/>
          <w:szCs w:val="28"/>
          <w:lang w:bidi="uk-UA"/>
        </w:rPr>
      </w:pPr>
      <w:r w:rsidRPr="00173A54">
        <w:rPr>
          <w:color w:val="000000"/>
          <w:sz w:val="28"/>
          <w:szCs w:val="28"/>
          <w:lang w:bidi="uk-UA"/>
        </w:rPr>
        <w:t>Г. Коломієць (пункт 20 таблиці «Запитання та відповіді до доповідачів» Протоколу щодо витрат води, яка потрапляє в ґрунтові води);</w:t>
      </w:r>
    </w:p>
    <w:p w14:paraId="29F93D02" w14:textId="77777777" w:rsidR="00173A54" w:rsidRPr="00173A54" w:rsidRDefault="00173A54" w:rsidP="00173A54">
      <w:pPr>
        <w:ind w:firstLine="567"/>
        <w:jc w:val="both"/>
        <w:rPr>
          <w:color w:val="000000"/>
          <w:sz w:val="28"/>
          <w:szCs w:val="28"/>
          <w:lang w:bidi="uk-UA"/>
        </w:rPr>
      </w:pPr>
      <w:r w:rsidRPr="00173A54">
        <w:rPr>
          <w:color w:val="000000"/>
          <w:sz w:val="28"/>
          <w:szCs w:val="28"/>
          <w:lang w:bidi="uk-UA"/>
        </w:rPr>
        <w:t>Р. Гаврилюк (пункт 64 таблиці «Запитання та відповіді до доповідачів» Протоколу щодо розрахунків можливості покриття втрат альтернативних варіантів та наслідки додаткових втрат на випаровування);</w:t>
      </w:r>
    </w:p>
    <w:p w14:paraId="3D53CE04" w14:textId="77777777" w:rsidR="00173A54" w:rsidRPr="00173A54" w:rsidRDefault="00173A54" w:rsidP="007F3D7B">
      <w:pPr>
        <w:ind w:firstLine="567"/>
        <w:jc w:val="both"/>
        <w:rPr>
          <w:color w:val="000000"/>
          <w:sz w:val="14"/>
          <w:szCs w:val="28"/>
          <w:lang w:bidi="uk-UA"/>
        </w:rPr>
      </w:pPr>
    </w:p>
    <w:p w14:paraId="1FBC8791" w14:textId="24C6C949" w:rsidR="00F6075F" w:rsidRPr="007F3D7B" w:rsidRDefault="00173A54" w:rsidP="007F3D7B">
      <w:pPr>
        <w:ind w:firstLine="567"/>
        <w:jc w:val="both"/>
        <w:rPr>
          <w:sz w:val="28"/>
          <w:szCs w:val="28"/>
          <w:lang w:bidi="uk-UA"/>
        </w:rPr>
      </w:pPr>
      <w:r>
        <w:rPr>
          <w:color w:val="000000"/>
          <w:sz w:val="28"/>
          <w:szCs w:val="28"/>
          <w:lang w:bidi="uk-UA"/>
        </w:rPr>
        <w:t xml:space="preserve">4. </w:t>
      </w:r>
      <w:r w:rsidR="007B3AB9">
        <w:rPr>
          <w:color w:val="000000"/>
          <w:sz w:val="28"/>
          <w:szCs w:val="28"/>
          <w:lang w:bidi="uk-UA"/>
        </w:rPr>
        <w:t xml:space="preserve">Відповідно до </w:t>
      </w:r>
      <w:r w:rsidR="007B3AB9" w:rsidRPr="0058787F">
        <w:rPr>
          <w:sz w:val="28"/>
          <w:szCs w:val="28"/>
          <w:lang w:bidi="uk-UA"/>
        </w:rPr>
        <w:t>пункт</w:t>
      </w:r>
      <w:r w:rsidR="007B3AB9">
        <w:rPr>
          <w:sz w:val="28"/>
          <w:szCs w:val="28"/>
          <w:lang w:bidi="uk-UA"/>
        </w:rPr>
        <w:t xml:space="preserve">у </w:t>
      </w:r>
      <w:r w:rsidR="007B3AB9" w:rsidRPr="0058787F">
        <w:rPr>
          <w:sz w:val="28"/>
          <w:szCs w:val="28"/>
          <w:lang w:bidi="uk-UA"/>
        </w:rPr>
        <w:t>3</w:t>
      </w:r>
      <w:r w:rsidR="007B3AB9">
        <w:rPr>
          <w:sz w:val="28"/>
          <w:szCs w:val="28"/>
          <w:lang w:bidi="uk-UA"/>
        </w:rPr>
        <w:t xml:space="preserve"> </w:t>
      </w:r>
      <w:r w:rsidR="007B3AB9" w:rsidRPr="0058787F">
        <w:rPr>
          <w:sz w:val="28"/>
          <w:szCs w:val="28"/>
          <w:lang w:bidi="uk-UA"/>
        </w:rPr>
        <w:t>частини першої статті 9</w:t>
      </w:r>
      <w:r w:rsidR="007B3AB9" w:rsidRPr="0058787F">
        <w:rPr>
          <w:sz w:val="28"/>
          <w:szCs w:val="28"/>
          <w:vertAlign w:val="superscript"/>
          <w:lang w:bidi="uk-UA"/>
        </w:rPr>
        <w:t xml:space="preserve">1 </w:t>
      </w:r>
      <w:r w:rsidR="007B3AB9" w:rsidRPr="0058787F">
        <w:rPr>
          <w:sz w:val="28"/>
          <w:szCs w:val="28"/>
          <w:lang w:bidi="uk-UA"/>
        </w:rPr>
        <w:t>Закону</w:t>
      </w:r>
      <w:r w:rsidR="007B3AB9">
        <w:rPr>
          <w:sz w:val="28"/>
          <w:szCs w:val="28"/>
          <w:lang w:bidi="uk-UA"/>
        </w:rPr>
        <w:t>,</w:t>
      </w:r>
      <w:r w:rsidR="007B3AB9" w:rsidRPr="000E76F4">
        <w:rPr>
          <w:color w:val="000000"/>
          <w:sz w:val="28"/>
          <w:szCs w:val="28"/>
          <w:lang w:bidi="uk-UA"/>
        </w:rPr>
        <w:t xml:space="preserve"> </w:t>
      </w:r>
      <w:r w:rsidR="007B3AB9">
        <w:rPr>
          <w:color w:val="000000"/>
          <w:sz w:val="28"/>
          <w:szCs w:val="28"/>
          <w:lang w:bidi="uk-UA"/>
        </w:rPr>
        <w:t>з</w:t>
      </w:r>
      <w:r w:rsidR="00F6075F" w:rsidRPr="000E76F4">
        <w:rPr>
          <w:color w:val="000000"/>
          <w:sz w:val="28"/>
          <w:szCs w:val="28"/>
          <w:lang w:bidi="uk-UA"/>
        </w:rPr>
        <w:t xml:space="preserve"> наданих суб’єктом господарювання матеріалів для отримання висновку з оцінки впливу на довкілля вбачається невідповідність поданих документів вимогам законодавства про охорону навколишнього середовища та/або вимогам законодавства в інших сферах, якщо такі вимоги стосуються впливу на довкілля</w:t>
      </w:r>
      <w:r w:rsidR="007B3AB9">
        <w:rPr>
          <w:sz w:val="28"/>
          <w:szCs w:val="28"/>
          <w:lang w:bidi="uk-UA"/>
        </w:rPr>
        <w:t>:</w:t>
      </w:r>
    </w:p>
    <w:p w14:paraId="57063F33" w14:textId="77777777" w:rsidR="007F3D7B" w:rsidRPr="007F3D7B" w:rsidRDefault="007F3D7B" w:rsidP="007F3D7B">
      <w:pPr>
        <w:ind w:firstLine="567"/>
        <w:jc w:val="both"/>
        <w:rPr>
          <w:sz w:val="14"/>
          <w:szCs w:val="28"/>
          <w:lang w:bidi="uk-UA"/>
        </w:rPr>
      </w:pPr>
    </w:p>
    <w:p w14:paraId="02C3A624" w14:textId="41F58E04" w:rsidR="00EE74A7" w:rsidRDefault="00173A54" w:rsidP="00EE74A7">
      <w:pPr>
        <w:ind w:firstLine="567"/>
        <w:jc w:val="both"/>
        <w:rPr>
          <w:rFonts w:eastAsia="Calibri"/>
          <w:color w:val="000000"/>
          <w:sz w:val="28"/>
          <w:szCs w:val="28"/>
          <w:lang w:eastAsia="en-US" w:bidi="uk-UA"/>
        </w:rPr>
      </w:pPr>
      <w:r>
        <w:rPr>
          <w:rFonts w:eastAsia="Calibri"/>
          <w:color w:val="000000"/>
          <w:sz w:val="28"/>
          <w:szCs w:val="28"/>
          <w:lang w:eastAsia="en-US" w:bidi="uk-UA"/>
        </w:rPr>
        <w:t>4</w:t>
      </w:r>
      <w:r w:rsidR="00624EC5" w:rsidRPr="00113419">
        <w:rPr>
          <w:rFonts w:eastAsia="Calibri"/>
          <w:color w:val="000000"/>
          <w:sz w:val="28"/>
          <w:szCs w:val="28"/>
          <w:lang w:eastAsia="en-US" w:bidi="uk-UA"/>
        </w:rPr>
        <w:t>.</w:t>
      </w:r>
      <w:r>
        <w:rPr>
          <w:rFonts w:eastAsia="Calibri"/>
          <w:color w:val="000000"/>
          <w:sz w:val="28"/>
          <w:szCs w:val="28"/>
          <w:lang w:eastAsia="en-US" w:bidi="uk-UA"/>
        </w:rPr>
        <w:t>1</w:t>
      </w:r>
      <w:r w:rsidR="00624EC5" w:rsidRPr="00113419">
        <w:rPr>
          <w:rFonts w:eastAsia="Calibri"/>
          <w:color w:val="000000"/>
          <w:sz w:val="28"/>
          <w:szCs w:val="28"/>
          <w:lang w:eastAsia="en-US" w:bidi="uk-UA"/>
        </w:rPr>
        <w:t xml:space="preserve"> </w:t>
      </w:r>
      <w:r w:rsidR="007B3AB9">
        <w:rPr>
          <w:rFonts w:eastAsia="Calibri"/>
          <w:color w:val="000000"/>
          <w:sz w:val="28"/>
          <w:szCs w:val="28"/>
          <w:lang w:eastAsia="en-US" w:bidi="uk-UA"/>
        </w:rPr>
        <w:t>з</w:t>
      </w:r>
      <w:r w:rsidR="00EE74A7">
        <w:rPr>
          <w:rFonts w:eastAsia="Calibri"/>
          <w:color w:val="000000"/>
          <w:sz w:val="28"/>
          <w:szCs w:val="28"/>
          <w:lang w:eastAsia="en-US" w:bidi="uk-UA"/>
        </w:rPr>
        <w:t xml:space="preserve">а даними Звіту з ОВД, </w:t>
      </w:r>
      <w:r w:rsidR="00EE74A7" w:rsidRPr="00EE74A7">
        <w:rPr>
          <w:rFonts w:eastAsia="Calibri"/>
          <w:color w:val="000000"/>
          <w:sz w:val="28"/>
          <w:szCs w:val="28"/>
          <w:lang w:eastAsia="en-US" w:bidi="uk-UA"/>
        </w:rPr>
        <w:t>Національний природний парк «Бузький Гард»</w:t>
      </w:r>
      <w:r w:rsidR="00924F6F">
        <w:rPr>
          <w:rFonts w:eastAsia="Calibri"/>
          <w:color w:val="000000"/>
          <w:sz w:val="28"/>
          <w:szCs w:val="28"/>
          <w:lang w:eastAsia="en-US" w:bidi="uk-UA"/>
        </w:rPr>
        <w:t xml:space="preserve"> (далі – </w:t>
      </w:r>
      <w:r w:rsidR="00924F6F" w:rsidRPr="0089382C">
        <w:rPr>
          <w:rFonts w:eastAsia="Calibri"/>
          <w:color w:val="000000"/>
          <w:sz w:val="28"/>
          <w:szCs w:val="28"/>
          <w:lang w:eastAsia="en-US" w:bidi="uk-UA"/>
        </w:rPr>
        <w:t>НПП «Бузький Гард»</w:t>
      </w:r>
      <w:r w:rsidR="00924F6F">
        <w:rPr>
          <w:rFonts w:eastAsia="Calibri"/>
          <w:color w:val="000000"/>
          <w:sz w:val="28"/>
          <w:szCs w:val="28"/>
          <w:lang w:eastAsia="en-US" w:bidi="uk-UA"/>
        </w:rPr>
        <w:t xml:space="preserve">), </w:t>
      </w:r>
      <w:r w:rsidR="00EE74A7">
        <w:rPr>
          <w:rFonts w:eastAsia="Calibri"/>
          <w:color w:val="000000"/>
          <w:sz w:val="28"/>
          <w:szCs w:val="28"/>
          <w:lang w:eastAsia="en-US" w:bidi="uk-UA"/>
        </w:rPr>
        <w:t>площ</w:t>
      </w:r>
      <w:r w:rsidR="00924F6F">
        <w:rPr>
          <w:rFonts w:eastAsia="Calibri"/>
          <w:color w:val="000000"/>
          <w:sz w:val="28"/>
          <w:szCs w:val="28"/>
          <w:lang w:eastAsia="en-US" w:bidi="uk-UA"/>
        </w:rPr>
        <w:t>ею</w:t>
      </w:r>
      <w:r w:rsidR="00EE74A7">
        <w:rPr>
          <w:rFonts w:eastAsia="Calibri"/>
          <w:color w:val="000000"/>
          <w:sz w:val="28"/>
          <w:szCs w:val="28"/>
          <w:lang w:eastAsia="en-US" w:bidi="uk-UA"/>
        </w:rPr>
        <w:t xml:space="preserve"> </w:t>
      </w:r>
      <w:r w:rsidR="00EE74A7" w:rsidRPr="0089382C">
        <w:rPr>
          <w:rFonts w:eastAsia="Calibri"/>
          <w:color w:val="000000"/>
          <w:sz w:val="28"/>
          <w:szCs w:val="28"/>
          <w:lang w:eastAsia="en-US" w:bidi="uk-UA"/>
        </w:rPr>
        <w:t>6138,13 га</w:t>
      </w:r>
      <w:r w:rsidR="00EE74A7">
        <w:rPr>
          <w:rFonts w:eastAsia="Calibri"/>
          <w:color w:val="000000"/>
          <w:sz w:val="28"/>
          <w:szCs w:val="28"/>
          <w:lang w:eastAsia="en-US" w:bidi="uk-UA"/>
        </w:rPr>
        <w:t xml:space="preserve"> </w:t>
      </w:r>
      <w:r w:rsidR="00EE74A7" w:rsidRPr="00EE74A7">
        <w:rPr>
          <w:rFonts w:eastAsia="Calibri"/>
          <w:color w:val="000000"/>
          <w:sz w:val="28"/>
          <w:szCs w:val="28"/>
          <w:lang w:eastAsia="en-US" w:bidi="uk-UA"/>
        </w:rPr>
        <w:t>та Регіональний ландшафтний парк «Гранітно-степове Побужжя»</w:t>
      </w:r>
      <w:r w:rsidR="00EE74A7">
        <w:rPr>
          <w:rFonts w:eastAsia="Calibri"/>
          <w:color w:val="000000"/>
          <w:sz w:val="28"/>
          <w:szCs w:val="28"/>
          <w:lang w:eastAsia="en-US" w:bidi="uk-UA"/>
        </w:rPr>
        <w:t xml:space="preserve"> (</w:t>
      </w:r>
      <w:r w:rsidR="00924F6F">
        <w:rPr>
          <w:rFonts w:eastAsia="Calibri"/>
          <w:color w:val="000000"/>
          <w:sz w:val="28"/>
          <w:szCs w:val="28"/>
          <w:lang w:eastAsia="en-US" w:bidi="uk-UA"/>
        </w:rPr>
        <w:t xml:space="preserve">далі – </w:t>
      </w:r>
      <w:r w:rsidR="00924F6F" w:rsidRPr="0089382C">
        <w:rPr>
          <w:rFonts w:eastAsia="Calibri"/>
          <w:color w:val="000000"/>
          <w:sz w:val="28"/>
          <w:szCs w:val="28"/>
          <w:lang w:eastAsia="en-US" w:bidi="uk-UA"/>
        </w:rPr>
        <w:t>РЛП «Гранітно-степове Побужжя»</w:t>
      </w:r>
      <w:r w:rsidR="00924F6F">
        <w:rPr>
          <w:rFonts w:eastAsia="Calibri"/>
          <w:color w:val="000000"/>
          <w:sz w:val="28"/>
          <w:szCs w:val="28"/>
          <w:lang w:eastAsia="en-US" w:bidi="uk-UA"/>
        </w:rPr>
        <w:t>), п</w:t>
      </w:r>
      <w:r w:rsidR="00EE74A7">
        <w:rPr>
          <w:rFonts w:eastAsia="Calibri"/>
          <w:color w:val="000000"/>
          <w:sz w:val="28"/>
          <w:szCs w:val="28"/>
          <w:lang w:eastAsia="en-US" w:bidi="uk-UA"/>
        </w:rPr>
        <w:t>лощ</w:t>
      </w:r>
      <w:r w:rsidR="00924F6F">
        <w:rPr>
          <w:rFonts w:eastAsia="Calibri"/>
          <w:color w:val="000000"/>
          <w:sz w:val="28"/>
          <w:szCs w:val="28"/>
          <w:lang w:eastAsia="en-US" w:bidi="uk-UA"/>
        </w:rPr>
        <w:t>ею</w:t>
      </w:r>
      <w:r w:rsidR="00EE74A7">
        <w:rPr>
          <w:rFonts w:eastAsia="Calibri"/>
          <w:color w:val="000000"/>
          <w:sz w:val="28"/>
          <w:szCs w:val="28"/>
          <w:lang w:eastAsia="en-US" w:bidi="uk-UA"/>
        </w:rPr>
        <w:t xml:space="preserve"> </w:t>
      </w:r>
      <w:r w:rsidR="00EE74A7" w:rsidRPr="0089382C">
        <w:rPr>
          <w:rFonts w:eastAsia="Calibri"/>
          <w:color w:val="000000"/>
          <w:sz w:val="28"/>
          <w:szCs w:val="28"/>
          <w:lang w:eastAsia="en-US" w:bidi="uk-UA"/>
        </w:rPr>
        <w:t>7394,3 га</w:t>
      </w:r>
      <w:r w:rsidR="00EE74A7" w:rsidRPr="00EE74A7">
        <w:rPr>
          <w:rFonts w:eastAsia="Calibri"/>
          <w:color w:val="000000"/>
          <w:sz w:val="28"/>
          <w:szCs w:val="28"/>
          <w:lang w:eastAsia="en-US" w:bidi="uk-UA"/>
        </w:rPr>
        <w:t xml:space="preserve"> частково повторюють обриси один одного, але мають окремі адміністрації та окреме керівництво. </w:t>
      </w:r>
      <w:r w:rsidR="00EE74A7" w:rsidRPr="0089382C">
        <w:rPr>
          <w:rFonts w:eastAsia="Calibri"/>
          <w:color w:val="000000"/>
          <w:sz w:val="28"/>
          <w:szCs w:val="28"/>
          <w:lang w:eastAsia="en-US" w:bidi="uk-UA"/>
        </w:rPr>
        <w:t xml:space="preserve">Межі </w:t>
      </w:r>
      <w:r w:rsidR="00924F6F">
        <w:rPr>
          <w:rFonts w:eastAsia="Calibri"/>
          <w:color w:val="000000"/>
          <w:sz w:val="28"/>
          <w:szCs w:val="28"/>
          <w:lang w:eastAsia="en-US" w:bidi="uk-UA"/>
        </w:rPr>
        <w:br/>
      </w:r>
      <w:r w:rsidR="00EE74A7" w:rsidRPr="0089382C">
        <w:rPr>
          <w:rFonts w:eastAsia="Calibri"/>
          <w:color w:val="000000"/>
          <w:sz w:val="28"/>
          <w:szCs w:val="28"/>
          <w:lang w:eastAsia="en-US" w:bidi="uk-UA"/>
        </w:rPr>
        <w:t xml:space="preserve">НПП «Бузький Гард» та РЛП «Гранітно-степове Побужжя» </w:t>
      </w:r>
      <w:r w:rsidR="00EE74A7">
        <w:rPr>
          <w:rFonts w:eastAsia="Calibri"/>
          <w:color w:val="000000"/>
          <w:sz w:val="28"/>
          <w:szCs w:val="28"/>
          <w:lang w:eastAsia="en-US" w:bidi="uk-UA"/>
        </w:rPr>
        <w:t>представлені на р</w:t>
      </w:r>
      <w:r w:rsidR="00EE74A7" w:rsidRPr="0089382C">
        <w:rPr>
          <w:rFonts w:eastAsia="Calibri"/>
          <w:color w:val="000000"/>
          <w:sz w:val="28"/>
          <w:szCs w:val="28"/>
          <w:lang w:eastAsia="en-US" w:bidi="uk-UA"/>
        </w:rPr>
        <w:t>ис</w:t>
      </w:r>
      <w:r w:rsidR="00EE74A7">
        <w:rPr>
          <w:rFonts w:eastAsia="Calibri"/>
          <w:color w:val="000000"/>
          <w:sz w:val="28"/>
          <w:szCs w:val="28"/>
          <w:lang w:eastAsia="en-US" w:bidi="uk-UA"/>
        </w:rPr>
        <w:t>.</w:t>
      </w:r>
      <w:r w:rsidR="00EE74A7" w:rsidRPr="0089382C">
        <w:rPr>
          <w:rFonts w:eastAsia="Calibri"/>
          <w:color w:val="000000"/>
          <w:sz w:val="28"/>
          <w:szCs w:val="28"/>
          <w:lang w:eastAsia="en-US" w:bidi="uk-UA"/>
        </w:rPr>
        <w:t xml:space="preserve"> 3.29 </w:t>
      </w:r>
      <w:r w:rsidR="00EE74A7">
        <w:rPr>
          <w:rFonts w:eastAsia="Calibri"/>
          <w:color w:val="000000"/>
          <w:sz w:val="28"/>
          <w:szCs w:val="28"/>
          <w:lang w:eastAsia="en-US" w:bidi="uk-UA"/>
        </w:rPr>
        <w:t xml:space="preserve">Звіту з ОВД. </w:t>
      </w:r>
    </w:p>
    <w:p w14:paraId="019691C0" w14:textId="2F21DA40" w:rsidR="00A2632D" w:rsidRDefault="000E76F4" w:rsidP="00A2632D">
      <w:pPr>
        <w:ind w:firstLine="567"/>
        <w:jc w:val="both"/>
        <w:rPr>
          <w:rFonts w:eastAsia="Calibri"/>
          <w:color w:val="000000"/>
          <w:sz w:val="28"/>
          <w:szCs w:val="28"/>
          <w:lang w:eastAsia="en-US" w:bidi="uk-UA"/>
        </w:rPr>
      </w:pPr>
      <w:r w:rsidRPr="00113419">
        <w:rPr>
          <w:rFonts w:eastAsia="Calibri"/>
          <w:color w:val="000000"/>
          <w:sz w:val="28"/>
          <w:szCs w:val="28"/>
          <w:lang w:eastAsia="en-US" w:bidi="uk-UA"/>
        </w:rPr>
        <w:t>Згідно з</w:t>
      </w:r>
      <w:r w:rsidR="00A2632D" w:rsidRPr="00113419">
        <w:rPr>
          <w:rFonts w:eastAsia="Calibri"/>
          <w:color w:val="000000"/>
          <w:sz w:val="28"/>
          <w:szCs w:val="28"/>
          <w:lang w:eastAsia="en-US" w:bidi="uk-UA"/>
        </w:rPr>
        <w:t xml:space="preserve"> </w:t>
      </w:r>
      <w:r w:rsidRPr="00113419">
        <w:rPr>
          <w:rFonts w:eastAsia="Calibri"/>
          <w:color w:val="000000"/>
          <w:sz w:val="28"/>
          <w:szCs w:val="28"/>
          <w:lang w:eastAsia="en-US" w:bidi="uk-UA"/>
        </w:rPr>
        <w:t xml:space="preserve">листом НПП «Бузький Гард» від 30.06.2023 № 237 (додаток Ж </w:t>
      </w:r>
      <w:r w:rsidR="00A2632D" w:rsidRPr="00113419">
        <w:rPr>
          <w:rFonts w:eastAsia="Calibri"/>
          <w:color w:val="000000"/>
          <w:sz w:val="28"/>
          <w:szCs w:val="28"/>
          <w:lang w:eastAsia="en-US" w:bidi="uk-UA"/>
        </w:rPr>
        <w:t>д</w:t>
      </w:r>
      <w:r w:rsidRPr="00113419">
        <w:rPr>
          <w:rFonts w:eastAsia="Calibri"/>
          <w:color w:val="000000"/>
          <w:sz w:val="28"/>
          <w:szCs w:val="28"/>
          <w:lang w:eastAsia="en-US" w:bidi="uk-UA"/>
        </w:rPr>
        <w:t>о</w:t>
      </w:r>
      <w:r w:rsidR="00A2632D" w:rsidRPr="00113419">
        <w:rPr>
          <w:rFonts w:eastAsia="Calibri"/>
          <w:color w:val="000000"/>
          <w:sz w:val="28"/>
          <w:szCs w:val="28"/>
          <w:lang w:eastAsia="en-US" w:bidi="uk-UA"/>
        </w:rPr>
        <w:t xml:space="preserve"> Звіту з ОВД</w:t>
      </w:r>
      <w:r w:rsidRPr="00113419">
        <w:rPr>
          <w:rFonts w:eastAsia="Calibri"/>
          <w:color w:val="000000"/>
          <w:sz w:val="28"/>
          <w:szCs w:val="28"/>
          <w:lang w:eastAsia="en-US" w:bidi="uk-UA"/>
        </w:rPr>
        <w:t>)</w:t>
      </w:r>
      <w:r w:rsidR="00A2632D" w:rsidRPr="00113419">
        <w:rPr>
          <w:rFonts w:eastAsia="Calibri"/>
          <w:color w:val="000000"/>
          <w:sz w:val="28"/>
          <w:szCs w:val="28"/>
          <w:lang w:eastAsia="en-US" w:bidi="uk-UA"/>
        </w:rPr>
        <w:t xml:space="preserve">, </w:t>
      </w:r>
      <w:r w:rsidR="00113419" w:rsidRPr="00113419">
        <w:rPr>
          <w:rFonts w:eastAsia="Calibri"/>
          <w:color w:val="000000"/>
          <w:sz w:val="28"/>
          <w:szCs w:val="28"/>
          <w:lang w:eastAsia="en-US" w:bidi="uk-UA"/>
        </w:rPr>
        <w:t>земельні ділянки, передбачені для</w:t>
      </w:r>
      <w:r w:rsidR="00A2632D" w:rsidRPr="00113419">
        <w:rPr>
          <w:rFonts w:eastAsia="Calibri"/>
          <w:color w:val="000000"/>
          <w:sz w:val="28"/>
          <w:szCs w:val="28"/>
          <w:lang w:eastAsia="en-US" w:bidi="uk-UA"/>
        </w:rPr>
        <w:t xml:space="preserve"> пр</w:t>
      </w:r>
      <w:r w:rsidR="00113419" w:rsidRPr="00113419">
        <w:rPr>
          <w:rFonts w:eastAsia="Calibri"/>
          <w:color w:val="000000"/>
          <w:sz w:val="28"/>
          <w:szCs w:val="28"/>
          <w:lang w:eastAsia="en-US" w:bidi="uk-UA"/>
        </w:rPr>
        <w:t>овадження планованої діяльності не входять до складу НПП «Бузький Гард»</w:t>
      </w:r>
      <w:r w:rsidR="00A2632D" w:rsidRPr="00113419">
        <w:rPr>
          <w:rFonts w:eastAsia="Calibri"/>
          <w:color w:val="000000"/>
          <w:sz w:val="28"/>
          <w:szCs w:val="28"/>
          <w:lang w:eastAsia="en-US" w:bidi="uk-UA"/>
        </w:rPr>
        <w:t>.</w:t>
      </w:r>
      <w:r w:rsidR="00113419">
        <w:rPr>
          <w:rFonts w:eastAsia="Calibri"/>
          <w:color w:val="000000"/>
          <w:sz w:val="28"/>
          <w:szCs w:val="28"/>
          <w:lang w:eastAsia="en-US" w:bidi="uk-UA"/>
        </w:rPr>
        <w:t xml:space="preserve"> </w:t>
      </w:r>
    </w:p>
    <w:p w14:paraId="40BE9F91" w14:textId="0BC06002" w:rsidR="00113419" w:rsidRPr="00113419" w:rsidRDefault="00113419" w:rsidP="00A2632D">
      <w:pPr>
        <w:ind w:firstLine="567"/>
        <w:jc w:val="both"/>
        <w:rPr>
          <w:rFonts w:eastAsia="Calibri"/>
          <w:color w:val="000000"/>
          <w:sz w:val="28"/>
          <w:szCs w:val="28"/>
          <w:lang w:eastAsia="en-US" w:bidi="uk-UA"/>
        </w:rPr>
      </w:pPr>
      <w:r>
        <w:rPr>
          <w:rFonts w:eastAsia="Calibri"/>
          <w:color w:val="000000"/>
          <w:sz w:val="28"/>
          <w:szCs w:val="28"/>
          <w:lang w:eastAsia="en-US" w:bidi="uk-UA"/>
        </w:rPr>
        <w:t xml:space="preserve">Водночас, відповідно до листа </w:t>
      </w:r>
      <w:r w:rsidRPr="00113419">
        <w:rPr>
          <w:rFonts w:eastAsia="Calibri"/>
          <w:color w:val="000000"/>
          <w:sz w:val="28"/>
          <w:szCs w:val="28"/>
          <w:lang w:eastAsia="en-US" w:bidi="uk-UA"/>
        </w:rPr>
        <w:t>НПП «Бузький Гард»</w:t>
      </w:r>
      <w:r>
        <w:rPr>
          <w:rFonts w:eastAsia="Calibri"/>
          <w:color w:val="000000"/>
          <w:sz w:val="28"/>
          <w:szCs w:val="28"/>
          <w:lang w:eastAsia="en-US" w:bidi="uk-UA"/>
        </w:rPr>
        <w:t xml:space="preserve"> від 27.03.2025 № 127, отриманого на запит Міндовкілля, територія, що передбачена для розміщення Олександрівського водосховища на НПР +16,9 м</w:t>
      </w:r>
      <w:r w:rsidR="00960D4F">
        <w:rPr>
          <w:rFonts w:eastAsia="Calibri"/>
          <w:color w:val="000000"/>
          <w:sz w:val="28"/>
          <w:szCs w:val="28"/>
          <w:lang w:eastAsia="en-US" w:bidi="uk-UA"/>
        </w:rPr>
        <w:t xml:space="preserve"> безпосередньо не зачіпає території НПП </w:t>
      </w:r>
      <w:r w:rsidR="00960D4F" w:rsidRPr="00113419">
        <w:rPr>
          <w:rFonts w:eastAsia="Calibri"/>
          <w:color w:val="000000"/>
          <w:sz w:val="28"/>
          <w:szCs w:val="28"/>
          <w:lang w:eastAsia="en-US" w:bidi="uk-UA"/>
        </w:rPr>
        <w:t>«Бузький Гард»</w:t>
      </w:r>
      <w:r w:rsidR="00960D4F">
        <w:rPr>
          <w:rFonts w:eastAsia="Calibri"/>
          <w:color w:val="000000"/>
          <w:sz w:val="28"/>
          <w:szCs w:val="28"/>
          <w:lang w:eastAsia="en-US" w:bidi="uk-UA"/>
        </w:rPr>
        <w:t>, однак</w:t>
      </w:r>
      <w:r>
        <w:rPr>
          <w:rFonts w:eastAsia="Calibri"/>
          <w:color w:val="000000"/>
          <w:sz w:val="28"/>
          <w:szCs w:val="28"/>
          <w:lang w:eastAsia="en-US" w:bidi="uk-UA"/>
        </w:rPr>
        <w:t xml:space="preserve"> містить об’єкти, які підлягають особливій охороні, зокрема </w:t>
      </w:r>
      <w:r w:rsidR="00EE74A7" w:rsidRPr="00EE74A7">
        <w:rPr>
          <w:rFonts w:eastAsia="Calibri"/>
          <w:color w:val="000000"/>
          <w:sz w:val="28"/>
          <w:szCs w:val="28"/>
          <w:lang w:eastAsia="en-US" w:bidi="uk-UA"/>
        </w:rPr>
        <w:t xml:space="preserve">РЛП </w:t>
      </w:r>
      <w:r>
        <w:rPr>
          <w:rFonts w:eastAsia="Calibri"/>
          <w:color w:val="000000"/>
          <w:sz w:val="28"/>
          <w:szCs w:val="28"/>
          <w:lang w:eastAsia="en-US" w:bidi="uk-UA"/>
        </w:rPr>
        <w:t>«Гранітно-степове П</w:t>
      </w:r>
      <w:r w:rsidR="00EE74A7">
        <w:rPr>
          <w:rFonts w:eastAsia="Calibri"/>
          <w:color w:val="000000"/>
          <w:sz w:val="28"/>
          <w:szCs w:val="28"/>
          <w:lang w:eastAsia="en-US" w:bidi="uk-UA"/>
        </w:rPr>
        <w:t>обужжя»</w:t>
      </w:r>
      <w:r>
        <w:rPr>
          <w:rFonts w:eastAsia="Calibri"/>
          <w:color w:val="000000"/>
          <w:sz w:val="28"/>
          <w:szCs w:val="28"/>
          <w:lang w:eastAsia="en-US" w:bidi="uk-UA"/>
        </w:rPr>
        <w:t xml:space="preserve">.    </w:t>
      </w:r>
    </w:p>
    <w:p w14:paraId="395A291E" w14:textId="4F678FC2" w:rsidR="00924F6F" w:rsidRDefault="007B3AB9" w:rsidP="00A2632D">
      <w:pPr>
        <w:ind w:firstLine="567"/>
        <w:jc w:val="both"/>
        <w:rPr>
          <w:rFonts w:eastAsia="Calibri"/>
          <w:color w:val="000000"/>
          <w:sz w:val="28"/>
          <w:szCs w:val="28"/>
          <w:lang w:eastAsia="en-US" w:bidi="uk-UA"/>
        </w:rPr>
      </w:pPr>
      <w:r>
        <w:rPr>
          <w:rFonts w:eastAsia="Calibri"/>
          <w:color w:val="000000"/>
          <w:sz w:val="28"/>
          <w:szCs w:val="28"/>
          <w:lang w:eastAsia="en-US" w:bidi="uk-UA"/>
        </w:rPr>
        <w:t xml:space="preserve">Так, вбачається, що при піднятті рівня </w:t>
      </w:r>
      <w:r w:rsidRPr="007B3AB9">
        <w:rPr>
          <w:rFonts w:eastAsia="Calibri"/>
          <w:color w:val="000000"/>
          <w:sz w:val="28"/>
          <w:szCs w:val="28"/>
          <w:lang w:eastAsia="en-US" w:bidi="uk-UA"/>
        </w:rPr>
        <w:t>Олександрівського водосховища на НПР +16,9 м</w:t>
      </w:r>
      <w:r>
        <w:rPr>
          <w:rFonts w:eastAsia="Calibri"/>
          <w:color w:val="000000"/>
          <w:sz w:val="28"/>
          <w:szCs w:val="28"/>
          <w:lang w:eastAsia="en-US" w:bidi="uk-UA"/>
        </w:rPr>
        <w:t xml:space="preserve"> території </w:t>
      </w:r>
      <w:r w:rsidRPr="00EE74A7">
        <w:rPr>
          <w:rFonts w:eastAsia="Calibri"/>
          <w:color w:val="000000"/>
          <w:sz w:val="28"/>
          <w:szCs w:val="28"/>
          <w:lang w:eastAsia="en-US" w:bidi="uk-UA"/>
        </w:rPr>
        <w:t xml:space="preserve">РЛП </w:t>
      </w:r>
      <w:r>
        <w:rPr>
          <w:rFonts w:eastAsia="Calibri"/>
          <w:color w:val="000000"/>
          <w:sz w:val="28"/>
          <w:szCs w:val="28"/>
          <w:lang w:eastAsia="en-US" w:bidi="uk-UA"/>
        </w:rPr>
        <w:t xml:space="preserve">«Гранітно-степове Побужжя» будуть підтоплені, що суперечить вимогам </w:t>
      </w:r>
      <w:r w:rsidR="00924F6F" w:rsidRPr="00924F6F">
        <w:rPr>
          <w:rFonts w:eastAsia="Calibri"/>
          <w:color w:val="000000"/>
          <w:sz w:val="28"/>
          <w:szCs w:val="28"/>
          <w:lang w:eastAsia="en-US" w:bidi="uk-UA"/>
        </w:rPr>
        <w:t>частин</w:t>
      </w:r>
      <w:r>
        <w:rPr>
          <w:rFonts w:eastAsia="Calibri"/>
          <w:color w:val="000000"/>
          <w:sz w:val="28"/>
          <w:szCs w:val="28"/>
          <w:lang w:eastAsia="en-US" w:bidi="uk-UA"/>
        </w:rPr>
        <w:t>и</w:t>
      </w:r>
      <w:r w:rsidR="00924F6F" w:rsidRPr="00924F6F">
        <w:rPr>
          <w:rFonts w:eastAsia="Calibri"/>
          <w:color w:val="000000"/>
          <w:sz w:val="28"/>
          <w:szCs w:val="28"/>
          <w:lang w:eastAsia="en-US" w:bidi="uk-UA"/>
        </w:rPr>
        <w:t xml:space="preserve"> третьо</w:t>
      </w:r>
      <w:r>
        <w:rPr>
          <w:rFonts w:eastAsia="Calibri"/>
          <w:color w:val="000000"/>
          <w:sz w:val="28"/>
          <w:szCs w:val="28"/>
          <w:lang w:eastAsia="en-US" w:bidi="uk-UA"/>
        </w:rPr>
        <w:t>ї</w:t>
      </w:r>
      <w:r w:rsidR="00924F6F" w:rsidRPr="00924F6F">
        <w:rPr>
          <w:rFonts w:eastAsia="Calibri"/>
          <w:color w:val="000000"/>
          <w:sz w:val="28"/>
          <w:szCs w:val="28"/>
          <w:lang w:eastAsia="en-US" w:bidi="uk-UA"/>
        </w:rPr>
        <w:t xml:space="preserve"> статті 7 Закону України «Про природно-заповідний фонд України»</w:t>
      </w:r>
      <w:r>
        <w:rPr>
          <w:rFonts w:eastAsia="Calibri"/>
          <w:color w:val="000000"/>
          <w:sz w:val="28"/>
          <w:szCs w:val="28"/>
          <w:lang w:eastAsia="en-US" w:bidi="uk-UA"/>
        </w:rPr>
        <w:t>, яка передбачає, що</w:t>
      </w:r>
      <w:r w:rsidR="00924F6F" w:rsidRPr="00924F6F">
        <w:rPr>
          <w:rFonts w:eastAsia="Calibri"/>
          <w:color w:val="000000"/>
          <w:sz w:val="28"/>
          <w:szCs w:val="28"/>
          <w:lang w:eastAsia="en-US" w:bidi="uk-UA"/>
        </w:rPr>
        <w:t xml:space="preserve"> на землях природно-заповідного фонду та іншого природоохоронного або історико-культурного призначення забороняється будь-яка діяльність, яка негативно впливає або може негативно впливати на стан природних та історико-культурних </w:t>
      </w:r>
      <w:r w:rsidR="00924F6F" w:rsidRPr="00924F6F">
        <w:rPr>
          <w:rFonts w:eastAsia="Calibri"/>
          <w:color w:val="000000"/>
          <w:sz w:val="28"/>
          <w:szCs w:val="28"/>
          <w:lang w:eastAsia="en-US" w:bidi="uk-UA"/>
        </w:rPr>
        <w:lastRenderedPageBreak/>
        <w:t>комплексів та об’єктів чи перешкоджає їх використанню за цільовим призначенням.</w:t>
      </w:r>
    </w:p>
    <w:p w14:paraId="22BDCFD7" w14:textId="32992E1B" w:rsidR="00924F6F" w:rsidRDefault="00BC442D" w:rsidP="00A2632D">
      <w:pPr>
        <w:ind w:firstLine="567"/>
        <w:jc w:val="both"/>
        <w:rPr>
          <w:rFonts w:eastAsia="Calibri"/>
          <w:color w:val="000000"/>
          <w:sz w:val="28"/>
          <w:szCs w:val="28"/>
          <w:lang w:eastAsia="en-US" w:bidi="uk-UA"/>
        </w:rPr>
      </w:pPr>
      <w:r w:rsidRPr="00960D4F">
        <w:rPr>
          <w:rFonts w:eastAsia="Calibri"/>
          <w:color w:val="000000"/>
          <w:sz w:val="28"/>
          <w:szCs w:val="28"/>
          <w:lang w:eastAsia="en-US" w:bidi="uk-UA"/>
        </w:rPr>
        <w:t>З</w:t>
      </w:r>
      <w:r>
        <w:rPr>
          <w:rFonts w:eastAsia="Calibri"/>
          <w:color w:val="000000"/>
          <w:sz w:val="28"/>
          <w:szCs w:val="28"/>
          <w:lang w:eastAsia="en-US" w:bidi="uk-UA"/>
        </w:rPr>
        <w:t xml:space="preserve">гідно з </w:t>
      </w:r>
      <w:r w:rsidRPr="00960D4F">
        <w:rPr>
          <w:rFonts w:eastAsia="Calibri"/>
          <w:color w:val="000000"/>
          <w:sz w:val="28"/>
          <w:szCs w:val="28"/>
          <w:lang w:eastAsia="en-US" w:bidi="uk-UA"/>
        </w:rPr>
        <w:t>лист</w:t>
      </w:r>
      <w:r>
        <w:rPr>
          <w:rFonts w:eastAsia="Calibri"/>
          <w:color w:val="000000"/>
          <w:sz w:val="28"/>
          <w:szCs w:val="28"/>
          <w:lang w:eastAsia="en-US" w:bidi="uk-UA"/>
        </w:rPr>
        <w:t>ом</w:t>
      </w:r>
      <w:r w:rsidRPr="00960D4F">
        <w:rPr>
          <w:rFonts w:eastAsia="Calibri"/>
          <w:color w:val="000000"/>
          <w:sz w:val="28"/>
          <w:szCs w:val="28"/>
          <w:lang w:eastAsia="en-US" w:bidi="uk-UA"/>
        </w:rPr>
        <w:t xml:space="preserve"> НПП «Бузький Гард» від 27.03.2025 № 127</w:t>
      </w:r>
      <w:r>
        <w:rPr>
          <w:rFonts w:eastAsia="Calibri"/>
          <w:color w:val="000000"/>
          <w:sz w:val="28"/>
          <w:szCs w:val="28"/>
          <w:lang w:eastAsia="en-US" w:bidi="uk-UA"/>
        </w:rPr>
        <w:t xml:space="preserve">, у Звіті з ОВД містяться матеріали, які свідчать про здійснення компенсаційних заходів безпосередньо на території НПП </w:t>
      </w:r>
      <w:r w:rsidRPr="00113419">
        <w:rPr>
          <w:rFonts w:eastAsia="Calibri"/>
          <w:color w:val="000000"/>
          <w:sz w:val="28"/>
          <w:szCs w:val="28"/>
          <w:lang w:eastAsia="en-US" w:bidi="uk-UA"/>
        </w:rPr>
        <w:t>«Бузький Гард»</w:t>
      </w:r>
      <w:r>
        <w:rPr>
          <w:rFonts w:eastAsia="Calibri"/>
          <w:color w:val="000000"/>
          <w:sz w:val="28"/>
          <w:szCs w:val="28"/>
          <w:lang w:eastAsia="en-US" w:bidi="uk-UA"/>
        </w:rPr>
        <w:t xml:space="preserve">, зокрема заліснення, роботи з переміщення видів рослин, </w:t>
      </w:r>
      <w:r w:rsidRPr="00960D4F">
        <w:rPr>
          <w:rFonts w:eastAsia="Calibri"/>
          <w:color w:val="000000"/>
          <w:sz w:val="28"/>
          <w:szCs w:val="28"/>
          <w:lang w:eastAsia="en-US" w:bidi="uk-UA"/>
        </w:rPr>
        <w:t xml:space="preserve">які підлягають особливій охороні в тому числі занесені до Червоної книги України. </w:t>
      </w:r>
      <w:r>
        <w:rPr>
          <w:rFonts w:eastAsia="Calibri"/>
          <w:color w:val="000000"/>
          <w:sz w:val="28"/>
          <w:szCs w:val="28"/>
          <w:lang w:eastAsia="en-US" w:bidi="uk-UA"/>
        </w:rPr>
        <w:t>З</w:t>
      </w:r>
      <w:r w:rsidRPr="00960D4F">
        <w:rPr>
          <w:rFonts w:eastAsia="Calibri"/>
          <w:color w:val="000000"/>
          <w:sz w:val="28"/>
          <w:szCs w:val="28"/>
          <w:lang w:eastAsia="en-US" w:bidi="uk-UA"/>
        </w:rPr>
        <w:t>азначені заходи не передбачені Проектом організації території національного природного парку «Бузький Гард», охорони, відтворення та рекреаційного використання його природних комплексів і об’єктів, затвердженого наказом Мінприроди від 11.12.2013 № 509 (зі змінами) та Положенню про національний природний парк «Бузький Гард», затвердженому наказом Міндовкілля від 31.08.2020 № 111</w:t>
      </w:r>
      <w:r w:rsidR="007B3AB9">
        <w:rPr>
          <w:rFonts w:eastAsia="Calibri"/>
          <w:color w:val="000000"/>
          <w:sz w:val="28"/>
          <w:szCs w:val="28"/>
          <w:lang w:eastAsia="en-US" w:bidi="uk-UA"/>
        </w:rPr>
        <w:t>, а також чинному законодавству;</w:t>
      </w:r>
    </w:p>
    <w:p w14:paraId="0E5132E2" w14:textId="77777777" w:rsidR="00C51FDD" w:rsidRPr="007F3D7B" w:rsidRDefault="00C51FDD" w:rsidP="00A2632D">
      <w:pPr>
        <w:ind w:firstLine="567"/>
        <w:jc w:val="both"/>
        <w:rPr>
          <w:rFonts w:eastAsia="Calibri"/>
          <w:color w:val="000000"/>
          <w:sz w:val="14"/>
          <w:szCs w:val="28"/>
          <w:lang w:eastAsia="en-US" w:bidi="uk-UA"/>
        </w:rPr>
      </w:pPr>
    </w:p>
    <w:p w14:paraId="501DD3A5" w14:textId="7E469DA3" w:rsidR="00BC442D" w:rsidRPr="00382414" w:rsidRDefault="00173A54" w:rsidP="002A3718">
      <w:pPr>
        <w:ind w:firstLine="567"/>
        <w:jc w:val="both"/>
        <w:rPr>
          <w:rFonts w:eastAsia="Calibri"/>
          <w:color w:val="000000"/>
          <w:sz w:val="28"/>
          <w:szCs w:val="28"/>
          <w:lang w:eastAsia="en-US" w:bidi="uk-UA"/>
        </w:rPr>
      </w:pPr>
      <w:r>
        <w:rPr>
          <w:rFonts w:eastAsia="Calibri"/>
          <w:color w:val="000000"/>
          <w:sz w:val="28"/>
          <w:szCs w:val="28"/>
          <w:lang w:eastAsia="en-US" w:bidi="uk-UA"/>
        </w:rPr>
        <w:t>4</w:t>
      </w:r>
      <w:r w:rsidR="00924F6F" w:rsidRPr="00924F6F">
        <w:rPr>
          <w:rFonts w:eastAsia="Calibri"/>
          <w:color w:val="000000"/>
          <w:sz w:val="28"/>
          <w:szCs w:val="28"/>
          <w:lang w:eastAsia="en-US" w:bidi="uk-UA"/>
        </w:rPr>
        <w:t>.</w:t>
      </w:r>
      <w:r>
        <w:rPr>
          <w:rFonts w:eastAsia="Calibri"/>
          <w:color w:val="000000"/>
          <w:sz w:val="28"/>
          <w:szCs w:val="28"/>
          <w:lang w:eastAsia="en-US" w:bidi="uk-UA"/>
        </w:rPr>
        <w:t>2</w:t>
      </w:r>
      <w:r w:rsidR="00924F6F" w:rsidRPr="00924F6F">
        <w:rPr>
          <w:rFonts w:eastAsia="Calibri"/>
          <w:color w:val="000000"/>
          <w:sz w:val="28"/>
          <w:szCs w:val="28"/>
          <w:lang w:eastAsia="en-US" w:bidi="uk-UA"/>
        </w:rPr>
        <w:t xml:space="preserve"> </w:t>
      </w:r>
      <w:r w:rsidR="007B3AB9">
        <w:rPr>
          <w:rFonts w:eastAsia="Calibri"/>
          <w:color w:val="000000"/>
          <w:sz w:val="28"/>
          <w:szCs w:val="28"/>
          <w:lang w:eastAsia="en-US" w:bidi="uk-UA"/>
        </w:rPr>
        <w:t>у</w:t>
      </w:r>
      <w:r w:rsidR="002A3718">
        <w:rPr>
          <w:rFonts w:eastAsia="Calibri"/>
          <w:color w:val="000000"/>
          <w:sz w:val="28"/>
          <w:szCs w:val="28"/>
          <w:lang w:eastAsia="en-US" w:bidi="uk-UA"/>
        </w:rPr>
        <w:t xml:space="preserve"> п</w:t>
      </w:r>
      <w:r w:rsidR="00BC442D">
        <w:rPr>
          <w:rFonts w:eastAsia="Calibri"/>
          <w:color w:val="000000"/>
          <w:sz w:val="28"/>
          <w:szCs w:val="28"/>
          <w:lang w:eastAsia="en-US" w:bidi="uk-UA"/>
        </w:rPr>
        <w:t>ідрозділ</w:t>
      </w:r>
      <w:r w:rsidR="002A3718">
        <w:rPr>
          <w:rFonts w:eastAsia="Calibri"/>
          <w:color w:val="000000"/>
          <w:sz w:val="28"/>
          <w:szCs w:val="28"/>
          <w:lang w:eastAsia="en-US" w:bidi="uk-UA"/>
        </w:rPr>
        <w:t>і</w:t>
      </w:r>
      <w:r w:rsidR="00BC442D" w:rsidRPr="00BC442D">
        <w:rPr>
          <w:rFonts w:eastAsia="Calibri"/>
          <w:color w:val="000000"/>
          <w:sz w:val="28"/>
          <w:szCs w:val="28"/>
          <w:lang w:eastAsia="en-US" w:bidi="uk-UA"/>
        </w:rPr>
        <w:t xml:space="preserve"> 3.12.1 Звіту ОВД містить</w:t>
      </w:r>
      <w:r w:rsidR="002A3718">
        <w:rPr>
          <w:rFonts w:eastAsia="Calibri"/>
          <w:color w:val="000000"/>
          <w:sz w:val="28"/>
          <w:szCs w:val="28"/>
          <w:lang w:eastAsia="en-US" w:bidi="uk-UA"/>
        </w:rPr>
        <w:t>ся інформація</w:t>
      </w:r>
      <w:r w:rsidR="00BC442D" w:rsidRPr="00BC442D">
        <w:rPr>
          <w:rFonts w:eastAsia="Calibri"/>
          <w:color w:val="000000"/>
          <w:sz w:val="28"/>
          <w:szCs w:val="28"/>
          <w:lang w:eastAsia="en-US" w:bidi="uk-UA"/>
        </w:rPr>
        <w:t xml:space="preserve"> про раритетні види рослин, зокрема занесені до Червоної книги України, додатків Бернської </w:t>
      </w:r>
      <w:r w:rsidR="00BC442D" w:rsidRPr="00382414">
        <w:rPr>
          <w:rFonts w:eastAsia="Calibri"/>
          <w:color w:val="000000"/>
          <w:sz w:val="28"/>
          <w:szCs w:val="28"/>
          <w:lang w:eastAsia="en-US" w:bidi="uk-UA"/>
        </w:rPr>
        <w:t>конвенції, Світових Червоних списків.</w:t>
      </w:r>
      <w:r w:rsidR="002A3718" w:rsidRPr="00382414">
        <w:rPr>
          <w:rFonts w:eastAsia="Calibri"/>
          <w:color w:val="000000"/>
          <w:sz w:val="28"/>
          <w:szCs w:val="28"/>
          <w:lang w:eastAsia="en-US" w:bidi="uk-UA"/>
        </w:rPr>
        <w:t xml:space="preserve"> Згідно з підрозділом 5.9 Звіту ОВД, 12 видів Червоної книги України із зони впливу Т</w:t>
      </w:r>
      <w:r w:rsidR="0001051C">
        <w:rPr>
          <w:rFonts w:eastAsia="Calibri"/>
          <w:color w:val="000000"/>
          <w:sz w:val="28"/>
          <w:szCs w:val="28"/>
          <w:lang w:eastAsia="en-US" w:bidi="uk-UA"/>
        </w:rPr>
        <w:t xml:space="preserve">ашлицької </w:t>
      </w:r>
      <w:r w:rsidR="002A3718" w:rsidRPr="00382414">
        <w:rPr>
          <w:rFonts w:eastAsia="Calibri"/>
          <w:color w:val="000000"/>
          <w:sz w:val="28"/>
          <w:szCs w:val="28"/>
          <w:lang w:eastAsia="en-US" w:bidi="uk-UA"/>
        </w:rPr>
        <w:t>ГАЕС будуть зазнавати затоплення чи підтоплення Олександрівським водосховищем при піднятті рівня до відмітки 16,9</w:t>
      </w:r>
      <w:r w:rsidR="00382414" w:rsidRPr="00382414">
        <w:rPr>
          <w:rFonts w:eastAsia="Calibri"/>
          <w:color w:val="000000"/>
          <w:sz w:val="28"/>
          <w:szCs w:val="28"/>
          <w:lang w:eastAsia="en-US" w:bidi="uk-UA"/>
        </w:rPr>
        <w:t xml:space="preserve"> м</w:t>
      </w:r>
      <w:r w:rsidR="002A3718" w:rsidRPr="00382414">
        <w:rPr>
          <w:rFonts w:eastAsia="Calibri"/>
          <w:color w:val="000000"/>
          <w:sz w:val="28"/>
          <w:szCs w:val="28"/>
          <w:lang w:eastAsia="en-US" w:bidi="uk-UA"/>
        </w:rPr>
        <w:t>.</w:t>
      </w:r>
    </w:p>
    <w:p w14:paraId="02904A52" w14:textId="564E6FD7" w:rsidR="00382414" w:rsidRPr="00382414" w:rsidRDefault="00382414" w:rsidP="00A2632D">
      <w:pPr>
        <w:ind w:firstLine="567"/>
        <w:jc w:val="both"/>
        <w:rPr>
          <w:rFonts w:eastAsia="Calibri"/>
          <w:color w:val="000000"/>
          <w:sz w:val="28"/>
          <w:szCs w:val="28"/>
          <w:lang w:eastAsia="en-US" w:bidi="uk-UA"/>
        </w:rPr>
      </w:pPr>
      <w:r w:rsidRPr="00382414">
        <w:rPr>
          <w:rFonts w:eastAsia="Calibri"/>
          <w:color w:val="000000"/>
          <w:sz w:val="28"/>
          <w:szCs w:val="28"/>
          <w:lang w:eastAsia="en-US" w:bidi="uk-UA"/>
        </w:rPr>
        <w:t>Відповідно до абзацу восьмого частини другої статті 11 Закону України «Про Червону книгу України» охорона об’єктів Червоної книги України забезпечується шляхом урахування спеціальних вимог щодо охорони об'єктів Червоної книги України під час розміщення продуктивних сил, вирішення питань відведення земельних ділянок, розроблення проектної та проектно-планувальної документації, здійснення оцінки впливу на довкілля.</w:t>
      </w:r>
    </w:p>
    <w:p w14:paraId="505539B9" w14:textId="77777777" w:rsidR="007A58FA" w:rsidRPr="00924F6F" w:rsidRDefault="007A58FA" w:rsidP="007A58FA">
      <w:pPr>
        <w:ind w:firstLine="567"/>
        <w:jc w:val="both"/>
        <w:rPr>
          <w:rFonts w:eastAsia="Calibri"/>
          <w:color w:val="000000"/>
          <w:sz w:val="18"/>
          <w:szCs w:val="28"/>
          <w:lang w:eastAsia="en-US" w:bidi="uk-UA"/>
        </w:rPr>
      </w:pPr>
      <w:r>
        <w:rPr>
          <w:rFonts w:eastAsia="Calibri"/>
          <w:color w:val="000000"/>
          <w:sz w:val="28"/>
          <w:szCs w:val="28"/>
          <w:lang w:eastAsia="en-US" w:bidi="uk-UA"/>
        </w:rPr>
        <w:t xml:space="preserve">Принагідно зазначаємо, що </w:t>
      </w:r>
      <w:r w:rsidRPr="00135CF9">
        <w:rPr>
          <w:rFonts w:eastAsia="Calibri"/>
          <w:color w:val="000000"/>
          <w:sz w:val="28"/>
          <w:szCs w:val="28"/>
          <w:lang w:eastAsia="en-US" w:bidi="uk-UA"/>
        </w:rPr>
        <w:t>при описі рослин</w:t>
      </w:r>
      <w:r>
        <w:rPr>
          <w:rFonts w:eastAsia="Calibri"/>
          <w:color w:val="000000"/>
          <w:sz w:val="28"/>
          <w:szCs w:val="28"/>
          <w:lang w:eastAsia="en-US" w:bidi="uk-UA"/>
        </w:rPr>
        <w:t>,</w:t>
      </w:r>
      <w:r w:rsidRPr="00135CF9">
        <w:rPr>
          <w:rFonts w:eastAsia="Calibri"/>
          <w:color w:val="000000"/>
          <w:sz w:val="28"/>
          <w:szCs w:val="28"/>
          <w:lang w:eastAsia="en-US" w:bidi="uk-UA"/>
        </w:rPr>
        <w:t xml:space="preserve"> занесених до Червоної книги України використано застарілі дані, оскільки при </w:t>
      </w:r>
      <w:r>
        <w:rPr>
          <w:rFonts w:eastAsia="Calibri"/>
          <w:color w:val="000000"/>
          <w:sz w:val="28"/>
          <w:szCs w:val="28"/>
          <w:lang w:eastAsia="en-US" w:bidi="uk-UA"/>
        </w:rPr>
        <w:t>формуванні відповідних підрозділів</w:t>
      </w:r>
      <w:r w:rsidRPr="00135CF9">
        <w:rPr>
          <w:rFonts w:eastAsia="Calibri"/>
          <w:color w:val="000000"/>
          <w:sz w:val="28"/>
          <w:szCs w:val="28"/>
          <w:lang w:eastAsia="en-US" w:bidi="uk-UA"/>
        </w:rPr>
        <w:t xml:space="preserve"> </w:t>
      </w:r>
      <w:r>
        <w:rPr>
          <w:rFonts w:eastAsia="Calibri"/>
          <w:color w:val="000000"/>
          <w:sz w:val="28"/>
          <w:szCs w:val="28"/>
          <w:lang w:eastAsia="en-US" w:bidi="uk-UA"/>
        </w:rPr>
        <w:t xml:space="preserve">Звіту з ОВД </w:t>
      </w:r>
      <w:r w:rsidRPr="00135CF9">
        <w:rPr>
          <w:rFonts w:eastAsia="Calibri"/>
          <w:color w:val="000000"/>
          <w:sz w:val="28"/>
          <w:szCs w:val="28"/>
          <w:lang w:eastAsia="en-US" w:bidi="uk-UA"/>
        </w:rPr>
        <w:t xml:space="preserve">використовувався Перелік видів рослин та грибів, що заносяться до Червоної книги України (рослинний світ), та видів рослин та грибів, що виключені з Червоної книги України (рослинний світ), затверджений наказом Міністерства охорони навколишнього природного середовища України від 17.06.2009 № 312, який втратив чинність на підставі наказу Міндовкілля </w:t>
      </w:r>
      <w:r>
        <w:rPr>
          <w:rFonts w:eastAsia="Calibri"/>
          <w:color w:val="000000"/>
          <w:sz w:val="28"/>
          <w:szCs w:val="28"/>
          <w:lang w:eastAsia="en-US" w:bidi="uk-UA"/>
        </w:rPr>
        <w:br/>
      </w:r>
      <w:r w:rsidRPr="00135CF9">
        <w:rPr>
          <w:rFonts w:eastAsia="Calibri"/>
          <w:color w:val="000000"/>
          <w:sz w:val="28"/>
          <w:szCs w:val="28"/>
          <w:lang w:eastAsia="en-US" w:bidi="uk-UA"/>
        </w:rPr>
        <w:t>від 15.02.2021 № 111 «Про затвердження переліків видів рослин та грибів, що заносяться до Червоної книги України (рослинний світ), та видів рослин та грибів, що виключені з Червоної книги України (рослинний світ)».</w:t>
      </w:r>
    </w:p>
    <w:p w14:paraId="31C7DC25" w14:textId="41E77061" w:rsidR="00382414" w:rsidRDefault="00382414" w:rsidP="00A2632D">
      <w:pPr>
        <w:ind w:firstLine="567"/>
        <w:jc w:val="both"/>
        <w:rPr>
          <w:rFonts w:eastAsia="Calibri"/>
          <w:color w:val="000000"/>
          <w:sz w:val="28"/>
          <w:szCs w:val="28"/>
          <w:lang w:eastAsia="en-US" w:bidi="uk-UA"/>
        </w:rPr>
      </w:pPr>
      <w:r w:rsidRPr="007705B4">
        <w:rPr>
          <w:rFonts w:eastAsia="Calibri"/>
          <w:color w:val="000000"/>
          <w:sz w:val="28"/>
          <w:szCs w:val="28"/>
          <w:lang w:eastAsia="en-US" w:bidi="uk-UA"/>
        </w:rPr>
        <w:t>За даними Звіту з ОВД, при піднятті рівня Олександрівського водосховища до 16,9 м у зоні затоплення чи підтоплення опиняться популяції жовтозілля дніпровського (</w:t>
      </w:r>
      <w:r w:rsidRPr="007705B4">
        <w:rPr>
          <w:rFonts w:eastAsia="Calibri"/>
          <w:i/>
          <w:color w:val="000000"/>
          <w:sz w:val="28"/>
          <w:szCs w:val="28"/>
          <w:lang w:eastAsia="en-US" w:bidi="uk-UA"/>
        </w:rPr>
        <w:t>Senecio borysthenicus</w:t>
      </w:r>
      <w:r w:rsidRPr="007705B4">
        <w:rPr>
          <w:rFonts w:eastAsia="Calibri"/>
          <w:color w:val="000000"/>
          <w:sz w:val="28"/>
          <w:szCs w:val="28"/>
          <w:lang w:eastAsia="en-US" w:bidi="uk-UA"/>
        </w:rPr>
        <w:t xml:space="preserve">), що </w:t>
      </w:r>
      <w:r w:rsidR="0001051C">
        <w:rPr>
          <w:rFonts w:eastAsia="Calibri"/>
          <w:color w:val="000000"/>
          <w:sz w:val="28"/>
          <w:szCs w:val="28"/>
          <w:lang w:eastAsia="en-US" w:bidi="uk-UA"/>
        </w:rPr>
        <w:t>з</w:t>
      </w:r>
      <w:r w:rsidR="0001051C" w:rsidRPr="0001051C">
        <w:rPr>
          <w:rFonts w:eastAsia="Calibri"/>
          <w:color w:val="000000"/>
          <w:sz w:val="28"/>
          <w:szCs w:val="28"/>
          <w:lang w:eastAsia="en-US" w:bidi="uk-UA"/>
        </w:rPr>
        <w:t>апропоновані до включення у регіональний кадастр Миколаївської област</w:t>
      </w:r>
      <w:r w:rsidR="0001051C">
        <w:rPr>
          <w:rFonts w:eastAsia="Calibri"/>
          <w:color w:val="000000"/>
          <w:sz w:val="28"/>
          <w:szCs w:val="28"/>
          <w:lang w:eastAsia="en-US" w:bidi="uk-UA"/>
        </w:rPr>
        <w:t>і</w:t>
      </w:r>
      <w:r w:rsidR="007705B4">
        <w:rPr>
          <w:rFonts w:eastAsia="Calibri"/>
          <w:color w:val="000000"/>
          <w:sz w:val="28"/>
          <w:szCs w:val="28"/>
          <w:lang w:eastAsia="en-US" w:bidi="uk-UA"/>
        </w:rPr>
        <w:t>.</w:t>
      </w:r>
    </w:p>
    <w:p w14:paraId="236F8E0B" w14:textId="302E1747" w:rsidR="0001051C" w:rsidRPr="0043113C" w:rsidRDefault="007A58FA" w:rsidP="007A58FA">
      <w:pPr>
        <w:ind w:firstLine="567"/>
        <w:jc w:val="both"/>
        <w:rPr>
          <w:rFonts w:eastAsia="Calibri"/>
          <w:color w:val="000000"/>
          <w:sz w:val="28"/>
          <w:szCs w:val="28"/>
          <w:lang w:eastAsia="en-US" w:bidi="uk-UA"/>
        </w:rPr>
      </w:pPr>
      <w:r>
        <w:rPr>
          <w:rFonts w:eastAsia="Calibri"/>
          <w:color w:val="000000"/>
          <w:sz w:val="28"/>
          <w:szCs w:val="28"/>
          <w:lang w:eastAsia="en-US" w:bidi="uk-UA"/>
        </w:rPr>
        <w:t>Крім того</w:t>
      </w:r>
      <w:r w:rsidR="0001051C" w:rsidRPr="0001051C">
        <w:rPr>
          <w:rFonts w:eastAsia="Calibri"/>
          <w:color w:val="000000"/>
          <w:sz w:val="28"/>
          <w:szCs w:val="28"/>
          <w:lang w:eastAsia="en-US" w:bidi="uk-UA"/>
        </w:rPr>
        <w:t>, у зоні впливу Ташлицької ГАЕС відзначено угруповання 6 формацій та 13 асоціацій, які підлягають охороні. Підвищення рівня води у зоні впливу Ташлицької ГАЕС матиме вплив на частину рідкісних угруповань формаці</w:t>
      </w:r>
      <w:r w:rsidR="0001051C">
        <w:rPr>
          <w:rFonts w:eastAsia="Calibri"/>
          <w:color w:val="000000"/>
          <w:sz w:val="28"/>
          <w:szCs w:val="28"/>
          <w:lang w:eastAsia="en-US" w:bidi="uk-UA"/>
        </w:rPr>
        <w:t xml:space="preserve">й, зокрема на площі 1,5-2 </w:t>
      </w:r>
      <w:r w:rsidR="0001051C" w:rsidRPr="0001051C">
        <w:rPr>
          <w:rFonts w:eastAsia="Calibri"/>
          <w:color w:val="000000"/>
          <w:sz w:val="28"/>
          <w:szCs w:val="28"/>
          <w:lang w:eastAsia="en-US" w:bidi="uk-UA"/>
        </w:rPr>
        <w:t xml:space="preserve">га формацій </w:t>
      </w:r>
      <w:r w:rsidR="0001051C" w:rsidRPr="0001051C">
        <w:rPr>
          <w:rFonts w:eastAsia="Calibri"/>
          <w:i/>
          <w:color w:val="000000"/>
          <w:sz w:val="28"/>
          <w:szCs w:val="28"/>
          <w:lang w:eastAsia="en-US" w:bidi="uk-UA"/>
        </w:rPr>
        <w:t>Stipeta capillatae</w:t>
      </w:r>
      <w:r w:rsidR="0001051C" w:rsidRPr="0001051C">
        <w:rPr>
          <w:rFonts w:eastAsia="Calibri"/>
          <w:color w:val="000000"/>
          <w:sz w:val="28"/>
          <w:szCs w:val="28"/>
          <w:lang w:eastAsia="en-US" w:bidi="uk-UA"/>
        </w:rPr>
        <w:t xml:space="preserve"> в околиці с. </w:t>
      </w:r>
      <w:r w:rsidR="0001051C" w:rsidRPr="0001051C">
        <w:rPr>
          <w:rFonts w:eastAsia="Calibri"/>
          <w:color w:val="000000"/>
          <w:sz w:val="28"/>
          <w:szCs w:val="28"/>
          <w:lang w:eastAsia="en-US" w:bidi="uk-UA"/>
        </w:rPr>
        <w:lastRenderedPageBreak/>
        <w:t>Бузьке на піщаному масиві</w:t>
      </w:r>
      <w:r w:rsidR="0001051C">
        <w:rPr>
          <w:rFonts w:eastAsia="Calibri"/>
          <w:color w:val="000000"/>
          <w:sz w:val="28"/>
          <w:szCs w:val="28"/>
          <w:lang w:eastAsia="en-US" w:bidi="uk-UA"/>
        </w:rPr>
        <w:t>,</w:t>
      </w:r>
      <w:r w:rsidR="0001051C" w:rsidRPr="0001051C">
        <w:rPr>
          <w:rFonts w:eastAsia="Calibri"/>
          <w:color w:val="000000"/>
          <w:sz w:val="28"/>
          <w:szCs w:val="28"/>
          <w:lang w:eastAsia="en-US" w:bidi="uk-UA"/>
        </w:rPr>
        <w:t xml:space="preserve"> де прогнозуються процеси </w:t>
      </w:r>
      <w:r w:rsidR="0001051C" w:rsidRPr="0043113C">
        <w:rPr>
          <w:rFonts w:eastAsia="Calibri"/>
          <w:color w:val="000000"/>
          <w:sz w:val="28"/>
          <w:szCs w:val="28"/>
          <w:lang w:eastAsia="en-US" w:bidi="uk-UA"/>
        </w:rPr>
        <w:t>затоплення та підтоплення.</w:t>
      </w:r>
    </w:p>
    <w:p w14:paraId="338FC8C1" w14:textId="0BA70092" w:rsidR="0001051C" w:rsidRPr="0043113C" w:rsidRDefault="0043113C" w:rsidP="00A2632D">
      <w:pPr>
        <w:ind w:firstLine="567"/>
        <w:jc w:val="both"/>
        <w:rPr>
          <w:rFonts w:eastAsia="Calibri"/>
          <w:color w:val="000000"/>
          <w:sz w:val="28"/>
          <w:szCs w:val="28"/>
          <w:lang w:eastAsia="en-US" w:bidi="uk-UA"/>
        </w:rPr>
      </w:pPr>
      <w:r w:rsidRPr="0043113C">
        <w:rPr>
          <w:rFonts w:eastAsia="Calibri"/>
          <w:color w:val="000000"/>
          <w:sz w:val="28"/>
          <w:szCs w:val="28"/>
          <w:lang w:eastAsia="en-US" w:bidi="uk-UA"/>
        </w:rPr>
        <w:t xml:space="preserve">Відповідно до абзацу четвертого пункту 4 Положення про Зелену книгу України, затвердженого постановою Кабінету Міністрів України від 29.08.2002 № 1286, охорона природних рослинних угруповань, занесених до Зеленої книги забезпечується шляхом врахування спеціальних вимог щодо їх збереження під час розміщення продуктивних сил, вирішення питань відведення земельних ділянок, розроблення проектної та проектно-планувальної документації, проведення екологічної експертизи тощо. </w:t>
      </w:r>
    </w:p>
    <w:p w14:paraId="401FB6CE" w14:textId="4903EAD3" w:rsidR="00924F6F" w:rsidRDefault="00B2725B" w:rsidP="00A2632D">
      <w:pPr>
        <w:ind w:firstLine="567"/>
        <w:jc w:val="both"/>
        <w:rPr>
          <w:rFonts w:eastAsia="Calibri"/>
          <w:color w:val="000000"/>
          <w:sz w:val="28"/>
          <w:szCs w:val="28"/>
          <w:lang w:eastAsia="en-US" w:bidi="uk-UA"/>
        </w:rPr>
      </w:pPr>
      <w:r w:rsidRPr="00B2725B">
        <w:rPr>
          <w:rFonts w:eastAsia="Calibri"/>
          <w:color w:val="000000"/>
          <w:sz w:val="28"/>
          <w:szCs w:val="28"/>
          <w:lang w:eastAsia="en-US" w:bidi="uk-UA"/>
        </w:rPr>
        <w:t>З</w:t>
      </w:r>
      <w:r w:rsidR="007A58FA" w:rsidRPr="00B2725B">
        <w:rPr>
          <w:rFonts w:eastAsia="Calibri"/>
          <w:color w:val="000000"/>
          <w:sz w:val="28"/>
          <w:szCs w:val="28"/>
          <w:lang w:eastAsia="en-US" w:bidi="uk-UA"/>
        </w:rPr>
        <w:t xml:space="preserve">гідно </w:t>
      </w:r>
      <w:r w:rsidRPr="00B2725B">
        <w:rPr>
          <w:rFonts w:eastAsia="Calibri"/>
          <w:color w:val="000000"/>
          <w:sz w:val="28"/>
          <w:szCs w:val="28"/>
          <w:lang w:eastAsia="en-US" w:bidi="uk-UA"/>
        </w:rPr>
        <w:t xml:space="preserve">з даними Звіту з ОВД, на території досліджень представлено 10 типів оселищ міжнародного рівня охорони, з них: С3.511 Прісноводні низькорослі угруповання </w:t>
      </w:r>
      <w:r w:rsidRPr="00B2725B">
        <w:rPr>
          <w:rFonts w:eastAsia="Calibri"/>
          <w:i/>
          <w:color w:val="000000"/>
          <w:sz w:val="28"/>
          <w:szCs w:val="28"/>
          <w:lang w:eastAsia="en-US" w:bidi="uk-UA"/>
        </w:rPr>
        <w:t>Eleocharis</w:t>
      </w:r>
      <w:r w:rsidRPr="00B2725B">
        <w:rPr>
          <w:rFonts w:eastAsia="Calibri"/>
          <w:color w:val="000000"/>
          <w:sz w:val="28"/>
          <w:szCs w:val="28"/>
          <w:lang w:eastAsia="en-US" w:bidi="uk-UA"/>
        </w:rPr>
        <w:t xml:space="preserve"> – зазнають тимчасового знищення з теоретичною перспективою подальшого відновлення, G1.1 Прирічкові та галерейні ліси із домінуванням </w:t>
      </w:r>
      <w:r w:rsidRPr="00B2725B">
        <w:rPr>
          <w:rFonts w:eastAsia="Calibri"/>
          <w:i/>
          <w:color w:val="000000"/>
          <w:sz w:val="28"/>
          <w:szCs w:val="28"/>
          <w:lang w:eastAsia="en-US" w:bidi="uk-UA"/>
        </w:rPr>
        <w:t>Alnus, Betula, Populus чи Salix</w:t>
      </w:r>
      <w:r w:rsidRPr="00B2725B">
        <w:rPr>
          <w:rFonts w:eastAsia="Calibri"/>
          <w:color w:val="000000"/>
          <w:sz w:val="28"/>
          <w:szCs w:val="28"/>
          <w:lang w:eastAsia="en-US" w:bidi="uk-UA"/>
        </w:rPr>
        <w:t xml:space="preserve"> –</w:t>
      </w:r>
      <w:r w:rsidRPr="00B2725B">
        <w:t xml:space="preserve"> </w:t>
      </w:r>
      <w:r w:rsidRPr="00B2725B">
        <w:rPr>
          <w:rFonts w:eastAsia="Calibri"/>
          <w:color w:val="000000"/>
          <w:sz w:val="28"/>
          <w:szCs w:val="28"/>
          <w:lang w:eastAsia="en-US" w:bidi="uk-UA"/>
        </w:rPr>
        <w:t xml:space="preserve">будуть підтоплені, G1.22 Мішані дубово-в’язово-ясенові ліси великих річок, </w:t>
      </w:r>
      <w:r w:rsidRPr="00B2725B">
        <w:rPr>
          <w:rFonts w:eastAsia="Calibri"/>
          <w:color w:val="000000"/>
          <w:sz w:val="28"/>
          <w:szCs w:val="28"/>
          <w:lang w:eastAsia="en-US" w:bidi="uk-UA"/>
        </w:rPr>
        <w:br/>
        <w:t xml:space="preserve">Х18 Степи, що заростають лісом та F3.247 Понтично-сарматські листопадні чагарникові зарості – зазнають опосередкованого впливу, пов’язаного зі зміною водного режиму та подальшими процесами збільшення активності мезофітних елементів в межах контактних зон в прирусловій частині.   </w:t>
      </w:r>
      <w:r w:rsidR="00382414" w:rsidRPr="00B2725B">
        <w:rPr>
          <w:rFonts w:eastAsia="Calibri"/>
          <w:color w:val="000000"/>
          <w:sz w:val="28"/>
          <w:szCs w:val="28"/>
          <w:lang w:eastAsia="en-US" w:bidi="uk-UA"/>
        </w:rPr>
        <w:t xml:space="preserve"> </w:t>
      </w:r>
    </w:p>
    <w:p w14:paraId="1C4B968E" w14:textId="77777777" w:rsidR="00A4711C" w:rsidRDefault="00AB0740" w:rsidP="00A2632D">
      <w:pPr>
        <w:ind w:firstLine="567"/>
        <w:jc w:val="both"/>
        <w:rPr>
          <w:rFonts w:eastAsia="Calibri"/>
          <w:color w:val="000000"/>
          <w:sz w:val="28"/>
          <w:szCs w:val="28"/>
          <w:lang w:eastAsia="en-US" w:bidi="uk-UA"/>
        </w:rPr>
      </w:pPr>
      <w:r>
        <w:rPr>
          <w:rFonts w:eastAsia="Calibri"/>
          <w:color w:val="000000"/>
          <w:sz w:val="28"/>
          <w:szCs w:val="28"/>
          <w:lang w:eastAsia="en-US" w:bidi="uk-UA"/>
        </w:rPr>
        <w:t>Окремо зазначаємо, на рис. 3.30 Звіту з ОВД</w:t>
      </w:r>
      <w:r w:rsidRPr="00AB0740">
        <w:t xml:space="preserve"> </w:t>
      </w:r>
      <w:r w:rsidRPr="00AB0740">
        <w:rPr>
          <w:rFonts w:eastAsia="Calibri"/>
          <w:color w:val="000000"/>
          <w:sz w:val="28"/>
          <w:szCs w:val="28"/>
          <w:lang w:eastAsia="en-US" w:bidi="uk-UA"/>
        </w:rPr>
        <w:t>представлено не</w:t>
      </w:r>
      <w:r>
        <w:rPr>
          <w:rFonts w:eastAsia="Calibri"/>
          <w:color w:val="000000"/>
          <w:sz w:val="28"/>
          <w:szCs w:val="28"/>
          <w:lang w:eastAsia="en-US" w:bidi="uk-UA"/>
        </w:rPr>
        <w:t xml:space="preserve">достовірні  відомості щодо </w:t>
      </w:r>
      <w:r w:rsidR="002124DC">
        <w:rPr>
          <w:rFonts w:eastAsia="Calibri"/>
          <w:color w:val="000000"/>
          <w:sz w:val="28"/>
          <w:szCs w:val="28"/>
          <w:lang w:eastAsia="en-US" w:bidi="uk-UA"/>
        </w:rPr>
        <w:t>площі території</w:t>
      </w:r>
      <w:r w:rsidRPr="00AB0740">
        <w:rPr>
          <w:rFonts w:eastAsia="Calibri"/>
          <w:color w:val="000000"/>
          <w:sz w:val="28"/>
          <w:szCs w:val="28"/>
          <w:lang w:eastAsia="en-US" w:bidi="uk-UA"/>
        </w:rPr>
        <w:t xml:space="preserve"> Смарагдової мереж</w:t>
      </w:r>
      <w:r w:rsidR="002124DC">
        <w:rPr>
          <w:rFonts w:eastAsia="Calibri"/>
          <w:color w:val="000000"/>
          <w:sz w:val="28"/>
          <w:szCs w:val="28"/>
          <w:lang w:eastAsia="en-US" w:bidi="uk-UA"/>
        </w:rPr>
        <w:t>і</w:t>
      </w:r>
      <w:r w:rsidR="002124DC" w:rsidRPr="002124DC">
        <w:rPr>
          <w:rFonts w:ascii="Avenir Light" w:hAnsi="Avenir Light"/>
          <w:b/>
          <w:bCs/>
          <w:color w:val="333333"/>
          <w:sz w:val="18"/>
          <w:szCs w:val="18"/>
          <w:shd w:val="clear" w:color="auto" w:fill="FFFFFF"/>
        </w:rPr>
        <w:t xml:space="preserve"> </w:t>
      </w:r>
      <w:r w:rsidR="002124DC" w:rsidRPr="002124DC">
        <w:rPr>
          <w:rFonts w:eastAsia="Calibri"/>
          <w:color w:val="000000"/>
          <w:sz w:val="28"/>
          <w:szCs w:val="28"/>
          <w:lang w:eastAsia="en-US" w:bidi="uk-UA"/>
        </w:rPr>
        <w:t>Bug</w:t>
      </w:r>
      <w:r w:rsidR="002124DC">
        <w:rPr>
          <w:rFonts w:eastAsia="Calibri"/>
          <w:color w:val="000000"/>
          <w:sz w:val="28"/>
          <w:szCs w:val="28"/>
          <w:lang w:eastAsia="en-US" w:bidi="uk-UA"/>
        </w:rPr>
        <w:t xml:space="preserve">zkyi Gard National Nature Park </w:t>
      </w:r>
      <w:r w:rsidR="002124DC" w:rsidRPr="002124DC">
        <w:rPr>
          <w:rFonts w:eastAsia="Calibri"/>
          <w:color w:val="000000"/>
          <w:sz w:val="28"/>
          <w:szCs w:val="28"/>
          <w:lang w:eastAsia="en-US" w:bidi="uk-UA"/>
        </w:rPr>
        <w:t>(UA0000040)</w:t>
      </w:r>
      <w:r w:rsidR="002124DC">
        <w:rPr>
          <w:rFonts w:eastAsia="Calibri"/>
          <w:color w:val="000000"/>
          <w:sz w:val="28"/>
          <w:szCs w:val="28"/>
          <w:lang w:eastAsia="en-US" w:bidi="uk-UA"/>
        </w:rPr>
        <w:t xml:space="preserve"> – 6138,13 га, що згідно з Оновленим списком офіційно </w:t>
      </w:r>
      <w:r w:rsidR="002124DC" w:rsidRPr="00C00AA3">
        <w:rPr>
          <w:rFonts w:eastAsia="Calibri"/>
          <w:color w:val="000000"/>
          <w:sz w:val="28"/>
          <w:szCs w:val="28"/>
          <w:lang w:eastAsia="en-US" w:bidi="uk-UA"/>
        </w:rPr>
        <w:t xml:space="preserve">прийнятих сайтів Emerald складає 6148,00 га. </w:t>
      </w:r>
    </w:p>
    <w:p w14:paraId="54FC0CDE" w14:textId="0CFD9E3B" w:rsidR="00A4711C" w:rsidRDefault="00A4711C" w:rsidP="00A2632D">
      <w:pPr>
        <w:ind w:firstLine="567"/>
        <w:jc w:val="both"/>
        <w:rPr>
          <w:rFonts w:eastAsia="Calibri"/>
          <w:color w:val="000000"/>
          <w:sz w:val="28"/>
          <w:szCs w:val="28"/>
          <w:lang w:eastAsia="en-US" w:bidi="uk-UA"/>
        </w:rPr>
      </w:pPr>
      <w:r>
        <w:rPr>
          <w:rFonts w:eastAsia="Calibri"/>
          <w:color w:val="000000"/>
          <w:sz w:val="28"/>
          <w:szCs w:val="28"/>
          <w:lang w:eastAsia="en-US" w:bidi="uk-UA"/>
        </w:rPr>
        <w:t xml:space="preserve">Згідно з </w:t>
      </w:r>
      <w:r w:rsidRPr="00A4711C">
        <w:rPr>
          <w:rFonts w:eastAsia="Calibri"/>
          <w:iCs/>
          <w:color w:val="000000"/>
          <w:sz w:val="28"/>
          <w:szCs w:val="28"/>
          <w:lang w:eastAsia="en-US" w:bidi="uk-UA"/>
        </w:rPr>
        <w:t xml:space="preserve">абзацом сьомим пункту 2 Порядку </w:t>
      </w:r>
      <w:r w:rsidRPr="00A4711C">
        <w:rPr>
          <w:rFonts w:eastAsia="Calibri"/>
          <w:bCs/>
          <w:iCs/>
          <w:color w:val="000000"/>
          <w:sz w:val="28"/>
          <w:szCs w:val="28"/>
          <w:lang w:eastAsia="en-US" w:bidi="uk-UA"/>
        </w:rPr>
        <w:t>розроблення плану управління річковим басейном</w:t>
      </w:r>
      <w:r>
        <w:rPr>
          <w:rFonts w:eastAsia="Calibri"/>
          <w:color w:val="000000"/>
          <w:sz w:val="28"/>
          <w:szCs w:val="28"/>
          <w:lang w:eastAsia="en-US" w:bidi="uk-UA"/>
        </w:rPr>
        <w:t xml:space="preserve">, затвердженого постановою Кабінету Міністрів України </w:t>
      </w:r>
      <w:r w:rsidR="006D4FCE">
        <w:rPr>
          <w:rFonts w:eastAsia="Calibri"/>
          <w:color w:val="000000"/>
          <w:sz w:val="28"/>
          <w:szCs w:val="28"/>
          <w:lang w:eastAsia="en-US" w:bidi="uk-UA"/>
        </w:rPr>
        <w:br/>
      </w:r>
      <w:r>
        <w:rPr>
          <w:rFonts w:eastAsia="Calibri"/>
          <w:color w:val="000000"/>
          <w:sz w:val="28"/>
          <w:szCs w:val="28"/>
          <w:lang w:eastAsia="en-US" w:bidi="uk-UA"/>
        </w:rPr>
        <w:t xml:space="preserve">від </w:t>
      </w:r>
      <w:r w:rsidRPr="00A4711C">
        <w:rPr>
          <w:rFonts w:eastAsia="Calibri"/>
          <w:bCs/>
          <w:color w:val="000000"/>
          <w:sz w:val="28"/>
          <w:szCs w:val="28"/>
          <w:lang w:eastAsia="en-US" w:bidi="uk-UA"/>
        </w:rPr>
        <w:t>18</w:t>
      </w:r>
      <w:r>
        <w:rPr>
          <w:rFonts w:eastAsia="Calibri"/>
          <w:bCs/>
          <w:color w:val="000000"/>
          <w:sz w:val="28"/>
          <w:szCs w:val="28"/>
          <w:lang w:eastAsia="en-US" w:bidi="uk-UA"/>
        </w:rPr>
        <w:t>.05.</w:t>
      </w:r>
      <w:r w:rsidRPr="00A4711C">
        <w:rPr>
          <w:rFonts w:eastAsia="Calibri"/>
          <w:bCs/>
          <w:color w:val="000000"/>
          <w:sz w:val="28"/>
          <w:szCs w:val="28"/>
          <w:lang w:eastAsia="en-US" w:bidi="uk-UA"/>
        </w:rPr>
        <w:t>2017 № 336</w:t>
      </w:r>
      <w:r>
        <w:rPr>
          <w:rFonts w:eastAsia="Calibri"/>
          <w:bCs/>
          <w:color w:val="000000"/>
          <w:sz w:val="28"/>
          <w:szCs w:val="28"/>
          <w:lang w:eastAsia="en-US" w:bidi="uk-UA"/>
        </w:rPr>
        <w:t>,</w:t>
      </w:r>
      <w:r w:rsidRPr="00A4711C">
        <w:rPr>
          <w:rFonts w:eastAsia="Calibri"/>
          <w:color w:val="000000"/>
          <w:sz w:val="28"/>
          <w:szCs w:val="28"/>
          <w:lang w:eastAsia="en-US" w:bidi="uk-UA"/>
        </w:rPr>
        <w:t xml:space="preserve"> об’єкти Смарагдової мережі </w:t>
      </w:r>
      <w:r>
        <w:rPr>
          <w:rFonts w:eastAsia="Calibri"/>
          <w:color w:val="000000"/>
          <w:sz w:val="28"/>
          <w:szCs w:val="28"/>
          <w:lang w:eastAsia="en-US" w:bidi="uk-UA"/>
        </w:rPr>
        <w:t>–</w:t>
      </w:r>
      <w:r w:rsidRPr="00A4711C">
        <w:rPr>
          <w:rFonts w:eastAsia="Calibri"/>
          <w:color w:val="000000"/>
          <w:sz w:val="28"/>
          <w:szCs w:val="28"/>
          <w:lang w:eastAsia="en-US" w:bidi="uk-UA"/>
        </w:rPr>
        <w:t xml:space="preserve"> спеціальні території для збереження біологічного різноманіття, створені (визначені) відповідно до Конвенції про охорону дикої флори та фауни і природних середовищ існування в Європі (Бернської конвенції).</w:t>
      </w:r>
    </w:p>
    <w:p w14:paraId="64D3C9EF" w14:textId="14F3C159" w:rsidR="008A2FFD" w:rsidRDefault="006D4FCE" w:rsidP="008A2FFD">
      <w:pPr>
        <w:ind w:firstLine="567"/>
        <w:jc w:val="both"/>
        <w:rPr>
          <w:lang w:bidi="uk-UA"/>
        </w:rPr>
      </w:pPr>
      <w:r>
        <w:rPr>
          <w:rFonts w:eastAsia="Calibri"/>
          <w:color w:val="000000"/>
          <w:sz w:val="28"/>
          <w:szCs w:val="28"/>
          <w:lang w:eastAsia="en-US" w:bidi="uk-UA"/>
        </w:rPr>
        <w:t>У</w:t>
      </w:r>
      <w:r w:rsidRPr="00270705">
        <w:rPr>
          <w:rFonts w:eastAsia="Calibri"/>
          <w:color w:val="000000"/>
          <w:sz w:val="10"/>
          <w:szCs w:val="28"/>
          <w:lang w:eastAsia="en-US" w:bidi="uk-UA"/>
        </w:rPr>
        <w:t xml:space="preserve"> </w:t>
      </w:r>
      <w:r>
        <w:rPr>
          <w:rFonts w:eastAsia="Calibri"/>
          <w:color w:val="000000"/>
          <w:sz w:val="28"/>
          <w:szCs w:val="28"/>
          <w:lang w:eastAsia="en-US" w:bidi="uk-UA"/>
        </w:rPr>
        <w:t>1996</w:t>
      </w:r>
      <w:r w:rsidRPr="00270705">
        <w:rPr>
          <w:rFonts w:eastAsia="Calibri"/>
          <w:color w:val="000000"/>
          <w:sz w:val="16"/>
          <w:szCs w:val="28"/>
          <w:lang w:eastAsia="en-US" w:bidi="uk-UA"/>
        </w:rPr>
        <w:t xml:space="preserve"> </w:t>
      </w:r>
      <w:r>
        <w:rPr>
          <w:rFonts w:eastAsia="Calibri"/>
          <w:color w:val="000000"/>
          <w:sz w:val="28"/>
          <w:szCs w:val="28"/>
          <w:lang w:eastAsia="en-US" w:bidi="uk-UA"/>
        </w:rPr>
        <w:t>році</w:t>
      </w:r>
      <w:r w:rsidRPr="00270705">
        <w:rPr>
          <w:rFonts w:eastAsia="Calibri"/>
          <w:color w:val="000000"/>
          <w:sz w:val="18"/>
          <w:szCs w:val="28"/>
          <w:lang w:eastAsia="en-US" w:bidi="uk-UA"/>
        </w:rPr>
        <w:t xml:space="preserve"> </w:t>
      </w:r>
      <w:r w:rsidR="00A4711C" w:rsidRPr="00A4711C">
        <w:rPr>
          <w:rFonts w:eastAsia="Calibri"/>
          <w:color w:val="000000"/>
          <w:sz w:val="28"/>
          <w:szCs w:val="28"/>
          <w:lang w:eastAsia="en-US" w:bidi="uk-UA"/>
        </w:rPr>
        <w:t>Бернська</w:t>
      </w:r>
      <w:r w:rsidR="00A4711C" w:rsidRPr="00270705">
        <w:rPr>
          <w:rFonts w:eastAsia="Calibri"/>
          <w:color w:val="000000"/>
          <w:sz w:val="12"/>
          <w:szCs w:val="28"/>
          <w:lang w:eastAsia="en-US" w:bidi="uk-UA"/>
        </w:rPr>
        <w:t xml:space="preserve"> </w:t>
      </w:r>
      <w:r w:rsidR="00A4711C" w:rsidRPr="00A4711C">
        <w:rPr>
          <w:rFonts w:eastAsia="Calibri"/>
          <w:color w:val="000000"/>
          <w:sz w:val="28"/>
          <w:szCs w:val="28"/>
          <w:lang w:eastAsia="en-US" w:bidi="uk-UA"/>
        </w:rPr>
        <w:t>конвенція</w:t>
      </w:r>
      <w:r>
        <w:rPr>
          <w:rFonts w:eastAsia="Calibri"/>
          <w:color w:val="000000"/>
          <w:sz w:val="28"/>
          <w:szCs w:val="28"/>
          <w:lang w:eastAsia="en-US" w:bidi="uk-UA"/>
        </w:rPr>
        <w:t xml:space="preserve"> ратифікована</w:t>
      </w:r>
      <w:r w:rsidRPr="00270705">
        <w:rPr>
          <w:rFonts w:eastAsia="Calibri"/>
          <w:color w:val="000000"/>
          <w:sz w:val="16"/>
          <w:szCs w:val="28"/>
          <w:lang w:eastAsia="en-US" w:bidi="uk-UA"/>
        </w:rPr>
        <w:t xml:space="preserve"> </w:t>
      </w:r>
      <w:r>
        <w:rPr>
          <w:rFonts w:eastAsia="Calibri"/>
          <w:color w:val="000000"/>
          <w:sz w:val="28"/>
          <w:szCs w:val="28"/>
          <w:lang w:eastAsia="en-US" w:bidi="uk-UA"/>
        </w:rPr>
        <w:t>Україною</w:t>
      </w:r>
      <w:r w:rsidRPr="00270705">
        <w:rPr>
          <w:rFonts w:eastAsia="Calibri"/>
          <w:color w:val="000000"/>
          <w:sz w:val="16"/>
          <w:szCs w:val="28"/>
          <w:lang w:eastAsia="en-US" w:bidi="uk-UA"/>
        </w:rPr>
        <w:t xml:space="preserve"> </w:t>
      </w:r>
      <w:r w:rsidR="00270705">
        <w:rPr>
          <w:rFonts w:eastAsia="Calibri"/>
          <w:color w:val="000000"/>
          <w:sz w:val="28"/>
          <w:szCs w:val="28"/>
          <w:lang w:eastAsia="en-US" w:bidi="uk-UA"/>
        </w:rPr>
        <w:t>(</w:t>
      </w:r>
      <w:r>
        <w:rPr>
          <w:rFonts w:eastAsia="Calibri"/>
          <w:color w:val="000000"/>
          <w:sz w:val="28"/>
          <w:szCs w:val="28"/>
          <w:lang w:eastAsia="en-US" w:bidi="uk-UA"/>
        </w:rPr>
        <w:t>із застереженнями</w:t>
      </w:r>
      <w:r w:rsidR="00270705">
        <w:rPr>
          <w:rFonts w:eastAsia="Calibri"/>
          <w:color w:val="000000"/>
          <w:sz w:val="28"/>
          <w:szCs w:val="28"/>
          <w:lang w:eastAsia="en-US" w:bidi="uk-UA"/>
        </w:rPr>
        <w:t>)</w:t>
      </w:r>
      <w:r>
        <w:rPr>
          <w:rFonts w:eastAsia="Calibri"/>
          <w:color w:val="000000"/>
          <w:sz w:val="28"/>
          <w:szCs w:val="28"/>
          <w:lang w:eastAsia="en-US" w:bidi="uk-UA"/>
        </w:rPr>
        <w:t>.</w:t>
      </w:r>
      <w:r w:rsidR="00C27565" w:rsidRPr="00C27565">
        <w:t xml:space="preserve"> </w:t>
      </w:r>
      <w:r w:rsidR="00EC1427">
        <w:rPr>
          <w:rFonts w:eastAsia="Calibri"/>
          <w:color w:val="000000"/>
          <w:sz w:val="28"/>
          <w:szCs w:val="28"/>
          <w:lang w:eastAsia="en-US" w:bidi="uk-UA"/>
        </w:rPr>
        <w:t>Бернська</w:t>
      </w:r>
      <w:r w:rsidR="00EC1427" w:rsidRPr="00EC1427">
        <w:rPr>
          <w:rFonts w:eastAsia="Calibri"/>
          <w:color w:val="000000"/>
          <w:sz w:val="28"/>
          <w:szCs w:val="28"/>
          <w:lang w:eastAsia="en-US" w:bidi="uk-UA"/>
        </w:rPr>
        <w:t xml:space="preserve"> Конвенці</w:t>
      </w:r>
      <w:r w:rsidR="00EC1427">
        <w:rPr>
          <w:rFonts w:eastAsia="Calibri"/>
          <w:color w:val="000000"/>
          <w:sz w:val="28"/>
          <w:szCs w:val="28"/>
          <w:lang w:eastAsia="en-US" w:bidi="uk-UA"/>
        </w:rPr>
        <w:t>я</w:t>
      </w:r>
      <w:r w:rsidR="00EC1427" w:rsidRPr="00EC1427">
        <w:rPr>
          <w:rFonts w:eastAsia="Calibri"/>
          <w:color w:val="000000"/>
          <w:sz w:val="28"/>
          <w:szCs w:val="28"/>
          <w:lang w:eastAsia="en-US" w:bidi="uk-UA"/>
        </w:rPr>
        <w:t xml:space="preserve"> є частиною національного законодавства України відповідно до ст</w:t>
      </w:r>
      <w:r w:rsidR="00EC1427">
        <w:rPr>
          <w:rFonts w:eastAsia="Calibri"/>
          <w:color w:val="000000"/>
          <w:sz w:val="28"/>
          <w:szCs w:val="28"/>
          <w:lang w:eastAsia="en-US" w:bidi="uk-UA"/>
        </w:rPr>
        <w:t xml:space="preserve">атті </w:t>
      </w:r>
      <w:hyperlink r:id="rId8" w:history="1">
        <w:r w:rsidR="00EC1427" w:rsidRPr="00EC1427">
          <w:rPr>
            <w:rFonts w:eastAsia="Calibri"/>
            <w:color w:val="000000"/>
            <w:sz w:val="28"/>
            <w:szCs w:val="28"/>
            <w:lang w:eastAsia="en-US" w:bidi="uk-UA"/>
          </w:rPr>
          <w:t>9</w:t>
        </w:r>
      </w:hyperlink>
      <w:r w:rsidR="00EC1427">
        <w:rPr>
          <w:rFonts w:eastAsia="Calibri"/>
          <w:color w:val="000000"/>
          <w:sz w:val="28"/>
          <w:szCs w:val="28"/>
          <w:lang w:eastAsia="en-US" w:bidi="uk-UA"/>
        </w:rPr>
        <w:t xml:space="preserve"> </w:t>
      </w:r>
      <w:hyperlink r:id="rId9" w:history="1">
        <w:r w:rsidR="00EC1427" w:rsidRPr="00EC1427">
          <w:rPr>
            <w:rFonts w:eastAsia="Calibri"/>
            <w:color w:val="000000"/>
            <w:sz w:val="28"/>
            <w:szCs w:val="28"/>
            <w:lang w:eastAsia="en-US" w:bidi="uk-UA"/>
          </w:rPr>
          <w:t>Конституції України</w:t>
        </w:r>
      </w:hyperlink>
      <w:r w:rsidR="00EC1427">
        <w:rPr>
          <w:rFonts w:eastAsia="Calibri"/>
          <w:color w:val="000000"/>
          <w:sz w:val="28"/>
          <w:szCs w:val="28"/>
          <w:lang w:eastAsia="en-US" w:bidi="uk-UA"/>
        </w:rPr>
        <w:t xml:space="preserve"> </w:t>
      </w:r>
      <w:r w:rsidR="00EC1427" w:rsidRPr="00EC1427">
        <w:rPr>
          <w:rFonts w:eastAsia="Calibri"/>
          <w:color w:val="000000"/>
          <w:sz w:val="28"/>
          <w:szCs w:val="28"/>
          <w:lang w:eastAsia="en-US" w:bidi="uk-UA"/>
        </w:rPr>
        <w:t>та ст</w:t>
      </w:r>
      <w:r w:rsidR="00EC1427">
        <w:rPr>
          <w:rFonts w:eastAsia="Calibri"/>
          <w:color w:val="000000"/>
          <w:sz w:val="28"/>
          <w:szCs w:val="28"/>
          <w:lang w:eastAsia="en-US" w:bidi="uk-UA"/>
        </w:rPr>
        <w:t xml:space="preserve">атті </w:t>
      </w:r>
      <w:hyperlink r:id="rId10" w:history="1">
        <w:r w:rsidR="00EC1427" w:rsidRPr="00EC1427">
          <w:rPr>
            <w:rFonts w:eastAsia="Calibri"/>
            <w:color w:val="000000"/>
            <w:sz w:val="28"/>
            <w:szCs w:val="28"/>
            <w:lang w:eastAsia="en-US" w:bidi="uk-UA"/>
          </w:rPr>
          <w:t>19</w:t>
        </w:r>
      </w:hyperlink>
      <w:r w:rsidR="00EC1427">
        <w:rPr>
          <w:rFonts w:eastAsia="Calibri"/>
          <w:color w:val="000000"/>
          <w:sz w:val="28"/>
          <w:szCs w:val="28"/>
          <w:lang w:eastAsia="en-US" w:bidi="uk-UA"/>
        </w:rPr>
        <w:t xml:space="preserve"> </w:t>
      </w:r>
      <w:hyperlink r:id="rId11" w:history="1">
        <w:r w:rsidR="00EC1427">
          <w:rPr>
            <w:rFonts w:eastAsia="Calibri"/>
            <w:color w:val="000000"/>
            <w:sz w:val="28"/>
            <w:szCs w:val="28"/>
            <w:lang w:eastAsia="en-US" w:bidi="uk-UA"/>
          </w:rPr>
          <w:t>«</w:t>
        </w:r>
      </w:hyperlink>
      <w:hyperlink r:id="rId12" w:history="1">
        <w:r w:rsidR="00EC1427" w:rsidRPr="00EC1427">
          <w:rPr>
            <w:rFonts w:eastAsia="Calibri"/>
            <w:color w:val="000000"/>
            <w:sz w:val="28"/>
            <w:szCs w:val="28"/>
            <w:lang w:eastAsia="en-US" w:bidi="uk-UA"/>
          </w:rPr>
          <w:t>Про міжнародні договори України</w:t>
        </w:r>
      </w:hyperlink>
      <w:r w:rsidR="00EC1427">
        <w:rPr>
          <w:rFonts w:eastAsia="Calibri"/>
          <w:color w:val="000000"/>
          <w:sz w:val="28"/>
          <w:szCs w:val="28"/>
          <w:lang w:eastAsia="en-US" w:bidi="uk-UA"/>
        </w:rPr>
        <w:t>»</w:t>
      </w:r>
      <w:r w:rsidR="00EC1427" w:rsidRPr="00EC1427">
        <w:rPr>
          <w:rFonts w:eastAsia="Calibri"/>
          <w:color w:val="000000"/>
          <w:sz w:val="28"/>
          <w:szCs w:val="28"/>
          <w:lang w:eastAsia="en-US" w:bidi="uk-UA"/>
        </w:rPr>
        <w:t>.</w:t>
      </w:r>
      <w:r w:rsidR="00EC1427" w:rsidRPr="00EC1427">
        <w:rPr>
          <w:lang w:bidi="uk-UA"/>
        </w:rPr>
        <w:t xml:space="preserve"> </w:t>
      </w:r>
      <w:r w:rsidR="008A2FFD" w:rsidRPr="008A2FFD">
        <w:rPr>
          <w:sz w:val="28"/>
          <w:lang w:bidi="uk-UA"/>
        </w:rPr>
        <w:t>М</w:t>
      </w:r>
      <w:r w:rsidR="008A2FFD">
        <w:rPr>
          <w:sz w:val="28"/>
          <w:lang w:bidi="uk-UA"/>
        </w:rPr>
        <w:t>ежі</w:t>
      </w:r>
      <w:r w:rsidR="008A2FFD" w:rsidRPr="008A2FFD">
        <w:rPr>
          <w:sz w:val="28"/>
          <w:lang w:bidi="uk-UA"/>
        </w:rPr>
        <w:t xml:space="preserve"> затверджених терит</w:t>
      </w:r>
      <w:r w:rsidR="008A2FFD">
        <w:rPr>
          <w:sz w:val="28"/>
          <w:lang w:bidi="uk-UA"/>
        </w:rPr>
        <w:t xml:space="preserve">орій Смарагдової мережі, </w:t>
      </w:r>
      <w:r w:rsidR="008A2FFD" w:rsidRPr="00C27565">
        <w:rPr>
          <w:rFonts w:eastAsia="Calibri"/>
          <w:color w:val="000000"/>
          <w:sz w:val="28"/>
          <w:szCs w:val="28"/>
          <w:lang w:eastAsia="en-US" w:bidi="uk-UA"/>
        </w:rPr>
        <w:t>що підлягають особливій охороні в Європі</w:t>
      </w:r>
      <w:r w:rsidR="008A2FFD">
        <w:rPr>
          <w:rFonts w:eastAsia="Calibri"/>
          <w:color w:val="000000"/>
          <w:sz w:val="28"/>
          <w:szCs w:val="28"/>
          <w:lang w:eastAsia="en-US" w:bidi="uk-UA"/>
        </w:rPr>
        <w:t>,</w:t>
      </w:r>
      <w:r w:rsidR="008A2FFD" w:rsidRPr="00C27565">
        <w:rPr>
          <w:rFonts w:eastAsia="Calibri"/>
          <w:color w:val="000000"/>
          <w:sz w:val="28"/>
          <w:szCs w:val="28"/>
          <w:lang w:eastAsia="en-US" w:bidi="uk-UA"/>
        </w:rPr>
        <w:t xml:space="preserve"> </w:t>
      </w:r>
      <w:r w:rsidR="008A2FFD">
        <w:rPr>
          <w:sz w:val="28"/>
          <w:lang w:bidi="uk-UA"/>
        </w:rPr>
        <w:t>доступні</w:t>
      </w:r>
      <w:r w:rsidR="008A2FFD" w:rsidRPr="008A2FFD">
        <w:rPr>
          <w:sz w:val="28"/>
          <w:lang w:bidi="uk-UA"/>
        </w:rPr>
        <w:t xml:space="preserve"> на офіційних ресурсах Бернської конвенції</w:t>
      </w:r>
      <w:r w:rsidR="008A2FFD" w:rsidRPr="00C27565">
        <w:rPr>
          <w:rFonts w:eastAsia="Calibri"/>
          <w:color w:val="000000"/>
          <w:sz w:val="28"/>
          <w:szCs w:val="28"/>
          <w:lang w:eastAsia="en-US" w:bidi="uk-UA"/>
        </w:rPr>
        <w:t xml:space="preserve">: </w:t>
      </w:r>
      <w:r w:rsidR="008A2FFD" w:rsidRPr="008A2FFD">
        <w:rPr>
          <w:rFonts w:eastAsia="Calibri"/>
          <w:color w:val="000000"/>
          <w:sz w:val="28"/>
          <w:szCs w:val="28"/>
          <w:lang w:eastAsia="en-US" w:bidi="uk-UA"/>
        </w:rPr>
        <w:t>http://emerald.eea</w:t>
      </w:r>
      <w:r w:rsidR="008A2FFD">
        <w:rPr>
          <w:rFonts w:eastAsia="Calibri"/>
          <w:color w:val="000000"/>
          <w:sz w:val="28"/>
          <w:szCs w:val="28"/>
          <w:lang w:eastAsia="en-US" w:bidi="uk-UA"/>
        </w:rPr>
        <w:t>.</w:t>
      </w:r>
      <w:r w:rsidR="008A2FFD" w:rsidRPr="008A2FFD">
        <w:rPr>
          <w:rFonts w:eastAsia="Calibri"/>
          <w:color w:val="000000"/>
          <w:sz w:val="28"/>
          <w:szCs w:val="28"/>
          <w:lang w:eastAsia="en-US" w:bidi="uk-UA"/>
        </w:rPr>
        <w:t>europa.eu/</w:t>
      </w:r>
      <w:r w:rsidR="008A2FFD">
        <w:rPr>
          <w:rFonts w:eastAsia="Calibri"/>
          <w:color w:val="000000"/>
          <w:sz w:val="28"/>
          <w:szCs w:val="28"/>
          <w:lang w:eastAsia="en-US" w:bidi="uk-UA"/>
        </w:rPr>
        <w:t>.</w:t>
      </w:r>
    </w:p>
    <w:p w14:paraId="6C3963C1" w14:textId="16AAF6C2" w:rsidR="008A2FFD" w:rsidRDefault="008A2FFD" w:rsidP="00E06F02">
      <w:pPr>
        <w:ind w:firstLine="567"/>
        <w:jc w:val="both"/>
        <w:rPr>
          <w:sz w:val="28"/>
          <w:szCs w:val="28"/>
          <w:highlight w:val="yellow"/>
          <w:lang w:eastAsia="en-US"/>
        </w:rPr>
      </w:pPr>
      <w:r w:rsidRPr="00EC1427">
        <w:rPr>
          <w:sz w:val="28"/>
          <w:lang w:bidi="uk-UA"/>
        </w:rPr>
        <w:t xml:space="preserve">Аналогічні висновки зроблені у </w:t>
      </w:r>
      <w:r>
        <w:rPr>
          <w:sz w:val="28"/>
          <w:lang w:bidi="uk-UA"/>
        </w:rPr>
        <w:t xml:space="preserve">постанові Верховного Суду від 15.11.2021 у справі </w:t>
      </w:r>
      <w:r w:rsidRPr="008A2FFD">
        <w:rPr>
          <w:sz w:val="28"/>
          <w:lang w:bidi="uk-UA"/>
        </w:rPr>
        <w:t>№ 480/2224/19</w:t>
      </w:r>
      <w:r>
        <w:rPr>
          <w:sz w:val="28"/>
          <w:lang w:bidi="uk-UA"/>
        </w:rPr>
        <w:t xml:space="preserve"> (</w:t>
      </w:r>
      <w:r w:rsidRPr="008A2FFD">
        <w:rPr>
          <w:sz w:val="28"/>
          <w:lang w:bidi="uk-UA"/>
        </w:rPr>
        <w:t>провадження № К/9901/22302/21</w:t>
      </w:r>
      <w:r>
        <w:rPr>
          <w:sz w:val="28"/>
          <w:lang w:bidi="uk-UA"/>
        </w:rPr>
        <w:t>).</w:t>
      </w:r>
    </w:p>
    <w:p w14:paraId="125EE1E7" w14:textId="0F4A5547" w:rsidR="00E06F02" w:rsidRDefault="00E06F02" w:rsidP="00E06F02">
      <w:pPr>
        <w:ind w:firstLine="567"/>
        <w:jc w:val="both"/>
        <w:rPr>
          <w:sz w:val="28"/>
          <w:szCs w:val="28"/>
          <w:lang w:eastAsia="en-US"/>
        </w:rPr>
      </w:pPr>
      <w:r w:rsidRPr="006814C6">
        <w:rPr>
          <w:sz w:val="28"/>
          <w:szCs w:val="28"/>
          <w:lang w:eastAsia="en-US"/>
        </w:rPr>
        <w:t xml:space="preserve">Враховуючи вищевикладене, задекларована у Звіті з ОВД суб’єктом господарювання </w:t>
      </w:r>
      <w:r w:rsidR="007B43CB" w:rsidRPr="006814C6">
        <w:rPr>
          <w:sz w:val="28"/>
          <w:szCs w:val="28"/>
          <w:lang w:eastAsia="en-US"/>
        </w:rPr>
        <w:t xml:space="preserve">планована </w:t>
      </w:r>
      <w:r w:rsidRPr="006814C6">
        <w:rPr>
          <w:sz w:val="28"/>
          <w:szCs w:val="28"/>
          <w:lang w:eastAsia="en-US"/>
        </w:rPr>
        <w:t xml:space="preserve">діяльність </w:t>
      </w:r>
      <w:r w:rsidR="007B43CB" w:rsidRPr="006814C6">
        <w:rPr>
          <w:sz w:val="28"/>
          <w:szCs w:val="28"/>
          <w:lang w:eastAsia="en-US"/>
        </w:rPr>
        <w:t>не відповідає</w:t>
      </w:r>
      <w:r w:rsidRPr="006814C6">
        <w:rPr>
          <w:sz w:val="28"/>
          <w:szCs w:val="28"/>
          <w:lang w:eastAsia="en-US"/>
        </w:rPr>
        <w:t xml:space="preserve"> вимогам законодавства</w:t>
      </w:r>
      <w:r w:rsidR="00986033" w:rsidRPr="006814C6">
        <w:rPr>
          <w:color w:val="000000"/>
          <w:sz w:val="28"/>
          <w:szCs w:val="28"/>
          <w:lang w:bidi="uk-UA"/>
        </w:rPr>
        <w:t xml:space="preserve"> </w:t>
      </w:r>
      <w:r w:rsidR="00986033" w:rsidRPr="006814C6">
        <w:rPr>
          <w:sz w:val="28"/>
          <w:szCs w:val="28"/>
          <w:lang w:eastAsia="en-US" w:bidi="uk-UA"/>
        </w:rPr>
        <w:t>про охорону навколишнього середовища та/або вимогам законодавства в інших сферах, якщо такі вимоги стосуються впливу на довкілля</w:t>
      </w:r>
      <w:r w:rsidR="00986033" w:rsidRPr="006814C6">
        <w:rPr>
          <w:sz w:val="28"/>
          <w:szCs w:val="28"/>
          <w:lang w:eastAsia="en-US"/>
        </w:rPr>
        <w:t>;</w:t>
      </w:r>
    </w:p>
    <w:p w14:paraId="5C19CF22" w14:textId="77777777" w:rsidR="00C51FDD" w:rsidRPr="007F3D7B" w:rsidRDefault="00C51FDD" w:rsidP="00E06F02">
      <w:pPr>
        <w:ind w:firstLine="567"/>
        <w:jc w:val="both"/>
        <w:rPr>
          <w:sz w:val="14"/>
          <w:szCs w:val="28"/>
        </w:rPr>
      </w:pPr>
    </w:p>
    <w:p w14:paraId="6D1EF846" w14:textId="1073150C" w:rsidR="00963944" w:rsidRPr="00C51FDD" w:rsidRDefault="00173A54" w:rsidP="00963944">
      <w:pPr>
        <w:ind w:firstLine="567"/>
        <w:jc w:val="both"/>
        <w:rPr>
          <w:sz w:val="28"/>
          <w:szCs w:val="28"/>
        </w:rPr>
      </w:pPr>
      <w:r>
        <w:rPr>
          <w:sz w:val="28"/>
          <w:szCs w:val="28"/>
        </w:rPr>
        <w:t>4.</w:t>
      </w:r>
      <w:r w:rsidR="007F3D7B">
        <w:rPr>
          <w:sz w:val="28"/>
          <w:szCs w:val="28"/>
        </w:rPr>
        <w:t>3</w:t>
      </w:r>
      <w:r w:rsidR="00995F7A" w:rsidRPr="00C51FDD">
        <w:rPr>
          <w:sz w:val="28"/>
          <w:szCs w:val="28"/>
        </w:rPr>
        <w:t xml:space="preserve"> </w:t>
      </w:r>
      <w:r w:rsidR="006814C6">
        <w:rPr>
          <w:sz w:val="28"/>
          <w:szCs w:val="28"/>
        </w:rPr>
        <w:t>з</w:t>
      </w:r>
      <w:r w:rsidR="00963944" w:rsidRPr="00C51FDD">
        <w:rPr>
          <w:sz w:val="28"/>
          <w:szCs w:val="28"/>
        </w:rPr>
        <w:t xml:space="preserve">гідно з вимогами абзацу </w:t>
      </w:r>
      <w:r w:rsidR="000A7C0D" w:rsidRPr="00C51FDD">
        <w:rPr>
          <w:sz w:val="28"/>
          <w:szCs w:val="28"/>
        </w:rPr>
        <w:t>шостого</w:t>
      </w:r>
      <w:r w:rsidR="00963944" w:rsidRPr="00C51FDD">
        <w:rPr>
          <w:sz w:val="28"/>
          <w:szCs w:val="28"/>
        </w:rPr>
        <w:t xml:space="preserve"> пункту </w:t>
      </w:r>
      <w:r w:rsidR="00C51FDD" w:rsidRPr="00C51FDD">
        <w:rPr>
          <w:sz w:val="28"/>
          <w:szCs w:val="28"/>
        </w:rPr>
        <w:t>5</w:t>
      </w:r>
      <w:r w:rsidR="00963944" w:rsidRPr="00C51FDD">
        <w:rPr>
          <w:sz w:val="28"/>
          <w:szCs w:val="28"/>
        </w:rPr>
        <w:t xml:space="preserve"> частини другої статті 6 Закону, Звіт з ОВД має включати</w:t>
      </w:r>
      <w:r w:rsidR="00E3188A">
        <w:rPr>
          <w:sz w:val="28"/>
          <w:szCs w:val="28"/>
        </w:rPr>
        <w:t xml:space="preserve"> </w:t>
      </w:r>
      <w:r w:rsidR="00C51FDD" w:rsidRPr="00C51FDD">
        <w:rPr>
          <w:sz w:val="28"/>
          <w:szCs w:val="28"/>
        </w:rPr>
        <w:t xml:space="preserve">опис і оцінку можливого впливу на довкілля </w:t>
      </w:r>
      <w:r w:rsidR="00C51FDD" w:rsidRPr="00C51FDD">
        <w:rPr>
          <w:sz w:val="28"/>
          <w:szCs w:val="28"/>
        </w:rPr>
        <w:lastRenderedPageBreak/>
        <w:t>планованої діяльності, зокрема величини та масштабів такого впливу (площа території та чисельність населення, які можуть зазнати впливу), характеру (за наявності – транскордонного), інтенсивності і складності, ймовірності, очікуваного початку, тривалості, частоти і невідворотності впливу (включаючи прямий і будь-який опосередкований, побічний, кумулятивний, транскордонний, короткостроковий, середньостроковий та довгостроковий, постійний і тимчасовий, позитивний і негативний вплив), зумовленого</w:t>
      </w:r>
      <w:r w:rsidR="00C51FDD" w:rsidRPr="00C51FDD">
        <w:rPr>
          <w:color w:val="333333"/>
          <w:shd w:val="clear" w:color="auto" w:fill="FFFFFF"/>
        </w:rPr>
        <w:t xml:space="preserve"> </w:t>
      </w:r>
      <w:r w:rsidR="00C51FDD" w:rsidRPr="00C51FDD">
        <w:rPr>
          <w:sz w:val="28"/>
          <w:szCs w:val="28"/>
        </w:rPr>
        <w:t>кумулятивним впливом інших наявних об’єктів, планованої діяльності та об’єктів, щодо яких отримано рішення про провадження планованої діяльності, з урахуванням усіх існуючих екологічних проблем, пов’язаних з територіями, які мають особливе природоохоронне значення, на які може поширитися вплив або на яких може здійснюватися використання природних ресурсів.</w:t>
      </w:r>
    </w:p>
    <w:p w14:paraId="7181DD62" w14:textId="142D9213" w:rsidR="00B73C1F" w:rsidRPr="00C51FDD" w:rsidRDefault="000717EB" w:rsidP="00FA2280">
      <w:pPr>
        <w:ind w:firstLine="567"/>
        <w:jc w:val="both"/>
        <w:rPr>
          <w:sz w:val="28"/>
          <w:szCs w:val="28"/>
        </w:rPr>
      </w:pPr>
      <w:r>
        <w:rPr>
          <w:sz w:val="28"/>
          <w:szCs w:val="28"/>
        </w:rPr>
        <w:t>У</w:t>
      </w:r>
      <w:r w:rsidR="00C51FDD" w:rsidRPr="00C51FDD">
        <w:rPr>
          <w:sz w:val="28"/>
          <w:szCs w:val="28"/>
        </w:rPr>
        <w:t xml:space="preserve"> підрозділ</w:t>
      </w:r>
      <w:r>
        <w:rPr>
          <w:sz w:val="28"/>
          <w:szCs w:val="28"/>
        </w:rPr>
        <w:t>і</w:t>
      </w:r>
      <w:r w:rsidR="00C51FDD" w:rsidRPr="00C51FDD">
        <w:rPr>
          <w:sz w:val="28"/>
          <w:szCs w:val="28"/>
        </w:rPr>
        <w:t xml:space="preserve"> 3.5 Звіту з ОВД</w:t>
      </w:r>
      <w:r>
        <w:rPr>
          <w:sz w:val="28"/>
          <w:szCs w:val="28"/>
        </w:rPr>
        <w:t xml:space="preserve"> вказується, що</w:t>
      </w:r>
      <w:r w:rsidR="00C51FDD" w:rsidRPr="00C51FDD">
        <w:rPr>
          <w:sz w:val="28"/>
          <w:szCs w:val="28"/>
        </w:rPr>
        <w:t xml:space="preserve"> Ташлицька ГАЕС з Олександрівським водосховищем утворює з Південноукраїнською АЕС єдиний Південноукраїнський енергокомплекс із загальною системою управління і видачі потужності</w:t>
      </w:r>
      <w:r w:rsidR="00821D9E" w:rsidRPr="00C51FDD">
        <w:rPr>
          <w:sz w:val="28"/>
          <w:szCs w:val="28"/>
        </w:rPr>
        <w:t>.</w:t>
      </w:r>
      <w:r w:rsidR="00FA2280" w:rsidRPr="00C51FDD">
        <w:rPr>
          <w:sz w:val="28"/>
          <w:szCs w:val="28"/>
        </w:rPr>
        <w:t xml:space="preserve"> </w:t>
      </w:r>
    </w:p>
    <w:p w14:paraId="63A8FCBB" w14:textId="416D9A28" w:rsidR="00C51FDD" w:rsidRDefault="000717EB" w:rsidP="00FA2280">
      <w:pPr>
        <w:ind w:firstLine="567"/>
        <w:jc w:val="both"/>
        <w:rPr>
          <w:sz w:val="28"/>
          <w:szCs w:val="28"/>
        </w:rPr>
      </w:pPr>
      <w:r>
        <w:rPr>
          <w:sz w:val="28"/>
          <w:szCs w:val="28"/>
        </w:rPr>
        <w:t>Водночас</w:t>
      </w:r>
      <w:r w:rsidR="00C51FDD" w:rsidRPr="00C51FDD">
        <w:rPr>
          <w:sz w:val="28"/>
          <w:szCs w:val="28"/>
        </w:rPr>
        <w:t xml:space="preserve"> </w:t>
      </w:r>
      <w:r>
        <w:rPr>
          <w:sz w:val="28"/>
          <w:szCs w:val="28"/>
        </w:rPr>
        <w:t>у</w:t>
      </w:r>
      <w:r w:rsidR="00C51FDD" w:rsidRPr="00C51FDD">
        <w:rPr>
          <w:sz w:val="28"/>
          <w:szCs w:val="28"/>
        </w:rPr>
        <w:t xml:space="preserve"> підрозділі 5.8 Звіту з ОВД зазначається, що в зоні впливу Ташлицької ГАЕС та Олександрівського водосховища немає об’єктів, які б створювали значний кумулятивний ефект на період проведення будівельних робіт.</w:t>
      </w:r>
    </w:p>
    <w:p w14:paraId="24BFCDBE" w14:textId="38F8BE47" w:rsidR="000717EB" w:rsidRPr="00BF33AE" w:rsidRDefault="000717EB" w:rsidP="00FA2280">
      <w:pPr>
        <w:ind w:firstLine="567"/>
        <w:jc w:val="both"/>
        <w:rPr>
          <w:sz w:val="28"/>
          <w:szCs w:val="28"/>
        </w:rPr>
      </w:pPr>
      <w:r>
        <w:rPr>
          <w:sz w:val="28"/>
          <w:szCs w:val="28"/>
        </w:rPr>
        <w:t xml:space="preserve">Відповідно, Звіт з ОВД не містить оцінки кумулятивного впливу, ураховуючи, що об’єкт планованої діяльності разом </w:t>
      </w:r>
      <w:r w:rsidRPr="00C51FDD">
        <w:rPr>
          <w:sz w:val="28"/>
          <w:szCs w:val="28"/>
        </w:rPr>
        <w:t xml:space="preserve">з Південноукраїнською </w:t>
      </w:r>
      <w:r w:rsidRPr="00BF33AE">
        <w:rPr>
          <w:sz w:val="28"/>
          <w:szCs w:val="28"/>
        </w:rPr>
        <w:t>АЕС складає єдиний Південноукраїнський енергокомплекс</w:t>
      </w:r>
      <w:r w:rsidR="00087403">
        <w:rPr>
          <w:sz w:val="28"/>
          <w:szCs w:val="28"/>
        </w:rPr>
        <w:t>;</w:t>
      </w:r>
      <w:r w:rsidRPr="00BF33AE">
        <w:rPr>
          <w:sz w:val="28"/>
          <w:szCs w:val="28"/>
        </w:rPr>
        <w:t xml:space="preserve"> </w:t>
      </w:r>
    </w:p>
    <w:p w14:paraId="10083A68" w14:textId="77777777" w:rsidR="00C51FDD" w:rsidRPr="007F3D7B" w:rsidRDefault="00C51FDD" w:rsidP="00FA2280">
      <w:pPr>
        <w:ind w:firstLine="567"/>
        <w:jc w:val="both"/>
        <w:rPr>
          <w:sz w:val="14"/>
          <w:szCs w:val="28"/>
        </w:rPr>
      </w:pPr>
    </w:p>
    <w:p w14:paraId="4A1F003D" w14:textId="293A1AF9" w:rsidR="00630B52" w:rsidRDefault="00173A54" w:rsidP="00BF33AE">
      <w:pPr>
        <w:ind w:firstLine="567"/>
        <w:jc w:val="both"/>
        <w:rPr>
          <w:bCs/>
          <w:sz w:val="28"/>
          <w:szCs w:val="28"/>
          <w:lang w:bidi="uk-UA"/>
        </w:rPr>
      </w:pPr>
      <w:r>
        <w:rPr>
          <w:sz w:val="28"/>
          <w:szCs w:val="28"/>
        </w:rPr>
        <w:t>4.4</w:t>
      </w:r>
      <w:r w:rsidR="006D4FCE" w:rsidRPr="00BF33AE">
        <w:rPr>
          <w:sz w:val="28"/>
          <w:szCs w:val="28"/>
        </w:rPr>
        <w:t xml:space="preserve"> </w:t>
      </w:r>
      <w:r w:rsidR="00087403">
        <w:rPr>
          <w:sz w:val="28"/>
          <w:szCs w:val="28"/>
        </w:rPr>
        <w:t>з</w:t>
      </w:r>
      <w:r w:rsidR="00BF33AE" w:rsidRPr="00BF33AE">
        <w:rPr>
          <w:sz w:val="28"/>
          <w:szCs w:val="28"/>
        </w:rPr>
        <w:t>гідно з вимогами підпункт</w:t>
      </w:r>
      <w:r w:rsidR="00630B52">
        <w:rPr>
          <w:sz w:val="28"/>
          <w:szCs w:val="28"/>
        </w:rPr>
        <w:t>ів</w:t>
      </w:r>
      <w:r w:rsidR="00BF33AE" w:rsidRPr="00BF33AE">
        <w:rPr>
          <w:sz w:val="28"/>
          <w:szCs w:val="28"/>
        </w:rPr>
        <w:t xml:space="preserve"> 1</w:t>
      </w:r>
      <w:r w:rsidR="00630B52">
        <w:rPr>
          <w:sz w:val="28"/>
          <w:szCs w:val="28"/>
        </w:rPr>
        <w:t>, 3</w:t>
      </w:r>
      <w:r w:rsidR="00BF33AE" w:rsidRPr="00BF33AE">
        <w:rPr>
          <w:sz w:val="28"/>
          <w:szCs w:val="28"/>
        </w:rPr>
        <w:t xml:space="preserve"> пункту 1 </w:t>
      </w:r>
      <w:r w:rsidR="00BF33AE" w:rsidRPr="00BF33AE">
        <w:rPr>
          <w:bCs/>
          <w:sz w:val="28"/>
          <w:szCs w:val="28"/>
          <w:lang w:bidi="uk-UA"/>
        </w:rPr>
        <w:t xml:space="preserve">додатку 4 Порядку, </w:t>
      </w:r>
      <w:r w:rsidR="00630B52">
        <w:rPr>
          <w:bCs/>
          <w:sz w:val="28"/>
          <w:szCs w:val="28"/>
          <w:lang w:bidi="uk-UA"/>
        </w:rPr>
        <w:br/>
      </w:r>
      <w:r w:rsidR="00BF33AE" w:rsidRPr="00BF33AE">
        <w:rPr>
          <w:bCs/>
          <w:sz w:val="28"/>
          <w:szCs w:val="28"/>
          <w:lang w:bidi="uk-UA"/>
        </w:rPr>
        <w:t>Звіт з ОВД включає</w:t>
      </w:r>
      <w:r w:rsidR="00630B52">
        <w:rPr>
          <w:bCs/>
          <w:sz w:val="28"/>
          <w:szCs w:val="28"/>
          <w:lang w:bidi="uk-UA"/>
        </w:rPr>
        <w:t>:</w:t>
      </w:r>
      <w:r w:rsidR="00BF33AE" w:rsidRPr="00BF33AE">
        <w:rPr>
          <w:bCs/>
          <w:sz w:val="28"/>
          <w:szCs w:val="28"/>
          <w:lang w:bidi="uk-UA"/>
        </w:rPr>
        <w:t xml:space="preserve"> </w:t>
      </w:r>
    </w:p>
    <w:p w14:paraId="7BB08EA1" w14:textId="73BE8FCA" w:rsidR="00BF33AE" w:rsidRDefault="00BF33AE" w:rsidP="00BF33AE">
      <w:pPr>
        <w:ind w:firstLine="567"/>
        <w:jc w:val="both"/>
        <w:rPr>
          <w:bCs/>
          <w:sz w:val="28"/>
          <w:szCs w:val="28"/>
          <w:lang w:bidi="uk-UA"/>
        </w:rPr>
      </w:pPr>
      <w:r w:rsidRPr="00BF33AE">
        <w:rPr>
          <w:bCs/>
          <w:sz w:val="28"/>
          <w:szCs w:val="28"/>
          <w:lang w:bidi="uk-UA"/>
        </w:rPr>
        <w:t xml:space="preserve">опис місця провадження планованої діяльності (додаються: викопіювання з генерального плану, зонінгу або детального плану території та ситуаційна схема з нанесеними джерелами впливу на довкілля; відомості за підписом суб’єкта господарювання про наявність власних або орендованих виробничих площ (приміщень), необхідних для провадження господарської діяльності, разом з копіями документів, що підтверджують право власності або оренди </w:t>
      </w:r>
      <w:r w:rsidR="00630B52">
        <w:rPr>
          <w:bCs/>
          <w:sz w:val="28"/>
          <w:szCs w:val="28"/>
          <w:lang w:bidi="uk-UA"/>
        </w:rPr>
        <w:t>на виробничі площі (приміщення);</w:t>
      </w:r>
      <w:r w:rsidRPr="00BF33AE">
        <w:rPr>
          <w:bCs/>
          <w:sz w:val="28"/>
          <w:szCs w:val="28"/>
          <w:lang w:bidi="uk-UA"/>
        </w:rPr>
        <w:t xml:space="preserve"> </w:t>
      </w:r>
    </w:p>
    <w:p w14:paraId="2492FF76" w14:textId="5001CD99" w:rsidR="00630B52" w:rsidRPr="00630B52" w:rsidRDefault="00630B52" w:rsidP="00630B52">
      <w:pPr>
        <w:ind w:firstLine="567"/>
        <w:jc w:val="both"/>
        <w:rPr>
          <w:bCs/>
          <w:sz w:val="28"/>
          <w:szCs w:val="28"/>
          <w:lang w:bidi="uk-UA"/>
        </w:rPr>
      </w:pPr>
      <w:r w:rsidRPr="00630B52">
        <w:rPr>
          <w:bCs/>
          <w:sz w:val="28"/>
          <w:szCs w:val="28"/>
          <w:lang w:bidi="uk-UA"/>
        </w:rPr>
        <w:t>опис характеристик діяльності протягом виконання підготовчих і будівельних робіт та провадження планованої діяльності, у тому числі (за потреби) роботи з демонтажу, та потреби (обмеження) у використанні земельних ділянок під час виконання підготовчих і будівельних робіт та провадження планованої діяльності (додаються у разі наявності: документи, які підтверджують право користування (власності) земельною ділянкою, та/або документи, що підтверджують відповідність планованої діяльності затвердженій містобудівній документації відповідно до вимог законодавства)</w:t>
      </w:r>
      <w:r>
        <w:rPr>
          <w:bCs/>
          <w:sz w:val="28"/>
          <w:szCs w:val="28"/>
          <w:lang w:bidi="uk-UA"/>
        </w:rPr>
        <w:t>.</w:t>
      </w:r>
    </w:p>
    <w:p w14:paraId="598D8984" w14:textId="770B11A2" w:rsidR="006D4FCE" w:rsidRPr="00630B52" w:rsidRDefault="00507FF5" w:rsidP="00630B52">
      <w:pPr>
        <w:ind w:firstLine="567"/>
        <w:jc w:val="both"/>
        <w:rPr>
          <w:sz w:val="28"/>
          <w:szCs w:val="28"/>
        </w:rPr>
      </w:pPr>
      <w:r>
        <w:rPr>
          <w:sz w:val="28"/>
          <w:szCs w:val="28"/>
        </w:rPr>
        <w:t xml:space="preserve">У порушення вимог </w:t>
      </w:r>
      <w:r w:rsidRPr="00BF33AE">
        <w:rPr>
          <w:sz w:val="28"/>
          <w:szCs w:val="28"/>
        </w:rPr>
        <w:t>підпункт</w:t>
      </w:r>
      <w:r>
        <w:rPr>
          <w:sz w:val="28"/>
          <w:szCs w:val="28"/>
        </w:rPr>
        <w:t>у</w:t>
      </w:r>
      <w:r w:rsidRPr="00BF33AE">
        <w:rPr>
          <w:sz w:val="28"/>
          <w:szCs w:val="28"/>
        </w:rPr>
        <w:t xml:space="preserve"> 1 пункту 1 </w:t>
      </w:r>
      <w:r w:rsidRPr="00BF33AE">
        <w:rPr>
          <w:bCs/>
          <w:sz w:val="28"/>
          <w:szCs w:val="28"/>
          <w:lang w:bidi="uk-UA"/>
        </w:rPr>
        <w:t>додатку 4 Порядку</w:t>
      </w:r>
      <w:r>
        <w:rPr>
          <w:bCs/>
          <w:sz w:val="28"/>
          <w:szCs w:val="28"/>
          <w:lang w:bidi="uk-UA"/>
        </w:rPr>
        <w:t xml:space="preserve"> Звіт з ОВД не містить </w:t>
      </w:r>
      <w:r w:rsidRPr="00BF33AE">
        <w:rPr>
          <w:bCs/>
          <w:sz w:val="28"/>
          <w:szCs w:val="28"/>
          <w:lang w:bidi="uk-UA"/>
        </w:rPr>
        <w:t>ситуаційн</w:t>
      </w:r>
      <w:r>
        <w:rPr>
          <w:bCs/>
          <w:sz w:val="28"/>
          <w:szCs w:val="28"/>
          <w:lang w:bidi="uk-UA"/>
        </w:rPr>
        <w:t>ої схеми</w:t>
      </w:r>
      <w:r w:rsidRPr="00BF33AE">
        <w:rPr>
          <w:bCs/>
          <w:sz w:val="28"/>
          <w:szCs w:val="28"/>
          <w:lang w:bidi="uk-UA"/>
        </w:rPr>
        <w:t xml:space="preserve"> з нанесеними джерелами впливу на довкілля</w:t>
      </w:r>
      <w:r>
        <w:rPr>
          <w:bCs/>
          <w:sz w:val="28"/>
          <w:szCs w:val="28"/>
          <w:lang w:bidi="uk-UA"/>
        </w:rPr>
        <w:t>. Крім того, у</w:t>
      </w:r>
      <w:r w:rsidR="006814C6">
        <w:rPr>
          <w:sz w:val="28"/>
          <w:szCs w:val="28"/>
        </w:rPr>
        <w:t xml:space="preserve"> підрозділі 1.1 та в розділі 10 Звіту з ОВД надано реквізити </w:t>
      </w:r>
      <w:r w:rsidR="006814C6">
        <w:rPr>
          <w:sz w:val="28"/>
          <w:szCs w:val="28"/>
        </w:rPr>
        <w:lastRenderedPageBreak/>
        <w:t>м</w:t>
      </w:r>
      <w:r w:rsidR="006814C6" w:rsidRPr="006814C6">
        <w:rPr>
          <w:sz w:val="28"/>
          <w:szCs w:val="28"/>
        </w:rPr>
        <w:t>icтoбудівн</w:t>
      </w:r>
      <w:r w:rsidR="006814C6">
        <w:rPr>
          <w:sz w:val="28"/>
          <w:szCs w:val="28"/>
        </w:rPr>
        <w:t>их умов</w:t>
      </w:r>
      <w:r w:rsidR="006814C6" w:rsidRPr="006814C6">
        <w:rPr>
          <w:sz w:val="28"/>
          <w:szCs w:val="28"/>
        </w:rPr>
        <w:t xml:space="preserve"> та обмежен</w:t>
      </w:r>
      <w:r w:rsidR="006814C6">
        <w:rPr>
          <w:sz w:val="28"/>
          <w:szCs w:val="28"/>
        </w:rPr>
        <w:t>ь</w:t>
      </w:r>
      <w:r w:rsidR="006814C6" w:rsidRPr="006814C6">
        <w:rPr>
          <w:sz w:val="28"/>
          <w:szCs w:val="28"/>
        </w:rPr>
        <w:t xml:space="preserve"> забудови земельної ділянки</w:t>
      </w:r>
      <w:r w:rsidR="00630B52">
        <w:rPr>
          <w:sz w:val="28"/>
          <w:szCs w:val="28"/>
        </w:rPr>
        <w:t xml:space="preserve">, водночас </w:t>
      </w:r>
      <w:r w:rsidR="00BF33AE" w:rsidRPr="00BF33AE">
        <w:rPr>
          <w:sz w:val="28"/>
          <w:szCs w:val="28"/>
        </w:rPr>
        <w:t xml:space="preserve">у </w:t>
      </w:r>
      <w:r>
        <w:rPr>
          <w:sz w:val="28"/>
          <w:szCs w:val="28"/>
        </w:rPr>
        <w:br/>
      </w:r>
      <w:r w:rsidR="00BF33AE" w:rsidRPr="00BF33AE">
        <w:rPr>
          <w:sz w:val="28"/>
          <w:szCs w:val="28"/>
        </w:rPr>
        <w:t>Звіті з ОВД відсутн</w:t>
      </w:r>
      <w:r w:rsidR="00630B52">
        <w:rPr>
          <w:sz w:val="28"/>
          <w:szCs w:val="28"/>
        </w:rPr>
        <w:t>ій власне документ</w:t>
      </w:r>
      <w:r w:rsidR="00630B52">
        <w:rPr>
          <w:bCs/>
          <w:sz w:val="28"/>
          <w:szCs w:val="28"/>
          <w:lang w:bidi="uk-UA"/>
        </w:rPr>
        <w:t xml:space="preserve">, що не дозволяє встановити </w:t>
      </w:r>
      <w:r w:rsidR="00923810">
        <w:rPr>
          <w:bCs/>
          <w:sz w:val="28"/>
          <w:szCs w:val="28"/>
          <w:lang w:bidi="uk-UA"/>
        </w:rPr>
        <w:t>відповідність планованої діяльності затвердженій містобудівній документації відповідно до вимог законодавства</w:t>
      </w:r>
      <w:r w:rsidR="00087403">
        <w:rPr>
          <w:bCs/>
          <w:sz w:val="28"/>
          <w:szCs w:val="28"/>
          <w:lang w:bidi="uk-UA"/>
        </w:rPr>
        <w:t>;</w:t>
      </w:r>
      <w:r w:rsidRPr="00507FF5">
        <w:rPr>
          <w:sz w:val="28"/>
          <w:szCs w:val="28"/>
        </w:rPr>
        <w:t xml:space="preserve"> </w:t>
      </w:r>
    </w:p>
    <w:p w14:paraId="1127EA26" w14:textId="630ED3CD" w:rsidR="00811829" w:rsidRDefault="00173A54" w:rsidP="00FA2280">
      <w:pPr>
        <w:ind w:firstLine="567"/>
        <w:jc w:val="both"/>
        <w:rPr>
          <w:bCs/>
          <w:sz w:val="28"/>
          <w:szCs w:val="28"/>
          <w:lang w:bidi="uk-UA"/>
        </w:rPr>
      </w:pPr>
      <w:r>
        <w:rPr>
          <w:bCs/>
          <w:sz w:val="28"/>
          <w:szCs w:val="28"/>
          <w:lang w:bidi="uk-UA"/>
        </w:rPr>
        <w:t>4.5</w:t>
      </w:r>
      <w:r w:rsidR="00BF33AE">
        <w:rPr>
          <w:bCs/>
          <w:sz w:val="28"/>
          <w:szCs w:val="28"/>
          <w:lang w:bidi="uk-UA"/>
        </w:rPr>
        <w:t xml:space="preserve"> </w:t>
      </w:r>
      <w:r w:rsidR="00507FF5">
        <w:rPr>
          <w:bCs/>
          <w:sz w:val="28"/>
          <w:szCs w:val="28"/>
          <w:lang w:bidi="uk-UA"/>
        </w:rPr>
        <w:t>у</w:t>
      </w:r>
      <w:r w:rsidR="00811829" w:rsidRPr="00811829">
        <w:rPr>
          <w:bCs/>
          <w:sz w:val="28"/>
          <w:szCs w:val="28"/>
          <w:lang w:bidi="uk-UA"/>
        </w:rPr>
        <w:t xml:space="preserve"> порушення вимог пункту </w:t>
      </w:r>
      <w:r w:rsidR="00811829">
        <w:rPr>
          <w:bCs/>
          <w:sz w:val="28"/>
          <w:szCs w:val="28"/>
          <w:lang w:bidi="uk-UA"/>
        </w:rPr>
        <w:t>3</w:t>
      </w:r>
      <w:r w:rsidR="00811829" w:rsidRPr="00811829">
        <w:rPr>
          <w:bCs/>
          <w:sz w:val="28"/>
          <w:szCs w:val="28"/>
          <w:lang w:bidi="uk-UA"/>
        </w:rPr>
        <w:t xml:space="preserve"> частини другої статті 6 Закону, </w:t>
      </w:r>
      <w:r w:rsidR="00811829" w:rsidRPr="00811829">
        <w:rPr>
          <w:bCs/>
          <w:sz w:val="28"/>
          <w:szCs w:val="28"/>
          <w:lang w:bidi="uk-UA"/>
        </w:rPr>
        <w:br/>
        <w:t>Звіт з ОВД не містить опису опис поточного стану довкілля (базовий сценарій) та опис</w:t>
      </w:r>
      <w:r w:rsidR="00811829">
        <w:rPr>
          <w:bCs/>
          <w:sz w:val="28"/>
          <w:szCs w:val="28"/>
          <w:lang w:bidi="uk-UA"/>
        </w:rPr>
        <w:t>у</w:t>
      </w:r>
      <w:r w:rsidR="00811829" w:rsidRPr="00811829">
        <w:rPr>
          <w:bCs/>
          <w:sz w:val="28"/>
          <w:szCs w:val="28"/>
          <w:lang w:bidi="uk-UA"/>
        </w:rPr>
        <w:t xml:space="preserve"> його ймовірної зміни без здійснення планованої діяльності в межах того, наскільки природні зміни від базового сценарію можуть бути оцінені на основі доступної екологічн</w:t>
      </w:r>
      <w:r w:rsidR="00811829">
        <w:rPr>
          <w:bCs/>
          <w:sz w:val="28"/>
          <w:szCs w:val="28"/>
          <w:lang w:bidi="uk-UA"/>
        </w:rPr>
        <w:t>ої інформації та наукових знань.</w:t>
      </w:r>
    </w:p>
    <w:p w14:paraId="76C6EB53" w14:textId="0580F79E" w:rsidR="00507FF5" w:rsidRDefault="00507FF5" w:rsidP="00FA2280">
      <w:pPr>
        <w:ind w:firstLine="567"/>
        <w:jc w:val="both"/>
        <w:rPr>
          <w:bCs/>
          <w:sz w:val="28"/>
          <w:szCs w:val="28"/>
          <w:lang w:bidi="uk-UA"/>
        </w:rPr>
      </w:pPr>
      <w:r>
        <w:rPr>
          <w:bCs/>
          <w:sz w:val="28"/>
          <w:szCs w:val="28"/>
          <w:lang w:bidi="uk-UA"/>
        </w:rPr>
        <w:t xml:space="preserve">У підрозділі </w:t>
      </w:r>
      <w:r w:rsidRPr="00507FF5">
        <w:rPr>
          <w:bCs/>
          <w:sz w:val="28"/>
          <w:szCs w:val="28"/>
          <w:lang w:bidi="uk-UA"/>
        </w:rPr>
        <w:t xml:space="preserve">5.17 </w:t>
      </w:r>
      <w:r>
        <w:rPr>
          <w:bCs/>
          <w:sz w:val="28"/>
          <w:szCs w:val="28"/>
          <w:lang w:bidi="uk-UA"/>
        </w:rPr>
        <w:t>Звіту з ОВД наведено п</w:t>
      </w:r>
      <w:r w:rsidRPr="00507FF5">
        <w:rPr>
          <w:bCs/>
          <w:sz w:val="28"/>
          <w:szCs w:val="28"/>
          <w:lang w:bidi="uk-UA"/>
        </w:rPr>
        <w:t>рогноз змін навколишнього середовища при «нульовому варіанті»</w:t>
      </w:r>
      <w:r w:rsidR="00345CDC">
        <w:rPr>
          <w:bCs/>
          <w:sz w:val="28"/>
          <w:szCs w:val="28"/>
          <w:lang w:bidi="uk-UA"/>
        </w:rPr>
        <w:t xml:space="preserve">, проте зазначено лише про економічні ефекти та не вказано про ймовірні зміни стану довкілля;  </w:t>
      </w:r>
    </w:p>
    <w:p w14:paraId="1ECDF93A" w14:textId="77777777" w:rsidR="00507FF5" w:rsidRPr="007F3D7B" w:rsidRDefault="00507FF5" w:rsidP="00FA2280">
      <w:pPr>
        <w:ind w:firstLine="567"/>
        <w:jc w:val="both"/>
        <w:rPr>
          <w:bCs/>
          <w:sz w:val="14"/>
          <w:szCs w:val="28"/>
          <w:lang w:bidi="uk-UA"/>
        </w:rPr>
      </w:pPr>
    </w:p>
    <w:p w14:paraId="444D52DE" w14:textId="5FA3A7FC" w:rsidR="00BF33AE" w:rsidRDefault="00173A54" w:rsidP="00FA2280">
      <w:pPr>
        <w:ind w:firstLine="567"/>
        <w:jc w:val="both"/>
        <w:rPr>
          <w:bCs/>
          <w:sz w:val="28"/>
          <w:szCs w:val="28"/>
          <w:lang w:bidi="uk-UA"/>
        </w:rPr>
      </w:pPr>
      <w:r>
        <w:rPr>
          <w:bCs/>
          <w:sz w:val="28"/>
          <w:szCs w:val="28"/>
          <w:lang w:bidi="uk-UA"/>
        </w:rPr>
        <w:t>4</w:t>
      </w:r>
      <w:r w:rsidR="007F3D7B">
        <w:rPr>
          <w:bCs/>
          <w:sz w:val="28"/>
          <w:szCs w:val="28"/>
          <w:lang w:bidi="uk-UA"/>
        </w:rPr>
        <w:t>.</w:t>
      </w:r>
      <w:r>
        <w:rPr>
          <w:bCs/>
          <w:sz w:val="28"/>
          <w:szCs w:val="28"/>
          <w:lang w:bidi="uk-UA"/>
        </w:rPr>
        <w:t>6</w:t>
      </w:r>
      <w:r w:rsidR="00507FF5">
        <w:rPr>
          <w:bCs/>
          <w:sz w:val="28"/>
          <w:szCs w:val="28"/>
          <w:lang w:bidi="uk-UA"/>
        </w:rPr>
        <w:t xml:space="preserve"> </w:t>
      </w:r>
      <w:r w:rsidR="00087403">
        <w:rPr>
          <w:bCs/>
          <w:sz w:val="28"/>
          <w:szCs w:val="28"/>
          <w:lang w:bidi="uk-UA"/>
        </w:rPr>
        <w:t>у</w:t>
      </w:r>
      <w:r w:rsidR="00A92CD8">
        <w:rPr>
          <w:bCs/>
          <w:sz w:val="28"/>
          <w:szCs w:val="28"/>
          <w:lang w:bidi="uk-UA"/>
        </w:rPr>
        <w:t xml:space="preserve"> розділі 2 Звіту з ОВД наведено </w:t>
      </w:r>
      <w:r w:rsidR="00A92CD8" w:rsidRPr="00345CDC">
        <w:rPr>
          <w:bCs/>
          <w:sz w:val="28"/>
          <w:szCs w:val="28"/>
          <w:lang w:bidi="uk-UA"/>
        </w:rPr>
        <w:t>опис виправданих альтернатив планованої діяльності</w:t>
      </w:r>
      <w:r w:rsidR="00A92CD8">
        <w:rPr>
          <w:bCs/>
          <w:sz w:val="28"/>
          <w:szCs w:val="28"/>
          <w:lang w:bidi="uk-UA"/>
        </w:rPr>
        <w:t xml:space="preserve">, однак всупереч </w:t>
      </w:r>
      <w:r w:rsidR="00811829">
        <w:rPr>
          <w:bCs/>
          <w:sz w:val="28"/>
          <w:szCs w:val="28"/>
          <w:lang w:bidi="uk-UA"/>
        </w:rPr>
        <w:t xml:space="preserve">вимогам </w:t>
      </w:r>
      <w:r w:rsidR="00E3188A" w:rsidRPr="00E3188A">
        <w:rPr>
          <w:bCs/>
          <w:sz w:val="28"/>
          <w:szCs w:val="28"/>
          <w:lang w:bidi="uk-UA"/>
        </w:rPr>
        <w:t>пункту 4 частини другої статті 6 Закону</w:t>
      </w:r>
      <w:r w:rsidR="00E3188A">
        <w:rPr>
          <w:bCs/>
          <w:sz w:val="28"/>
          <w:szCs w:val="28"/>
          <w:lang w:bidi="uk-UA"/>
        </w:rPr>
        <w:t>,</w:t>
      </w:r>
      <w:r w:rsidR="00E3188A" w:rsidRPr="00E3188A">
        <w:rPr>
          <w:bCs/>
          <w:sz w:val="28"/>
          <w:szCs w:val="28"/>
          <w:lang w:bidi="uk-UA"/>
        </w:rPr>
        <w:t xml:space="preserve"> </w:t>
      </w:r>
      <w:r w:rsidR="00A92CD8">
        <w:rPr>
          <w:bCs/>
          <w:sz w:val="28"/>
          <w:szCs w:val="28"/>
          <w:lang w:bidi="uk-UA"/>
        </w:rPr>
        <w:t xml:space="preserve">Звіт з ОВД </w:t>
      </w:r>
      <w:r w:rsidR="00E3188A" w:rsidRPr="00E3188A">
        <w:rPr>
          <w:bCs/>
          <w:sz w:val="28"/>
          <w:szCs w:val="28"/>
          <w:lang w:bidi="uk-UA"/>
        </w:rPr>
        <w:t>не містить опису факторів довкілля, які ймовірно зазнають впливу з боку альтернативних варіантів планованої діяльності, у тому числі здоров’я населення, стан фауни, флори, біорізноманіття, землі (у тому числі вилучення земельних ділянок), ґрунтів, води, повітря, кліматичні фактори (у тому числі зміна клімату та викиди парникових газів), матеріальні об’єкти, включаючи архітектурну, археологічну та культурну спадщину, ландшафт, соціально-економічні умови та в</w:t>
      </w:r>
      <w:r w:rsidR="00A92CD8">
        <w:rPr>
          <w:bCs/>
          <w:sz w:val="28"/>
          <w:szCs w:val="28"/>
          <w:lang w:bidi="uk-UA"/>
        </w:rPr>
        <w:t>заємозв’язки між цими факторами;</w:t>
      </w:r>
    </w:p>
    <w:p w14:paraId="5602CAF5" w14:textId="77777777" w:rsidR="006D4FCE" w:rsidRPr="007F3D7B" w:rsidRDefault="006D4FCE" w:rsidP="00FA2280">
      <w:pPr>
        <w:ind w:firstLine="567"/>
        <w:jc w:val="both"/>
        <w:rPr>
          <w:sz w:val="14"/>
          <w:szCs w:val="28"/>
          <w:highlight w:val="lightGray"/>
        </w:rPr>
      </w:pPr>
    </w:p>
    <w:p w14:paraId="7A1009F8" w14:textId="6BDB3996" w:rsidR="0047168A" w:rsidRPr="0047168A" w:rsidRDefault="00173A54" w:rsidP="0047168A">
      <w:pPr>
        <w:ind w:firstLine="567"/>
        <w:jc w:val="both"/>
        <w:rPr>
          <w:sz w:val="28"/>
          <w:szCs w:val="28"/>
        </w:rPr>
      </w:pPr>
      <w:r>
        <w:rPr>
          <w:sz w:val="28"/>
          <w:szCs w:val="28"/>
        </w:rPr>
        <w:t>4</w:t>
      </w:r>
      <w:r w:rsidR="00E3188A" w:rsidRPr="00E3188A">
        <w:rPr>
          <w:sz w:val="28"/>
          <w:szCs w:val="28"/>
        </w:rPr>
        <w:t>.</w:t>
      </w:r>
      <w:r>
        <w:rPr>
          <w:sz w:val="28"/>
          <w:szCs w:val="28"/>
        </w:rPr>
        <w:t>7</w:t>
      </w:r>
      <w:r w:rsidR="00E3188A" w:rsidRPr="00E3188A">
        <w:rPr>
          <w:sz w:val="28"/>
          <w:szCs w:val="28"/>
        </w:rPr>
        <w:t xml:space="preserve"> </w:t>
      </w:r>
      <w:r w:rsidR="00087403">
        <w:rPr>
          <w:sz w:val="28"/>
          <w:szCs w:val="28"/>
        </w:rPr>
        <w:t>з</w:t>
      </w:r>
      <w:r w:rsidR="0047168A" w:rsidRPr="0047168A">
        <w:rPr>
          <w:sz w:val="28"/>
          <w:szCs w:val="28"/>
        </w:rPr>
        <w:t xml:space="preserve">гідно з вимогами абзацу </w:t>
      </w:r>
      <w:r w:rsidR="0047168A">
        <w:rPr>
          <w:sz w:val="28"/>
          <w:szCs w:val="28"/>
        </w:rPr>
        <w:t>третього</w:t>
      </w:r>
      <w:r w:rsidR="0047168A" w:rsidRPr="0047168A">
        <w:rPr>
          <w:sz w:val="28"/>
          <w:szCs w:val="28"/>
        </w:rPr>
        <w:t xml:space="preserve"> пункту </w:t>
      </w:r>
      <w:r w:rsidR="0047168A">
        <w:rPr>
          <w:sz w:val="28"/>
          <w:szCs w:val="28"/>
        </w:rPr>
        <w:t>5</w:t>
      </w:r>
      <w:r w:rsidR="0047168A" w:rsidRPr="0047168A">
        <w:rPr>
          <w:sz w:val="28"/>
          <w:szCs w:val="28"/>
        </w:rPr>
        <w:t xml:space="preserve"> частини другої статті 6 Закону, Звіт з ОВД має включати</w:t>
      </w:r>
      <w:r w:rsidR="0047168A">
        <w:rPr>
          <w:sz w:val="28"/>
          <w:szCs w:val="28"/>
        </w:rPr>
        <w:t xml:space="preserve"> </w:t>
      </w:r>
      <w:r w:rsidR="0047168A" w:rsidRPr="0047168A">
        <w:rPr>
          <w:sz w:val="28"/>
          <w:szCs w:val="28"/>
        </w:rPr>
        <w:t xml:space="preserve">опис і оцінку можливого впливу на довкілля планованої діяльності </w:t>
      </w:r>
      <w:r w:rsidR="0047168A">
        <w:rPr>
          <w:sz w:val="28"/>
          <w:szCs w:val="28"/>
        </w:rPr>
        <w:t xml:space="preserve">зумовленого </w:t>
      </w:r>
      <w:r w:rsidR="0047168A" w:rsidRPr="0047168A">
        <w:rPr>
          <w:sz w:val="28"/>
          <w:szCs w:val="28"/>
        </w:rPr>
        <w:t>використанням у процесі провадження планованої діяльності природних ресурсів, зокрема води</w:t>
      </w:r>
      <w:r w:rsidR="0047168A">
        <w:rPr>
          <w:sz w:val="28"/>
          <w:szCs w:val="28"/>
        </w:rPr>
        <w:t xml:space="preserve">. </w:t>
      </w:r>
    </w:p>
    <w:p w14:paraId="5BBA2B5B" w14:textId="63BECB8E" w:rsidR="00E3188A" w:rsidRPr="00AB2163" w:rsidRDefault="0047168A" w:rsidP="00FA2280">
      <w:pPr>
        <w:ind w:firstLine="567"/>
        <w:jc w:val="both"/>
        <w:rPr>
          <w:sz w:val="28"/>
          <w:szCs w:val="28"/>
        </w:rPr>
      </w:pPr>
      <w:r>
        <w:rPr>
          <w:sz w:val="28"/>
          <w:szCs w:val="28"/>
        </w:rPr>
        <w:t>Відповідно до Звіту з ОВД, п</w:t>
      </w:r>
      <w:r w:rsidRPr="0047168A">
        <w:rPr>
          <w:sz w:val="28"/>
          <w:szCs w:val="28"/>
        </w:rPr>
        <w:t xml:space="preserve">роєктом будівництва передбачено поетапне підняття рівня в Олександрівському водосховищі із створенням водогосподарської ємності для водопостачання Миколаївської області, а також збільшення витрат у меженний період, забезпечення санітарного попуску в </w:t>
      </w:r>
      <w:r w:rsidRPr="00AB2163">
        <w:rPr>
          <w:sz w:val="28"/>
          <w:szCs w:val="28"/>
        </w:rPr>
        <w:t xml:space="preserve">маловодні роки.  </w:t>
      </w:r>
    </w:p>
    <w:p w14:paraId="728C3AAB" w14:textId="022FFBE2" w:rsidR="00A92CD8" w:rsidRDefault="002333BF" w:rsidP="00FA2280">
      <w:pPr>
        <w:ind w:firstLine="567"/>
        <w:jc w:val="both"/>
        <w:rPr>
          <w:sz w:val="28"/>
          <w:szCs w:val="28"/>
        </w:rPr>
      </w:pPr>
      <w:r>
        <w:rPr>
          <w:sz w:val="28"/>
          <w:szCs w:val="28"/>
        </w:rPr>
        <w:t xml:space="preserve">За даними розділу 1 та підрозділу 1.2 Звіту з ОВД вбачається, </w:t>
      </w:r>
      <w:r w:rsidR="00A92CD8" w:rsidRPr="00A92CD8">
        <w:rPr>
          <w:sz w:val="28"/>
          <w:szCs w:val="28"/>
        </w:rPr>
        <w:t>що при підвищенні проєктної відмітки нормального підпірного рівня (НПР) з 16,00 м до 16,90 м об’єм води для водокористувачів (водогосподарських потреб) Миколаївської області зменшиться з 13,80 млн.</w:t>
      </w:r>
      <w:r w:rsidR="00C84CD1">
        <w:rPr>
          <w:sz w:val="28"/>
          <w:szCs w:val="28"/>
        </w:rPr>
        <w:t xml:space="preserve"> </w:t>
      </w:r>
      <w:r w:rsidR="00A92CD8" w:rsidRPr="00A92CD8">
        <w:rPr>
          <w:sz w:val="28"/>
          <w:szCs w:val="28"/>
        </w:rPr>
        <w:t>м</w:t>
      </w:r>
      <w:r w:rsidR="00A92CD8" w:rsidRPr="002333BF">
        <w:rPr>
          <w:sz w:val="28"/>
          <w:szCs w:val="28"/>
          <w:vertAlign w:val="superscript"/>
        </w:rPr>
        <w:t>3</w:t>
      </w:r>
      <w:r w:rsidR="00A92CD8" w:rsidRPr="00A92CD8">
        <w:rPr>
          <w:sz w:val="28"/>
          <w:szCs w:val="28"/>
        </w:rPr>
        <w:t xml:space="preserve"> до 6,87 млн.</w:t>
      </w:r>
      <w:r w:rsidR="00C84CD1">
        <w:rPr>
          <w:sz w:val="28"/>
          <w:szCs w:val="28"/>
        </w:rPr>
        <w:t xml:space="preserve"> </w:t>
      </w:r>
      <w:r w:rsidR="00A92CD8" w:rsidRPr="00A92CD8">
        <w:rPr>
          <w:sz w:val="28"/>
          <w:szCs w:val="28"/>
        </w:rPr>
        <w:t>м</w:t>
      </w:r>
      <w:r w:rsidR="00A92CD8" w:rsidRPr="002333BF">
        <w:rPr>
          <w:sz w:val="28"/>
          <w:szCs w:val="28"/>
          <w:vertAlign w:val="superscript"/>
        </w:rPr>
        <w:t>3</w:t>
      </w:r>
      <w:r w:rsidR="00A92CD8" w:rsidRPr="00A92CD8">
        <w:rPr>
          <w:sz w:val="28"/>
          <w:szCs w:val="28"/>
        </w:rPr>
        <w:t xml:space="preserve"> за рахунок збільшення потреб для Ташлицької ГАЕС.</w:t>
      </w:r>
    </w:p>
    <w:p w14:paraId="101E3560" w14:textId="7034024F" w:rsidR="00E3188A" w:rsidRDefault="0047168A" w:rsidP="00FA2280">
      <w:pPr>
        <w:ind w:firstLine="567"/>
        <w:jc w:val="both"/>
        <w:rPr>
          <w:sz w:val="28"/>
          <w:szCs w:val="28"/>
        </w:rPr>
      </w:pPr>
      <w:r w:rsidRPr="00AB2163">
        <w:rPr>
          <w:sz w:val="28"/>
          <w:szCs w:val="28"/>
        </w:rPr>
        <w:t>В обґрунтуваннях санітарно-екологічного попуску вказується, що для водокористувачів Миколаївської області при НПР Олександрівського водосховища 16,9 м, санпопуск прийнято 15,1 м</w:t>
      </w:r>
      <w:r w:rsidRPr="00AB2163">
        <w:rPr>
          <w:sz w:val="28"/>
          <w:szCs w:val="28"/>
          <w:vertAlign w:val="superscript"/>
        </w:rPr>
        <w:t>3</w:t>
      </w:r>
      <w:r w:rsidRPr="00AB2163">
        <w:rPr>
          <w:sz w:val="28"/>
          <w:szCs w:val="28"/>
        </w:rPr>
        <w:t>/с, який навпаки менший за санітарний попуск 17,0 м</w:t>
      </w:r>
      <w:r w:rsidRPr="00AB2163">
        <w:rPr>
          <w:sz w:val="28"/>
          <w:szCs w:val="28"/>
          <w:vertAlign w:val="superscript"/>
        </w:rPr>
        <w:t>3</w:t>
      </w:r>
      <w:r w:rsidRPr="00AB2163">
        <w:rPr>
          <w:sz w:val="28"/>
          <w:szCs w:val="28"/>
        </w:rPr>
        <w:t>/с (при НПР – 16,0 м) згідно з чинними</w:t>
      </w:r>
      <w:r w:rsidR="00AB2163" w:rsidRPr="00AB2163">
        <w:t xml:space="preserve"> </w:t>
      </w:r>
      <w:r w:rsidR="00AB2163" w:rsidRPr="00AB2163">
        <w:rPr>
          <w:sz w:val="28"/>
          <w:szCs w:val="28"/>
        </w:rPr>
        <w:t>Правилами експлуатації каскаду водосховищ басейну річки Південний Буг</w:t>
      </w:r>
      <w:r w:rsidR="00AC6972" w:rsidRPr="00AC6972">
        <w:t xml:space="preserve"> </w:t>
      </w:r>
      <w:r w:rsidR="00AC6972" w:rsidRPr="00AC6972">
        <w:rPr>
          <w:sz w:val="28"/>
          <w:szCs w:val="28"/>
        </w:rPr>
        <w:t>(далі – Правила експлуатації)</w:t>
      </w:r>
      <w:r w:rsidR="00AB2163" w:rsidRPr="00AB2163">
        <w:rPr>
          <w:sz w:val="28"/>
          <w:szCs w:val="28"/>
        </w:rPr>
        <w:t>.</w:t>
      </w:r>
    </w:p>
    <w:p w14:paraId="766872A4" w14:textId="4B2D8000" w:rsidR="002333BF" w:rsidRDefault="002333BF" w:rsidP="00FA2280">
      <w:pPr>
        <w:ind w:firstLine="567"/>
        <w:jc w:val="both"/>
        <w:rPr>
          <w:sz w:val="28"/>
          <w:szCs w:val="28"/>
        </w:rPr>
      </w:pPr>
      <w:r w:rsidRPr="002333BF">
        <w:rPr>
          <w:sz w:val="28"/>
          <w:szCs w:val="28"/>
        </w:rPr>
        <w:lastRenderedPageBreak/>
        <w:t xml:space="preserve">Це суперечить висновкам у частині загальної оцінки кумулятивного впливу підняття рівня Олександрівського водосховища, що буде забезпечено в умовах зміни клімату та зниження водності р. Південний Буг, покращення водогосподарської та екологічної обстановки в нижній частині басейну </w:t>
      </w:r>
      <w:r>
        <w:rPr>
          <w:sz w:val="28"/>
          <w:szCs w:val="28"/>
        </w:rPr>
        <w:br/>
      </w:r>
      <w:r w:rsidRPr="002333BF">
        <w:rPr>
          <w:sz w:val="28"/>
          <w:szCs w:val="28"/>
        </w:rPr>
        <w:t>р. Південний Буг (сторінка 236</w:t>
      </w:r>
      <w:r>
        <w:rPr>
          <w:sz w:val="28"/>
          <w:szCs w:val="28"/>
        </w:rPr>
        <w:t xml:space="preserve"> Звіту з ОВД</w:t>
      </w:r>
      <w:r w:rsidRPr="002333BF">
        <w:rPr>
          <w:sz w:val="28"/>
          <w:szCs w:val="28"/>
        </w:rPr>
        <w:t>).</w:t>
      </w:r>
    </w:p>
    <w:p w14:paraId="170A5A07" w14:textId="74CA7A2A" w:rsidR="002333BF" w:rsidRDefault="002333BF" w:rsidP="00FA2280">
      <w:pPr>
        <w:ind w:firstLine="567"/>
        <w:jc w:val="both"/>
        <w:rPr>
          <w:sz w:val="28"/>
          <w:szCs w:val="28"/>
        </w:rPr>
      </w:pPr>
      <w:r w:rsidRPr="002333BF">
        <w:rPr>
          <w:sz w:val="28"/>
          <w:szCs w:val="28"/>
        </w:rPr>
        <w:t xml:space="preserve">Крім того, </w:t>
      </w:r>
      <w:r w:rsidR="00C84CD1">
        <w:rPr>
          <w:sz w:val="28"/>
          <w:szCs w:val="28"/>
        </w:rPr>
        <w:t xml:space="preserve">у Звіті з ОВД </w:t>
      </w:r>
      <w:r w:rsidRPr="002333BF">
        <w:rPr>
          <w:sz w:val="28"/>
          <w:szCs w:val="28"/>
        </w:rPr>
        <w:t xml:space="preserve">не </w:t>
      </w:r>
      <w:r w:rsidR="00C84CD1">
        <w:rPr>
          <w:sz w:val="28"/>
          <w:szCs w:val="28"/>
        </w:rPr>
        <w:t>враховано</w:t>
      </w:r>
      <w:r w:rsidRPr="002333BF">
        <w:rPr>
          <w:sz w:val="28"/>
          <w:szCs w:val="28"/>
        </w:rPr>
        <w:t xml:space="preserve"> вплив планов</w:t>
      </w:r>
      <w:r w:rsidR="00C84CD1">
        <w:rPr>
          <w:sz w:val="28"/>
          <w:szCs w:val="28"/>
        </w:rPr>
        <w:t>ан</w:t>
      </w:r>
      <w:r w:rsidRPr="002333BF">
        <w:rPr>
          <w:sz w:val="28"/>
          <w:szCs w:val="28"/>
        </w:rPr>
        <w:t>ої діяльності на водозабір для водопостачання м</w:t>
      </w:r>
      <w:r>
        <w:rPr>
          <w:sz w:val="28"/>
          <w:szCs w:val="28"/>
        </w:rPr>
        <w:t>.</w:t>
      </w:r>
      <w:r w:rsidRPr="002333BF">
        <w:rPr>
          <w:sz w:val="28"/>
          <w:szCs w:val="28"/>
        </w:rPr>
        <w:t xml:space="preserve"> Микола</w:t>
      </w:r>
      <w:r>
        <w:rPr>
          <w:sz w:val="28"/>
          <w:szCs w:val="28"/>
        </w:rPr>
        <w:t>їв</w:t>
      </w:r>
      <w:r w:rsidRPr="002333BF">
        <w:rPr>
          <w:sz w:val="28"/>
          <w:szCs w:val="28"/>
        </w:rPr>
        <w:t xml:space="preserve"> згідно з реалізацією проєкту «Нове будівництво водозабору з р. Південний Буг (м. Нова Одеса, Миколаївська область) та магістрального водогону для забезпечення водою м. Миколаїв у зв’язку з необхідністю ліквідації негативних наслідків, пов’язаних із знищенням Каховської гідроелектрос</w:t>
      </w:r>
      <w:r>
        <w:rPr>
          <w:sz w:val="28"/>
          <w:szCs w:val="28"/>
        </w:rPr>
        <w:t>танції, Миколаївська область (I</w:t>
      </w:r>
      <w:r w:rsidRPr="002333BF">
        <w:rPr>
          <w:sz w:val="28"/>
          <w:szCs w:val="28"/>
        </w:rPr>
        <w:t xml:space="preserve">-III ділянки)», який виконується </w:t>
      </w:r>
      <w:r>
        <w:rPr>
          <w:sz w:val="28"/>
          <w:szCs w:val="28"/>
        </w:rPr>
        <w:t>на підставі</w:t>
      </w:r>
      <w:r w:rsidRPr="002333BF">
        <w:rPr>
          <w:sz w:val="28"/>
          <w:szCs w:val="28"/>
        </w:rPr>
        <w:t xml:space="preserve"> постанов</w:t>
      </w:r>
      <w:r>
        <w:rPr>
          <w:sz w:val="28"/>
          <w:szCs w:val="28"/>
        </w:rPr>
        <w:t>и</w:t>
      </w:r>
      <w:r w:rsidRPr="002333BF">
        <w:rPr>
          <w:sz w:val="28"/>
          <w:szCs w:val="28"/>
        </w:rPr>
        <w:t xml:space="preserve"> Кабінету Міністрів України від 29.04.2024 № 469 «Про внесення змін до постанови Кабінету Міністрів України від 06.06.2023 № 566». </w:t>
      </w:r>
    </w:p>
    <w:p w14:paraId="49A27805" w14:textId="032C776B" w:rsidR="002333BF" w:rsidRPr="00AB2163" w:rsidRDefault="002333BF" w:rsidP="00FA2280">
      <w:pPr>
        <w:ind w:firstLine="567"/>
        <w:jc w:val="both"/>
        <w:rPr>
          <w:sz w:val="28"/>
          <w:szCs w:val="28"/>
        </w:rPr>
      </w:pPr>
      <w:r w:rsidRPr="002333BF">
        <w:rPr>
          <w:sz w:val="28"/>
          <w:szCs w:val="28"/>
        </w:rPr>
        <w:t>Зменшення водогосподарської ємності, яка може бути використана в меженний період для питного водопостачання та зрошення, створює загрози стабільному водозабезпеченню для населених пунктів та водогосподарських комплексів, розташованих нижче Олександрівського водосховища.</w:t>
      </w:r>
    </w:p>
    <w:p w14:paraId="75346661" w14:textId="63CD923E" w:rsidR="002333BF" w:rsidRDefault="002333BF" w:rsidP="00FA2280">
      <w:pPr>
        <w:ind w:firstLine="567"/>
        <w:jc w:val="both"/>
        <w:rPr>
          <w:sz w:val="28"/>
          <w:szCs w:val="28"/>
        </w:rPr>
      </w:pPr>
      <w:r>
        <w:rPr>
          <w:sz w:val="28"/>
          <w:szCs w:val="28"/>
        </w:rPr>
        <w:t xml:space="preserve">Звіт з ОВД містить </w:t>
      </w:r>
      <w:r w:rsidRPr="002333BF">
        <w:rPr>
          <w:sz w:val="28"/>
          <w:szCs w:val="28"/>
        </w:rPr>
        <w:t xml:space="preserve">суперечливі та </w:t>
      </w:r>
      <w:r>
        <w:rPr>
          <w:sz w:val="28"/>
          <w:szCs w:val="28"/>
        </w:rPr>
        <w:t>недостовірні</w:t>
      </w:r>
      <w:r w:rsidRPr="002333BF">
        <w:rPr>
          <w:sz w:val="28"/>
          <w:szCs w:val="28"/>
        </w:rPr>
        <w:t xml:space="preserve"> відомості щодо режиму роботи Олександрівського водосховища і його характеристик.</w:t>
      </w:r>
    </w:p>
    <w:p w14:paraId="38077309" w14:textId="77777777" w:rsidR="00282444" w:rsidRDefault="002333BF" w:rsidP="00FA2280">
      <w:pPr>
        <w:ind w:firstLine="567"/>
        <w:jc w:val="both"/>
        <w:rPr>
          <w:sz w:val="28"/>
          <w:szCs w:val="28"/>
        </w:rPr>
      </w:pPr>
      <w:r w:rsidRPr="002333BF">
        <w:rPr>
          <w:sz w:val="28"/>
          <w:szCs w:val="28"/>
        </w:rPr>
        <w:t xml:space="preserve">На сторінках 17 та 23 </w:t>
      </w:r>
      <w:r w:rsidR="00282444">
        <w:rPr>
          <w:sz w:val="28"/>
          <w:szCs w:val="28"/>
        </w:rPr>
        <w:t xml:space="preserve">Звіту з ОВД </w:t>
      </w:r>
      <w:r w:rsidRPr="002333BF">
        <w:rPr>
          <w:sz w:val="28"/>
          <w:szCs w:val="28"/>
        </w:rPr>
        <w:t xml:space="preserve">зазначено, що згідно з Правилами експлуатації у надзвичайно маловодних умовах, коли для водокористувачів не забезпечується гарантований мінімум водовіддачі, рішення щодо порядку режимів роботи спрацювання водосховищ приймається Міжвідомчою комісією по узгодженню режимів роботи дніпровських та дністровських водосховищ. </w:t>
      </w:r>
    </w:p>
    <w:p w14:paraId="0DF55E93" w14:textId="77777777" w:rsidR="00282444" w:rsidRDefault="002333BF" w:rsidP="00FA2280">
      <w:pPr>
        <w:ind w:firstLine="567"/>
        <w:jc w:val="both"/>
        <w:rPr>
          <w:sz w:val="28"/>
          <w:szCs w:val="28"/>
        </w:rPr>
      </w:pPr>
      <w:r w:rsidRPr="002333BF">
        <w:rPr>
          <w:sz w:val="28"/>
          <w:szCs w:val="28"/>
        </w:rPr>
        <w:t xml:space="preserve">Однак, Олександрівське водосховище розташоване на р. Південний Буг і рішення щодо порядку режимів роботи по даному водосховищу приймається Міжвідомчою комісію по узгодженню режимів роботи водосховищ комплексного призначення та водогосподарських систем району басейну річки Південний Буг. </w:t>
      </w:r>
    </w:p>
    <w:p w14:paraId="43AA680A" w14:textId="77777777" w:rsidR="001255F3" w:rsidRPr="00AC6972" w:rsidRDefault="001255F3" w:rsidP="00FA2280">
      <w:pPr>
        <w:ind w:firstLine="567"/>
        <w:jc w:val="both"/>
        <w:rPr>
          <w:sz w:val="28"/>
          <w:szCs w:val="28"/>
        </w:rPr>
      </w:pPr>
      <w:r w:rsidRPr="001255F3">
        <w:rPr>
          <w:sz w:val="28"/>
          <w:szCs w:val="28"/>
        </w:rPr>
        <w:t xml:space="preserve">У підрозділі 3.5 Звіту з ОВД зазначається, що у річці нижче Олександрівського гідровузла у меженний період повинні цілодобово проходити витрати, рівні припливним. Для цього скидні витрати через Олександрівський гідровузол підтримуються рівними припливним за допомогою агрегатів ГЕС і шляхом маневрування затворами водозливної </w:t>
      </w:r>
      <w:r w:rsidRPr="00AC6972">
        <w:rPr>
          <w:sz w:val="28"/>
          <w:szCs w:val="28"/>
        </w:rPr>
        <w:t xml:space="preserve">греблі. </w:t>
      </w:r>
    </w:p>
    <w:p w14:paraId="43DFE346" w14:textId="05DEBD22" w:rsidR="00AC6972" w:rsidRDefault="001255F3" w:rsidP="00AC6972">
      <w:pPr>
        <w:ind w:firstLine="567"/>
        <w:jc w:val="both"/>
        <w:rPr>
          <w:sz w:val="28"/>
          <w:szCs w:val="28"/>
        </w:rPr>
      </w:pPr>
      <w:r w:rsidRPr="00AC6972">
        <w:rPr>
          <w:sz w:val="28"/>
          <w:szCs w:val="28"/>
        </w:rPr>
        <w:t xml:space="preserve">Відповідно до листа Державного агентства водних ресурсів України </w:t>
      </w:r>
      <w:r w:rsidRPr="00AC6972">
        <w:rPr>
          <w:sz w:val="28"/>
          <w:szCs w:val="28"/>
        </w:rPr>
        <w:br/>
        <w:t>від 17.04.2025 № 2171/5/4/11-25, отриманого в ході проведення консультацій щодо звіту з оцінки впливу на довкілля відповідно до пункту 6 ч</w:t>
      </w:r>
      <w:r w:rsidRPr="00AC6972">
        <w:rPr>
          <w:iCs/>
          <w:sz w:val="28"/>
          <w:szCs w:val="28"/>
        </w:rPr>
        <w:t>астини першої статті 2 Закону,</w:t>
      </w:r>
      <w:r w:rsidRPr="00AC6972">
        <w:rPr>
          <w:i/>
          <w:iCs/>
          <w:sz w:val="28"/>
          <w:szCs w:val="28"/>
        </w:rPr>
        <w:t xml:space="preserve"> </w:t>
      </w:r>
      <w:r w:rsidRPr="00AC6972">
        <w:rPr>
          <w:sz w:val="28"/>
          <w:szCs w:val="28"/>
        </w:rPr>
        <w:t>такий режим роботи у меженний період передбачався Правилами експлуатації, коли відмітка НПР Олександрівського водосховища була 14,7 м. У чинних тимчасових Правил</w:t>
      </w:r>
      <w:r w:rsidR="00AC6972" w:rsidRPr="00AC6972">
        <w:rPr>
          <w:sz w:val="28"/>
          <w:szCs w:val="28"/>
        </w:rPr>
        <w:t>ах</w:t>
      </w:r>
      <w:r w:rsidRPr="00AC6972">
        <w:rPr>
          <w:sz w:val="28"/>
          <w:szCs w:val="28"/>
        </w:rPr>
        <w:t xml:space="preserve"> експлуатації Олександрівського водосховища при НПР – 16,00 м № 702-39-Т08 зазначено, що при припливних </w:t>
      </w:r>
      <w:r w:rsidRPr="00AC6972">
        <w:rPr>
          <w:sz w:val="28"/>
          <w:szCs w:val="28"/>
        </w:rPr>
        <w:lastRenderedPageBreak/>
        <w:t>витратах менше</w:t>
      </w:r>
      <w:r w:rsidRPr="00AC6972">
        <w:t xml:space="preserve"> </w:t>
      </w:r>
      <w:r w:rsidRPr="00AC6972">
        <w:rPr>
          <w:sz w:val="28"/>
          <w:szCs w:val="28"/>
        </w:rPr>
        <w:t>16,6 м</w:t>
      </w:r>
      <w:r w:rsidRPr="00AC6972">
        <w:rPr>
          <w:sz w:val="28"/>
          <w:szCs w:val="28"/>
          <w:vertAlign w:val="superscript"/>
        </w:rPr>
        <w:t>3</w:t>
      </w:r>
      <w:r w:rsidRPr="00AC6972">
        <w:rPr>
          <w:sz w:val="28"/>
          <w:szCs w:val="28"/>
        </w:rPr>
        <w:t xml:space="preserve">/с санітарний попуск забезпечується за рахунок водогосподарської ємкості Олександрівського водосховища об’ємом </w:t>
      </w:r>
      <w:r w:rsidR="00AC6972" w:rsidRPr="00AC6972">
        <w:rPr>
          <w:sz w:val="28"/>
          <w:szCs w:val="28"/>
        </w:rPr>
        <w:br/>
      </w:r>
      <w:r w:rsidRPr="00AC6972">
        <w:rPr>
          <w:sz w:val="28"/>
          <w:szCs w:val="28"/>
        </w:rPr>
        <w:t>13,80 млн.</w:t>
      </w:r>
      <w:r w:rsidR="00C84CD1">
        <w:rPr>
          <w:sz w:val="28"/>
          <w:szCs w:val="28"/>
        </w:rPr>
        <w:t xml:space="preserve"> </w:t>
      </w:r>
      <w:r w:rsidRPr="00AC6972">
        <w:rPr>
          <w:sz w:val="28"/>
          <w:szCs w:val="28"/>
        </w:rPr>
        <w:t>м</w:t>
      </w:r>
      <w:r w:rsidRPr="00AC6972">
        <w:rPr>
          <w:sz w:val="28"/>
          <w:szCs w:val="28"/>
          <w:vertAlign w:val="superscript"/>
        </w:rPr>
        <w:t>3</w:t>
      </w:r>
      <w:r w:rsidRPr="00AC6972">
        <w:rPr>
          <w:sz w:val="28"/>
          <w:szCs w:val="28"/>
        </w:rPr>
        <w:t xml:space="preserve">. </w:t>
      </w:r>
    </w:p>
    <w:p w14:paraId="52F924D7" w14:textId="104B1A74" w:rsidR="00C84CD1" w:rsidRDefault="00C84CD1" w:rsidP="00AC6972">
      <w:pPr>
        <w:ind w:firstLine="567"/>
        <w:jc w:val="both"/>
        <w:rPr>
          <w:sz w:val="28"/>
          <w:szCs w:val="28"/>
        </w:rPr>
      </w:pPr>
      <w:r>
        <w:rPr>
          <w:sz w:val="28"/>
          <w:szCs w:val="28"/>
        </w:rPr>
        <w:t>Крім того, в</w:t>
      </w:r>
      <w:r w:rsidRPr="00C84CD1">
        <w:rPr>
          <w:sz w:val="28"/>
          <w:szCs w:val="28"/>
        </w:rPr>
        <w:t xml:space="preserve"> таблиці 1.2 наведені суперечливі відомості щодо рівня мертвого об’єму Олександрівського водосховища та об’ємів води для ГАЕС, компенсації випаровування та водоспоживачів Миколаївської області</w:t>
      </w:r>
      <w:r>
        <w:rPr>
          <w:sz w:val="28"/>
          <w:szCs w:val="28"/>
        </w:rPr>
        <w:t>.</w:t>
      </w:r>
    </w:p>
    <w:p w14:paraId="3A7DE896" w14:textId="66B69996" w:rsidR="00C84CD1" w:rsidRPr="00C84CD1" w:rsidRDefault="00C84CD1" w:rsidP="00C84CD1">
      <w:pPr>
        <w:ind w:firstLine="567"/>
        <w:jc w:val="both"/>
        <w:rPr>
          <w:sz w:val="28"/>
          <w:szCs w:val="28"/>
        </w:rPr>
      </w:pPr>
      <w:r>
        <w:rPr>
          <w:sz w:val="28"/>
          <w:szCs w:val="28"/>
        </w:rPr>
        <w:t>У</w:t>
      </w:r>
      <w:r w:rsidRPr="00C84CD1">
        <w:rPr>
          <w:sz w:val="28"/>
          <w:szCs w:val="28"/>
        </w:rPr>
        <w:t xml:space="preserve"> розділі 3 наведені суперечливі та </w:t>
      </w:r>
      <w:r>
        <w:rPr>
          <w:sz w:val="28"/>
          <w:szCs w:val="28"/>
        </w:rPr>
        <w:t>недостовірні</w:t>
      </w:r>
      <w:r w:rsidRPr="00C84CD1">
        <w:rPr>
          <w:sz w:val="28"/>
          <w:szCs w:val="28"/>
        </w:rPr>
        <w:t xml:space="preserve"> відомості щодо </w:t>
      </w:r>
      <w:r>
        <w:rPr>
          <w:sz w:val="28"/>
          <w:szCs w:val="28"/>
        </w:rPr>
        <w:br/>
      </w:r>
      <w:r w:rsidRPr="00C84CD1">
        <w:rPr>
          <w:sz w:val="28"/>
          <w:szCs w:val="28"/>
        </w:rPr>
        <w:t>р</w:t>
      </w:r>
      <w:r>
        <w:rPr>
          <w:sz w:val="28"/>
          <w:szCs w:val="28"/>
        </w:rPr>
        <w:t>.</w:t>
      </w:r>
      <w:r w:rsidRPr="00C84CD1">
        <w:rPr>
          <w:sz w:val="28"/>
          <w:szCs w:val="28"/>
        </w:rPr>
        <w:t xml:space="preserve"> Південний Буг (довжина, площа водозабору), відстані греблі Олександрівської ГЕС від гирла річки Південний Буг, характерних рівнів і об’ємів Первомайського водосховища</w:t>
      </w:r>
      <w:r>
        <w:rPr>
          <w:sz w:val="28"/>
          <w:szCs w:val="28"/>
        </w:rPr>
        <w:t>.</w:t>
      </w:r>
      <w:r w:rsidRPr="00C84CD1">
        <w:rPr>
          <w:sz w:val="28"/>
          <w:szCs w:val="28"/>
        </w:rPr>
        <w:t xml:space="preserve"> </w:t>
      </w:r>
    </w:p>
    <w:p w14:paraId="068AEF97" w14:textId="77777777" w:rsidR="00087403" w:rsidRDefault="00C84CD1" w:rsidP="00C84CD1">
      <w:pPr>
        <w:ind w:firstLine="567"/>
        <w:jc w:val="both"/>
        <w:rPr>
          <w:sz w:val="28"/>
          <w:szCs w:val="28"/>
        </w:rPr>
      </w:pPr>
      <w:r w:rsidRPr="00C84CD1">
        <w:rPr>
          <w:sz w:val="28"/>
          <w:szCs w:val="28"/>
        </w:rPr>
        <w:t>Звіт з ОВД не містить відомостей Плану управління річковим басейном Південного Бугу на 2025-2030 роки щодо стану річки Південний Буг на ділянці розташування Олександрівського водосховища (масив поверхневих вод UA_M5.4_0028)</w:t>
      </w:r>
      <w:r w:rsidR="00087403">
        <w:rPr>
          <w:sz w:val="28"/>
          <w:szCs w:val="28"/>
        </w:rPr>
        <w:t>.</w:t>
      </w:r>
    </w:p>
    <w:p w14:paraId="0B509105" w14:textId="00943AD3" w:rsidR="00C84CD1" w:rsidRPr="00C84CD1" w:rsidRDefault="00087403" w:rsidP="00087403">
      <w:pPr>
        <w:ind w:firstLine="567"/>
        <w:jc w:val="both"/>
        <w:rPr>
          <w:sz w:val="28"/>
          <w:szCs w:val="28"/>
          <w:lang w:bidi="uk-UA"/>
        </w:rPr>
      </w:pPr>
      <w:r>
        <w:rPr>
          <w:sz w:val="28"/>
          <w:szCs w:val="28"/>
        </w:rPr>
        <w:t xml:space="preserve">Ураховуючи зазначене, </w:t>
      </w:r>
      <w:r w:rsidRPr="00087403">
        <w:rPr>
          <w:sz w:val="28"/>
          <w:szCs w:val="28"/>
          <w:lang w:bidi="uk-UA"/>
        </w:rPr>
        <w:t xml:space="preserve">Звіт з ОВД не містить повних та актуальних відомостей щодо впливу планованої діяльності на </w:t>
      </w:r>
      <w:r>
        <w:rPr>
          <w:sz w:val="28"/>
          <w:szCs w:val="28"/>
          <w:lang w:bidi="uk-UA"/>
        </w:rPr>
        <w:t>водне середовище</w:t>
      </w:r>
      <w:r w:rsidRPr="00087403">
        <w:rPr>
          <w:sz w:val="28"/>
          <w:szCs w:val="28"/>
          <w:lang w:bidi="uk-UA"/>
        </w:rPr>
        <w:t>, що не відповідає вимогам законодавства про охорону навколишнього середовища та/або вимогам законодавства в інших сферах, якщо такі вимоги стосуються впливу на довкілля</w:t>
      </w:r>
      <w:r w:rsidR="00C84CD1">
        <w:rPr>
          <w:sz w:val="28"/>
          <w:szCs w:val="28"/>
        </w:rPr>
        <w:t>;</w:t>
      </w:r>
    </w:p>
    <w:p w14:paraId="5B63442B" w14:textId="77777777" w:rsidR="00AC6972" w:rsidRPr="007F3D7B" w:rsidRDefault="00AC6972" w:rsidP="00AC6972">
      <w:pPr>
        <w:ind w:firstLine="567"/>
        <w:jc w:val="both"/>
        <w:rPr>
          <w:sz w:val="14"/>
          <w:szCs w:val="28"/>
          <w:highlight w:val="lightGray"/>
        </w:rPr>
      </w:pPr>
    </w:p>
    <w:p w14:paraId="35BB7764" w14:textId="160FBF82" w:rsidR="00F212A2" w:rsidRDefault="00173A54" w:rsidP="00923810">
      <w:pPr>
        <w:ind w:firstLine="567"/>
        <w:jc w:val="both"/>
        <w:rPr>
          <w:sz w:val="28"/>
          <w:szCs w:val="28"/>
        </w:rPr>
      </w:pPr>
      <w:r>
        <w:rPr>
          <w:sz w:val="28"/>
          <w:szCs w:val="28"/>
        </w:rPr>
        <w:t>4</w:t>
      </w:r>
      <w:r w:rsidR="00923810" w:rsidRPr="00E3188A">
        <w:rPr>
          <w:sz w:val="28"/>
          <w:szCs w:val="28"/>
        </w:rPr>
        <w:t>.</w:t>
      </w:r>
      <w:r>
        <w:rPr>
          <w:sz w:val="28"/>
          <w:szCs w:val="28"/>
        </w:rPr>
        <w:t>8</w:t>
      </w:r>
      <w:r w:rsidR="00923810" w:rsidRPr="00E3188A">
        <w:rPr>
          <w:sz w:val="28"/>
          <w:szCs w:val="28"/>
        </w:rPr>
        <w:t xml:space="preserve"> </w:t>
      </w:r>
      <w:r w:rsidR="00087403">
        <w:rPr>
          <w:sz w:val="28"/>
          <w:szCs w:val="28"/>
        </w:rPr>
        <w:t>з</w:t>
      </w:r>
      <w:r w:rsidR="00923810" w:rsidRPr="0047168A">
        <w:rPr>
          <w:sz w:val="28"/>
          <w:szCs w:val="28"/>
        </w:rPr>
        <w:t xml:space="preserve">гідно з вимогами </w:t>
      </w:r>
      <w:r w:rsidR="00F212A2">
        <w:rPr>
          <w:sz w:val="28"/>
          <w:szCs w:val="28"/>
        </w:rPr>
        <w:t xml:space="preserve">абзацу шостого пункту 1 та </w:t>
      </w:r>
      <w:r w:rsidR="00923810" w:rsidRPr="0047168A">
        <w:rPr>
          <w:sz w:val="28"/>
          <w:szCs w:val="28"/>
        </w:rPr>
        <w:t xml:space="preserve">абзацу </w:t>
      </w:r>
      <w:r w:rsidR="00923810">
        <w:rPr>
          <w:sz w:val="28"/>
          <w:szCs w:val="28"/>
        </w:rPr>
        <w:t>четвертого</w:t>
      </w:r>
      <w:r w:rsidR="00923810" w:rsidRPr="0047168A">
        <w:rPr>
          <w:sz w:val="28"/>
          <w:szCs w:val="28"/>
        </w:rPr>
        <w:t xml:space="preserve"> пункту </w:t>
      </w:r>
      <w:r w:rsidR="00923810">
        <w:rPr>
          <w:sz w:val="28"/>
          <w:szCs w:val="28"/>
        </w:rPr>
        <w:t>5</w:t>
      </w:r>
      <w:r w:rsidR="00923810" w:rsidRPr="0047168A">
        <w:rPr>
          <w:sz w:val="28"/>
          <w:szCs w:val="28"/>
        </w:rPr>
        <w:t xml:space="preserve"> частини другої статті 6 Закону, Звіт з ОВД має включати</w:t>
      </w:r>
      <w:r w:rsidR="00923810">
        <w:rPr>
          <w:sz w:val="28"/>
          <w:szCs w:val="28"/>
        </w:rPr>
        <w:t xml:space="preserve"> </w:t>
      </w:r>
      <w:r w:rsidR="00F212A2">
        <w:rPr>
          <w:sz w:val="28"/>
          <w:szCs w:val="28"/>
        </w:rPr>
        <w:t xml:space="preserve">крім іншого, опис і </w:t>
      </w:r>
      <w:r w:rsidR="00F212A2" w:rsidRPr="00F212A2">
        <w:rPr>
          <w:sz w:val="28"/>
          <w:szCs w:val="28"/>
        </w:rPr>
        <w:t xml:space="preserve">оцінку за видами та кількістю очікуваних відходів, </w:t>
      </w:r>
      <w:r w:rsidR="00AC7335">
        <w:rPr>
          <w:sz w:val="28"/>
          <w:szCs w:val="28"/>
        </w:rPr>
        <w:t xml:space="preserve">викидів (скидів), забруднення повітря, </w:t>
      </w:r>
      <w:r w:rsidR="00F212A2">
        <w:rPr>
          <w:sz w:val="28"/>
          <w:szCs w:val="28"/>
        </w:rPr>
        <w:t xml:space="preserve">а також </w:t>
      </w:r>
      <w:r w:rsidR="00F212A2" w:rsidRPr="00F212A2">
        <w:rPr>
          <w:sz w:val="28"/>
          <w:szCs w:val="28"/>
        </w:rPr>
        <w:t>шумового</w:t>
      </w:r>
      <w:r w:rsidR="00F212A2">
        <w:rPr>
          <w:sz w:val="28"/>
          <w:szCs w:val="28"/>
        </w:rPr>
        <w:t xml:space="preserve"> забруднення</w:t>
      </w:r>
      <w:r w:rsidR="00F212A2" w:rsidRPr="00F212A2">
        <w:rPr>
          <w:sz w:val="28"/>
          <w:szCs w:val="28"/>
        </w:rPr>
        <w:t>, які виникають у результаті виконання підготовчих і будівельних робіт та провадження планованої діяльност</w:t>
      </w:r>
      <w:r w:rsidR="00F212A2">
        <w:rPr>
          <w:sz w:val="28"/>
          <w:szCs w:val="28"/>
        </w:rPr>
        <w:t xml:space="preserve">і. </w:t>
      </w:r>
    </w:p>
    <w:p w14:paraId="0C0563F2" w14:textId="0FA12DFE" w:rsidR="00D72B56" w:rsidRPr="00FF7D43" w:rsidRDefault="00AC7335" w:rsidP="00ED047E">
      <w:pPr>
        <w:ind w:firstLine="567"/>
        <w:jc w:val="both"/>
        <w:rPr>
          <w:color w:val="000000"/>
          <w:sz w:val="28"/>
          <w:szCs w:val="28"/>
          <w:lang w:bidi="uk-UA"/>
        </w:rPr>
      </w:pPr>
      <w:r>
        <w:rPr>
          <w:color w:val="000000"/>
          <w:sz w:val="28"/>
          <w:szCs w:val="28"/>
          <w:lang w:bidi="uk-UA"/>
        </w:rPr>
        <w:t>У</w:t>
      </w:r>
      <w:r w:rsidR="00923810" w:rsidRPr="00923810">
        <w:rPr>
          <w:color w:val="000000"/>
          <w:sz w:val="28"/>
          <w:szCs w:val="28"/>
          <w:lang w:bidi="uk-UA"/>
        </w:rPr>
        <w:t xml:space="preserve"> </w:t>
      </w:r>
      <w:r w:rsidR="00FF7D43" w:rsidRPr="00FF7D43">
        <w:rPr>
          <w:color w:val="000000"/>
          <w:sz w:val="28"/>
          <w:szCs w:val="28"/>
          <w:lang w:bidi="uk-UA"/>
        </w:rPr>
        <w:t xml:space="preserve">підрозділах 1.5.2 та 5.6.2 </w:t>
      </w:r>
      <w:r w:rsidR="00923810" w:rsidRPr="00923810">
        <w:rPr>
          <w:color w:val="000000"/>
          <w:sz w:val="28"/>
          <w:szCs w:val="28"/>
          <w:lang w:bidi="uk-UA"/>
        </w:rPr>
        <w:t>Звіт</w:t>
      </w:r>
      <w:r w:rsidR="00FF7D43" w:rsidRPr="00FF7D43">
        <w:rPr>
          <w:color w:val="000000"/>
          <w:sz w:val="28"/>
          <w:szCs w:val="28"/>
          <w:lang w:bidi="uk-UA"/>
        </w:rPr>
        <w:t>у</w:t>
      </w:r>
      <w:r w:rsidR="00923810" w:rsidRPr="00923810">
        <w:rPr>
          <w:color w:val="000000"/>
          <w:sz w:val="28"/>
          <w:szCs w:val="28"/>
          <w:lang w:bidi="uk-UA"/>
        </w:rPr>
        <w:t xml:space="preserve"> з ОВД</w:t>
      </w:r>
      <w:r w:rsidR="00D6448C" w:rsidRPr="00FF7D43">
        <w:rPr>
          <w:color w:val="000000"/>
          <w:sz w:val="28"/>
          <w:szCs w:val="28"/>
          <w:lang w:bidi="uk-UA"/>
        </w:rPr>
        <w:t xml:space="preserve"> </w:t>
      </w:r>
      <w:r w:rsidR="00D72B56" w:rsidRPr="00FF7D43">
        <w:rPr>
          <w:color w:val="000000"/>
          <w:sz w:val="28"/>
          <w:szCs w:val="28"/>
          <w:lang w:bidi="uk-UA"/>
        </w:rPr>
        <w:t xml:space="preserve">при розрахунках акустичного навантаження у період будівельних робіт </w:t>
      </w:r>
      <w:r w:rsidR="00D6448C" w:rsidRPr="00FF7D43">
        <w:rPr>
          <w:color w:val="000000"/>
          <w:sz w:val="28"/>
          <w:szCs w:val="28"/>
          <w:lang w:bidi="uk-UA"/>
        </w:rPr>
        <w:t xml:space="preserve">наведені суперечливі відомості </w:t>
      </w:r>
      <w:r w:rsidR="00FF7D43" w:rsidRPr="00FF7D43">
        <w:rPr>
          <w:color w:val="000000"/>
          <w:sz w:val="28"/>
          <w:szCs w:val="28"/>
          <w:lang w:bidi="uk-UA"/>
        </w:rPr>
        <w:t>щодо мінімальної відстані від ділянки проведення робіт до житлової з</w:t>
      </w:r>
      <w:r w:rsidR="00D72B56">
        <w:rPr>
          <w:color w:val="000000"/>
          <w:sz w:val="28"/>
          <w:szCs w:val="28"/>
          <w:lang w:bidi="uk-UA"/>
        </w:rPr>
        <w:t>абудови</w:t>
      </w:r>
      <w:r w:rsidR="00FF7D43" w:rsidRPr="00FF7D43">
        <w:rPr>
          <w:color w:val="000000"/>
          <w:sz w:val="28"/>
          <w:szCs w:val="28"/>
          <w:lang w:bidi="uk-UA"/>
        </w:rPr>
        <w:t xml:space="preserve"> </w:t>
      </w:r>
      <w:r w:rsidR="00D72B56">
        <w:rPr>
          <w:color w:val="000000"/>
          <w:sz w:val="28"/>
          <w:szCs w:val="28"/>
          <w:lang w:bidi="uk-UA"/>
        </w:rPr>
        <w:t>(400 м та 1000 м)</w:t>
      </w:r>
      <w:r w:rsidR="00FD4726" w:rsidRPr="00FF7D43">
        <w:rPr>
          <w:color w:val="000000"/>
          <w:sz w:val="28"/>
          <w:szCs w:val="28"/>
          <w:lang w:bidi="uk-UA"/>
        </w:rPr>
        <w:t>.</w:t>
      </w:r>
      <w:r w:rsidR="00D72B56">
        <w:rPr>
          <w:color w:val="000000"/>
          <w:sz w:val="28"/>
          <w:szCs w:val="28"/>
          <w:lang w:bidi="uk-UA"/>
        </w:rPr>
        <w:t xml:space="preserve"> При тому, власне розрахунки виконані на відстані 50 м від джерел шуму.  </w:t>
      </w:r>
      <w:r w:rsidR="00FD4726" w:rsidRPr="00FF7D43">
        <w:rPr>
          <w:color w:val="000000"/>
          <w:sz w:val="28"/>
          <w:szCs w:val="28"/>
          <w:lang w:bidi="uk-UA"/>
        </w:rPr>
        <w:t xml:space="preserve"> </w:t>
      </w:r>
    </w:p>
    <w:p w14:paraId="1CBE9FEC" w14:textId="74040875" w:rsidR="00923810" w:rsidRDefault="00F212A2" w:rsidP="00ED047E">
      <w:pPr>
        <w:ind w:firstLine="567"/>
        <w:jc w:val="both"/>
        <w:rPr>
          <w:color w:val="000000"/>
          <w:sz w:val="28"/>
          <w:szCs w:val="28"/>
          <w:lang w:bidi="uk-UA"/>
        </w:rPr>
      </w:pPr>
      <w:r w:rsidRPr="00D72B56">
        <w:rPr>
          <w:color w:val="000000"/>
          <w:sz w:val="28"/>
          <w:szCs w:val="28"/>
          <w:lang w:bidi="uk-UA"/>
        </w:rPr>
        <w:t xml:space="preserve">Крім того, у підрозділі 1.5 Звіту з ОВД відсутні будь-які відомості щодо </w:t>
      </w:r>
      <w:r w:rsidRPr="00ED047E">
        <w:rPr>
          <w:color w:val="000000"/>
          <w:sz w:val="28"/>
          <w:szCs w:val="28"/>
          <w:lang w:bidi="uk-UA"/>
        </w:rPr>
        <w:t>оцінки за видами та кількістю очікуваних відходів</w:t>
      </w:r>
      <w:r w:rsidR="00D72B56" w:rsidRPr="00ED047E">
        <w:rPr>
          <w:color w:val="000000"/>
          <w:sz w:val="28"/>
          <w:szCs w:val="28"/>
          <w:lang w:bidi="uk-UA"/>
        </w:rPr>
        <w:t>, а п</w:t>
      </w:r>
      <w:r w:rsidR="00656836" w:rsidRPr="00ED047E">
        <w:rPr>
          <w:color w:val="000000"/>
          <w:sz w:val="28"/>
          <w:szCs w:val="28"/>
          <w:lang w:bidi="uk-UA"/>
        </w:rPr>
        <w:t xml:space="preserve">ідрозділ 5.6.3 </w:t>
      </w:r>
      <w:r w:rsidR="00D72B56" w:rsidRPr="00ED047E">
        <w:rPr>
          <w:color w:val="000000"/>
          <w:sz w:val="28"/>
          <w:szCs w:val="28"/>
          <w:lang w:bidi="uk-UA"/>
        </w:rPr>
        <w:br/>
      </w:r>
      <w:r w:rsidR="00656836" w:rsidRPr="00ED047E">
        <w:rPr>
          <w:color w:val="000000"/>
          <w:sz w:val="28"/>
          <w:szCs w:val="28"/>
          <w:lang w:bidi="uk-UA"/>
        </w:rPr>
        <w:t xml:space="preserve">Звіту з ОВД містить перелік відходів, що будуть утворюватися у період будівельних робіт, </w:t>
      </w:r>
      <w:r w:rsidR="00D72B56" w:rsidRPr="00ED047E">
        <w:rPr>
          <w:color w:val="000000"/>
          <w:sz w:val="28"/>
          <w:szCs w:val="28"/>
          <w:lang w:bidi="uk-UA"/>
        </w:rPr>
        <w:t xml:space="preserve">проте відсутні </w:t>
      </w:r>
      <w:r w:rsidR="00656836" w:rsidRPr="00ED047E">
        <w:rPr>
          <w:color w:val="000000"/>
          <w:sz w:val="28"/>
          <w:szCs w:val="28"/>
          <w:lang w:bidi="uk-UA"/>
        </w:rPr>
        <w:t>відомості щодо їх очікуваної кількості.</w:t>
      </w:r>
      <w:r w:rsidR="00FF7D43" w:rsidRPr="00ED047E">
        <w:rPr>
          <w:color w:val="000000"/>
          <w:sz w:val="28"/>
          <w:szCs w:val="28"/>
          <w:lang w:bidi="uk-UA"/>
        </w:rPr>
        <w:t xml:space="preserve"> </w:t>
      </w:r>
      <w:r w:rsidR="00ED047E" w:rsidRPr="00ED047E">
        <w:rPr>
          <w:color w:val="000000"/>
          <w:sz w:val="28"/>
          <w:szCs w:val="28"/>
          <w:lang w:bidi="uk-UA"/>
        </w:rPr>
        <w:t>З</w:t>
      </w:r>
      <w:r w:rsidR="00923810" w:rsidRPr="00923810">
        <w:rPr>
          <w:color w:val="000000"/>
          <w:sz w:val="28"/>
          <w:szCs w:val="28"/>
          <w:lang w:bidi="uk-UA"/>
        </w:rPr>
        <w:t>а результатами наведен</w:t>
      </w:r>
      <w:r w:rsidR="00ED047E" w:rsidRPr="00ED047E">
        <w:rPr>
          <w:color w:val="000000"/>
          <w:sz w:val="28"/>
          <w:szCs w:val="28"/>
          <w:lang w:bidi="uk-UA"/>
        </w:rPr>
        <w:t xml:space="preserve">ого, </w:t>
      </w:r>
      <w:r w:rsidR="00923810" w:rsidRPr="00923810">
        <w:rPr>
          <w:color w:val="000000"/>
          <w:sz w:val="28"/>
          <w:szCs w:val="28"/>
          <w:lang w:bidi="uk-UA"/>
        </w:rPr>
        <w:t xml:space="preserve">неможливо оцінити вплив </w:t>
      </w:r>
      <w:r w:rsidR="00ED047E" w:rsidRPr="00ED047E">
        <w:rPr>
          <w:color w:val="000000"/>
          <w:sz w:val="28"/>
          <w:szCs w:val="28"/>
          <w:lang w:bidi="uk-UA"/>
        </w:rPr>
        <w:t xml:space="preserve">за видами та кількістю </w:t>
      </w:r>
      <w:r w:rsidR="00ED047E" w:rsidRPr="00F47FEC">
        <w:rPr>
          <w:color w:val="000000"/>
          <w:sz w:val="28"/>
          <w:szCs w:val="28"/>
          <w:lang w:bidi="uk-UA"/>
        </w:rPr>
        <w:t xml:space="preserve">очікуваних відходів </w:t>
      </w:r>
      <w:r w:rsidR="00923810" w:rsidRPr="00923810">
        <w:rPr>
          <w:color w:val="000000"/>
          <w:sz w:val="28"/>
          <w:szCs w:val="28"/>
          <w:lang w:bidi="uk-UA"/>
        </w:rPr>
        <w:t xml:space="preserve">від планованої діяльності. </w:t>
      </w:r>
    </w:p>
    <w:p w14:paraId="55C97018" w14:textId="2CED80D3" w:rsidR="00923810" w:rsidRDefault="00AC7335" w:rsidP="0072517C">
      <w:pPr>
        <w:ind w:firstLine="567"/>
        <w:jc w:val="both"/>
        <w:rPr>
          <w:color w:val="000000"/>
          <w:sz w:val="28"/>
          <w:szCs w:val="28"/>
          <w:lang w:bidi="uk-UA"/>
        </w:rPr>
      </w:pPr>
      <w:r>
        <w:rPr>
          <w:color w:val="000000"/>
          <w:sz w:val="28"/>
          <w:szCs w:val="28"/>
          <w:lang w:bidi="uk-UA"/>
        </w:rPr>
        <w:t>Підрозділ 1.5.1 Звіту з ОВД містить р</w:t>
      </w:r>
      <w:r w:rsidRPr="00AC7335">
        <w:rPr>
          <w:color w:val="000000"/>
          <w:sz w:val="28"/>
          <w:szCs w:val="28"/>
          <w:lang w:bidi="uk-UA"/>
        </w:rPr>
        <w:t>озрахунк</w:t>
      </w:r>
      <w:r w:rsidR="0072517C">
        <w:rPr>
          <w:color w:val="000000"/>
          <w:sz w:val="28"/>
          <w:szCs w:val="28"/>
          <w:lang w:bidi="uk-UA"/>
        </w:rPr>
        <w:t>и</w:t>
      </w:r>
      <w:r w:rsidRPr="00AC7335">
        <w:rPr>
          <w:color w:val="000000"/>
          <w:sz w:val="28"/>
          <w:szCs w:val="28"/>
          <w:lang w:bidi="uk-UA"/>
        </w:rPr>
        <w:t xml:space="preserve"> кількості забруднюючих речовин, що виділяються п</w:t>
      </w:r>
      <w:r w:rsidR="0072517C">
        <w:rPr>
          <w:color w:val="000000"/>
          <w:sz w:val="28"/>
          <w:szCs w:val="28"/>
          <w:lang w:bidi="uk-UA"/>
        </w:rPr>
        <w:t>ід час виконання будівельних робіт.</w:t>
      </w:r>
      <w:r w:rsidR="00C416D1">
        <w:rPr>
          <w:color w:val="000000"/>
          <w:sz w:val="28"/>
          <w:szCs w:val="28"/>
          <w:lang w:bidi="uk-UA"/>
        </w:rPr>
        <w:t xml:space="preserve"> </w:t>
      </w:r>
    </w:p>
    <w:p w14:paraId="085A4FBF" w14:textId="0A909898" w:rsidR="0072517C" w:rsidRDefault="00C416D1" w:rsidP="00AC7335">
      <w:pPr>
        <w:ind w:firstLine="567"/>
        <w:jc w:val="both"/>
        <w:rPr>
          <w:color w:val="000000"/>
          <w:sz w:val="28"/>
          <w:szCs w:val="28"/>
          <w:lang w:bidi="uk-UA"/>
        </w:rPr>
      </w:pPr>
      <w:r>
        <w:rPr>
          <w:color w:val="000000"/>
          <w:sz w:val="28"/>
          <w:szCs w:val="28"/>
          <w:lang w:bidi="uk-UA"/>
        </w:rPr>
        <w:t xml:space="preserve">Водночас, </w:t>
      </w:r>
      <w:r w:rsidR="0072517C">
        <w:rPr>
          <w:color w:val="000000"/>
          <w:sz w:val="28"/>
          <w:szCs w:val="28"/>
          <w:lang w:bidi="uk-UA"/>
        </w:rPr>
        <w:t xml:space="preserve">відповідно до </w:t>
      </w:r>
      <w:r>
        <w:rPr>
          <w:color w:val="000000"/>
          <w:sz w:val="28"/>
          <w:szCs w:val="28"/>
          <w:lang w:bidi="uk-UA"/>
        </w:rPr>
        <w:t>лист</w:t>
      </w:r>
      <w:r w:rsidR="0072517C">
        <w:rPr>
          <w:color w:val="000000"/>
          <w:sz w:val="28"/>
          <w:szCs w:val="28"/>
          <w:lang w:bidi="uk-UA"/>
        </w:rPr>
        <w:t>а</w:t>
      </w:r>
      <w:r>
        <w:rPr>
          <w:color w:val="000000"/>
          <w:sz w:val="28"/>
          <w:szCs w:val="28"/>
          <w:lang w:bidi="uk-UA"/>
        </w:rPr>
        <w:t xml:space="preserve"> </w:t>
      </w:r>
      <w:r w:rsidRPr="00C416D1">
        <w:rPr>
          <w:color w:val="000000"/>
          <w:sz w:val="28"/>
          <w:szCs w:val="28"/>
          <w:lang w:bidi="uk-UA"/>
        </w:rPr>
        <w:t>АТ «НАЕК «</w:t>
      </w:r>
      <w:r w:rsidRPr="00C416D1">
        <w:rPr>
          <w:bCs/>
          <w:color w:val="000000"/>
          <w:sz w:val="28"/>
          <w:szCs w:val="28"/>
          <w:lang w:bidi="uk-UA"/>
        </w:rPr>
        <w:t>ЕНЕРГОАТОМ</w:t>
      </w:r>
      <w:r w:rsidRPr="00C416D1">
        <w:rPr>
          <w:color w:val="000000"/>
          <w:sz w:val="28"/>
          <w:szCs w:val="28"/>
          <w:lang w:bidi="uk-UA"/>
        </w:rPr>
        <w:t xml:space="preserve">» від 16.04.2025 </w:t>
      </w:r>
      <w:r>
        <w:rPr>
          <w:color w:val="000000"/>
          <w:sz w:val="28"/>
          <w:szCs w:val="28"/>
          <w:lang w:bidi="uk-UA"/>
        </w:rPr>
        <w:br/>
      </w:r>
      <w:r w:rsidRPr="00C416D1">
        <w:rPr>
          <w:color w:val="000000"/>
          <w:sz w:val="28"/>
          <w:szCs w:val="28"/>
          <w:lang w:bidi="uk-UA"/>
        </w:rPr>
        <w:t>№ 46-2790/3/2-вих</w:t>
      </w:r>
      <w:r w:rsidR="0072517C">
        <w:rPr>
          <w:color w:val="000000"/>
          <w:sz w:val="28"/>
          <w:szCs w:val="28"/>
          <w:lang w:bidi="uk-UA"/>
        </w:rPr>
        <w:t>, яким</w:t>
      </w:r>
      <w:r>
        <w:rPr>
          <w:color w:val="000000"/>
          <w:sz w:val="28"/>
          <w:szCs w:val="28"/>
          <w:lang w:bidi="uk-UA"/>
        </w:rPr>
        <w:t xml:space="preserve"> надано відповідь на питання під час громадських слухань, зокрема щодо оцінки забруднення атмосферного повітря під час будівництва дамби між верхньою водоймою ГАЕС та ставком-охолоджувачем </w:t>
      </w:r>
      <w:r>
        <w:rPr>
          <w:color w:val="000000"/>
          <w:sz w:val="28"/>
          <w:szCs w:val="28"/>
          <w:lang w:bidi="uk-UA"/>
        </w:rPr>
        <w:lastRenderedPageBreak/>
        <w:t xml:space="preserve">АЕС, </w:t>
      </w:r>
      <w:r w:rsidR="0072517C">
        <w:rPr>
          <w:color w:val="000000"/>
          <w:sz w:val="28"/>
          <w:szCs w:val="28"/>
          <w:lang w:bidi="uk-UA"/>
        </w:rPr>
        <w:t>вбачається, що роботи з будівництва відсічної греблі не враховувалися при розрахунках викидів забруднюючих речовин у п</w:t>
      </w:r>
      <w:r w:rsidR="0072517C" w:rsidRPr="0072517C">
        <w:rPr>
          <w:color w:val="000000"/>
          <w:sz w:val="28"/>
          <w:szCs w:val="28"/>
          <w:lang w:bidi="uk-UA"/>
        </w:rPr>
        <w:t>ідрозділ</w:t>
      </w:r>
      <w:r w:rsidR="0072517C">
        <w:rPr>
          <w:color w:val="000000"/>
          <w:sz w:val="28"/>
          <w:szCs w:val="28"/>
          <w:lang w:bidi="uk-UA"/>
        </w:rPr>
        <w:t>і</w:t>
      </w:r>
      <w:r w:rsidR="0072517C" w:rsidRPr="0072517C">
        <w:rPr>
          <w:color w:val="000000"/>
          <w:sz w:val="28"/>
          <w:szCs w:val="28"/>
          <w:lang w:bidi="uk-UA"/>
        </w:rPr>
        <w:t xml:space="preserve"> 1.5.1 Звіту з ОВД</w:t>
      </w:r>
      <w:r w:rsidR="0072517C">
        <w:rPr>
          <w:color w:val="000000"/>
          <w:sz w:val="28"/>
          <w:szCs w:val="28"/>
          <w:lang w:bidi="uk-UA"/>
        </w:rPr>
        <w:t xml:space="preserve">.     </w:t>
      </w:r>
    </w:p>
    <w:p w14:paraId="5D5A47CD" w14:textId="76ADEE33" w:rsidR="008F420D" w:rsidRPr="00C84CD1" w:rsidRDefault="006B26E4" w:rsidP="00C84CD1">
      <w:pPr>
        <w:ind w:firstLine="567"/>
        <w:jc w:val="both"/>
        <w:rPr>
          <w:color w:val="000000"/>
          <w:sz w:val="28"/>
          <w:szCs w:val="28"/>
          <w:lang w:bidi="uk-UA"/>
        </w:rPr>
      </w:pPr>
      <w:r>
        <w:rPr>
          <w:color w:val="000000"/>
          <w:sz w:val="28"/>
          <w:szCs w:val="28"/>
          <w:lang w:bidi="uk-UA"/>
        </w:rPr>
        <w:t>Враховуючи викладене, Звіт з ОВД не містить повних та актуальних відомостей щодо впливу планованої діяльності на фактори довкілля</w:t>
      </w:r>
      <w:r w:rsidR="00D873E7">
        <w:rPr>
          <w:color w:val="000000"/>
          <w:sz w:val="28"/>
          <w:szCs w:val="28"/>
          <w:lang w:bidi="uk-UA"/>
        </w:rPr>
        <w:t>, що не відповідає вимогам законодавства</w:t>
      </w:r>
      <w:r w:rsidR="00D873E7" w:rsidRPr="00D873E7">
        <w:rPr>
          <w:sz w:val="28"/>
          <w:szCs w:val="28"/>
          <w:lang w:eastAsia="en-US" w:bidi="uk-UA"/>
        </w:rPr>
        <w:t xml:space="preserve"> </w:t>
      </w:r>
      <w:r w:rsidR="00D873E7" w:rsidRPr="00D873E7">
        <w:rPr>
          <w:color w:val="000000"/>
          <w:sz w:val="28"/>
          <w:szCs w:val="28"/>
          <w:lang w:bidi="uk-UA"/>
        </w:rPr>
        <w:t>про охорону навколишнього середовища та/або вимогам законодавства в інших сферах, якщо такі вимоги стосуються впливу на довкілля</w:t>
      </w:r>
      <w:r>
        <w:rPr>
          <w:color w:val="000000"/>
          <w:sz w:val="28"/>
          <w:szCs w:val="28"/>
          <w:lang w:bidi="uk-UA"/>
        </w:rPr>
        <w:t xml:space="preserve">. </w:t>
      </w:r>
    </w:p>
    <w:p w14:paraId="1360F650" w14:textId="4B0EF9EC" w:rsidR="00505462" w:rsidRPr="009B7691" w:rsidRDefault="00C2065C" w:rsidP="002773BC">
      <w:pPr>
        <w:ind w:firstLine="567"/>
        <w:jc w:val="both"/>
        <w:rPr>
          <w:sz w:val="28"/>
          <w:szCs w:val="28"/>
          <w:lang w:bidi="uk-UA"/>
        </w:rPr>
      </w:pPr>
      <w:r w:rsidRPr="008F420D">
        <w:rPr>
          <w:sz w:val="28"/>
          <w:szCs w:val="28"/>
          <w:lang w:bidi="uk-UA"/>
        </w:rPr>
        <w:t>___________________________________________________________</w:t>
      </w:r>
    </w:p>
    <w:sectPr w:rsidR="00505462" w:rsidRPr="009B7691" w:rsidSect="00FA4CAB">
      <w:headerReference w:type="default" r:id="rId13"/>
      <w:type w:val="continuous"/>
      <w:pgSz w:w="11906" w:h="16838" w:code="9"/>
      <w:pgMar w:top="1134" w:right="567" w:bottom="1560" w:left="1701" w:header="45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6F9A2" w14:textId="77777777" w:rsidR="00E212CD" w:rsidRDefault="00E212CD" w:rsidP="00D80447">
      <w:pPr>
        <w:pStyle w:val="10"/>
      </w:pPr>
      <w:r>
        <w:separator/>
      </w:r>
    </w:p>
  </w:endnote>
  <w:endnote w:type="continuationSeparator" w:id="0">
    <w:p w14:paraId="67D82828" w14:textId="77777777" w:rsidR="00E212CD" w:rsidRDefault="00E212CD" w:rsidP="00D80447">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venir Ligh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4E133" w14:textId="77777777" w:rsidR="00E212CD" w:rsidRDefault="00E212CD" w:rsidP="00D80447">
      <w:pPr>
        <w:pStyle w:val="10"/>
      </w:pPr>
      <w:r>
        <w:separator/>
      </w:r>
    </w:p>
  </w:footnote>
  <w:footnote w:type="continuationSeparator" w:id="0">
    <w:p w14:paraId="6950BC53" w14:textId="77777777" w:rsidR="00E212CD" w:rsidRDefault="00E212CD" w:rsidP="00D80447">
      <w:pPr>
        <w:pStyle w:val="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2384" w14:textId="56AE1AB8" w:rsidR="00AC6972" w:rsidRPr="005D26E7" w:rsidRDefault="00AC6972" w:rsidP="005D26E7">
    <w:pPr>
      <w:pStyle w:val="a7"/>
      <w:jc w:val="center"/>
      <w:rPr>
        <w:lang w:val="en-US"/>
      </w:rPr>
    </w:pPr>
    <w:r w:rsidRPr="00A93280">
      <w:fldChar w:fldCharType="begin"/>
    </w:r>
    <w:r w:rsidRPr="00A93280">
      <w:instrText>PAGE   \* MERGEFORMAT</w:instrText>
    </w:r>
    <w:r w:rsidRPr="00A93280">
      <w:fldChar w:fldCharType="separate"/>
    </w:r>
    <w:r w:rsidR="000873C1" w:rsidRPr="000873C1">
      <w:rPr>
        <w:noProof/>
        <w:lang w:val="ru-RU"/>
      </w:rPr>
      <w:t>2</w:t>
    </w:r>
    <w:r w:rsidRPr="00A9328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332D9"/>
    <w:multiLevelType w:val="hybridMultilevel"/>
    <w:tmpl w:val="954E7F3E"/>
    <w:lvl w:ilvl="0" w:tplc="F1F0108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08F603F2"/>
    <w:multiLevelType w:val="hybridMultilevel"/>
    <w:tmpl w:val="12780D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16AE2"/>
    <w:multiLevelType w:val="hybridMultilevel"/>
    <w:tmpl w:val="6122EB08"/>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11CD1162"/>
    <w:multiLevelType w:val="hybridMultilevel"/>
    <w:tmpl w:val="2B6E8034"/>
    <w:lvl w:ilvl="0" w:tplc="B4302FAE">
      <w:start w:val="1"/>
      <w:numFmt w:val="decimal"/>
      <w:lvlText w:val="%1."/>
      <w:lvlJc w:val="left"/>
      <w:pPr>
        <w:ind w:left="154" w:hanging="269"/>
      </w:pPr>
      <w:rPr>
        <w:rFonts w:hint="default"/>
        <w:w w:val="97"/>
        <w:lang w:val="uk-UA" w:eastAsia="en-US" w:bidi="ar-SA"/>
      </w:rPr>
    </w:lvl>
    <w:lvl w:ilvl="1" w:tplc="ABEC13CE">
      <w:numFmt w:val="bullet"/>
      <w:lvlText w:val="•"/>
      <w:lvlJc w:val="left"/>
      <w:pPr>
        <w:ind w:left="1156" w:hanging="269"/>
      </w:pPr>
      <w:rPr>
        <w:rFonts w:hint="default"/>
        <w:lang w:val="uk-UA" w:eastAsia="en-US" w:bidi="ar-SA"/>
      </w:rPr>
    </w:lvl>
    <w:lvl w:ilvl="2" w:tplc="1BB68BFA">
      <w:numFmt w:val="bullet"/>
      <w:lvlText w:val="•"/>
      <w:lvlJc w:val="left"/>
      <w:pPr>
        <w:ind w:left="2152" w:hanging="269"/>
      </w:pPr>
      <w:rPr>
        <w:rFonts w:hint="default"/>
        <w:lang w:val="uk-UA" w:eastAsia="en-US" w:bidi="ar-SA"/>
      </w:rPr>
    </w:lvl>
    <w:lvl w:ilvl="3" w:tplc="84C4B67E">
      <w:numFmt w:val="bullet"/>
      <w:lvlText w:val="•"/>
      <w:lvlJc w:val="left"/>
      <w:pPr>
        <w:ind w:left="3148" w:hanging="269"/>
      </w:pPr>
      <w:rPr>
        <w:rFonts w:hint="default"/>
        <w:lang w:val="uk-UA" w:eastAsia="en-US" w:bidi="ar-SA"/>
      </w:rPr>
    </w:lvl>
    <w:lvl w:ilvl="4" w:tplc="7EF2A4AC">
      <w:numFmt w:val="bullet"/>
      <w:lvlText w:val="•"/>
      <w:lvlJc w:val="left"/>
      <w:pPr>
        <w:ind w:left="4144" w:hanging="269"/>
      </w:pPr>
      <w:rPr>
        <w:rFonts w:hint="default"/>
        <w:lang w:val="uk-UA" w:eastAsia="en-US" w:bidi="ar-SA"/>
      </w:rPr>
    </w:lvl>
    <w:lvl w:ilvl="5" w:tplc="EFA882E2">
      <w:numFmt w:val="bullet"/>
      <w:lvlText w:val="•"/>
      <w:lvlJc w:val="left"/>
      <w:pPr>
        <w:ind w:left="5140" w:hanging="269"/>
      </w:pPr>
      <w:rPr>
        <w:rFonts w:hint="default"/>
        <w:lang w:val="uk-UA" w:eastAsia="en-US" w:bidi="ar-SA"/>
      </w:rPr>
    </w:lvl>
    <w:lvl w:ilvl="6" w:tplc="A4725234">
      <w:numFmt w:val="bullet"/>
      <w:lvlText w:val="•"/>
      <w:lvlJc w:val="left"/>
      <w:pPr>
        <w:ind w:left="6136" w:hanging="269"/>
      </w:pPr>
      <w:rPr>
        <w:rFonts w:hint="default"/>
        <w:lang w:val="uk-UA" w:eastAsia="en-US" w:bidi="ar-SA"/>
      </w:rPr>
    </w:lvl>
    <w:lvl w:ilvl="7" w:tplc="2C76289E">
      <w:numFmt w:val="bullet"/>
      <w:lvlText w:val="•"/>
      <w:lvlJc w:val="left"/>
      <w:pPr>
        <w:ind w:left="7132" w:hanging="269"/>
      </w:pPr>
      <w:rPr>
        <w:rFonts w:hint="default"/>
        <w:lang w:val="uk-UA" w:eastAsia="en-US" w:bidi="ar-SA"/>
      </w:rPr>
    </w:lvl>
    <w:lvl w:ilvl="8" w:tplc="A3C42226">
      <w:numFmt w:val="bullet"/>
      <w:lvlText w:val="•"/>
      <w:lvlJc w:val="left"/>
      <w:pPr>
        <w:ind w:left="8128" w:hanging="269"/>
      </w:pPr>
      <w:rPr>
        <w:rFonts w:hint="default"/>
        <w:lang w:val="uk-UA" w:eastAsia="en-US" w:bidi="ar-SA"/>
      </w:rPr>
    </w:lvl>
  </w:abstractNum>
  <w:abstractNum w:abstractNumId="4">
    <w:nsid w:val="13746E1B"/>
    <w:multiLevelType w:val="hybridMultilevel"/>
    <w:tmpl w:val="B9C8BC6C"/>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18C32DA3"/>
    <w:multiLevelType w:val="hybridMultilevel"/>
    <w:tmpl w:val="B4DE2E04"/>
    <w:lvl w:ilvl="0" w:tplc="0B0038B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nsid w:val="18F51DE5"/>
    <w:multiLevelType w:val="hybridMultilevel"/>
    <w:tmpl w:val="6B5C3792"/>
    <w:lvl w:ilvl="0" w:tplc="B75E0DA8">
      <w:start w:val="1"/>
      <w:numFmt w:val="decimal"/>
      <w:lvlText w:val="%1."/>
      <w:lvlJc w:val="left"/>
      <w:pPr>
        <w:ind w:left="4755" w:hanging="360"/>
      </w:pPr>
    </w:lvl>
    <w:lvl w:ilvl="1" w:tplc="04220019">
      <w:start w:val="1"/>
      <w:numFmt w:val="lowerLetter"/>
      <w:lvlText w:val="%2."/>
      <w:lvlJc w:val="left"/>
      <w:pPr>
        <w:ind w:left="1931" w:hanging="360"/>
      </w:pPr>
    </w:lvl>
    <w:lvl w:ilvl="2" w:tplc="0422001B">
      <w:start w:val="1"/>
      <w:numFmt w:val="lowerRoman"/>
      <w:lvlText w:val="%3."/>
      <w:lvlJc w:val="right"/>
      <w:pPr>
        <w:ind w:left="2651" w:hanging="180"/>
      </w:pPr>
    </w:lvl>
    <w:lvl w:ilvl="3" w:tplc="0422000F">
      <w:start w:val="1"/>
      <w:numFmt w:val="decimal"/>
      <w:lvlText w:val="%4."/>
      <w:lvlJc w:val="left"/>
      <w:pPr>
        <w:ind w:left="3371" w:hanging="360"/>
      </w:pPr>
    </w:lvl>
    <w:lvl w:ilvl="4" w:tplc="04220019">
      <w:start w:val="1"/>
      <w:numFmt w:val="lowerLetter"/>
      <w:lvlText w:val="%5."/>
      <w:lvlJc w:val="left"/>
      <w:pPr>
        <w:ind w:left="4091" w:hanging="360"/>
      </w:pPr>
    </w:lvl>
    <w:lvl w:ilvl="5" w:tplc="0422001B">
      <w:start w:val="1"/>
      <w:numFmt w:val="lowerRoman"/>
      <w:lvlText w:val="%6."/>
      <w:lvlJc w:val="right"/>
      <w:pPr>
        <w:ind w:left="4811" w:hanging="180"/>
      </w:pPr>
    </w:lvl>
    <w:lvl w:ilvl="6" w:tplc="0422000F">
      <w:start w:val="1"/>
      <w:numFmt w:val="decimal"/>
      <w:lvlText w:val="%7."/>
      <w:lvlJc w:val="left"/>
      <w:pPr>
        <w:ind w:left="5531" w:hanging="360"/>
      </w:pPr>
    </w:lvl>
    <w:lvl w:ilvl="7" w:tplc="04220019">
      <w:start w:val="1"/>
      <w:numFmt w:val="lowerLetter"/>
      <w:lvlText w:val="%8."/>
      <w:lvlJc w:val="left"/>
      <w:pPr>
        <w:ind w:left="6251" w:hanging="360"/>
      </w:pPr>
    </w:lvl>
    <w:lvl w:ilvl="8" w:tplc="0422001B">
      <w:start w:val="1"/>
      <w:numFmt w:val="lowerRoman"/>
      <w:lvlText w:val="%9."/>
      <w:lvlJc w:val="right"/>
      <w:pPr>
        <w:ind w:left="6971" w:hanging="180"/>
      </w:pPr>
    </w:lvl>
  </w:abstractNum>
  <w:abstractNum w:abstractNumId="7">
    <w:nsid w:val="1C022D53"/>
    <w:multiLevelType w:val="hybridMultilevel"/>
    <w:tmpl w:val="2F60DEC4"/>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nsid w:val="281A28B1"/>
    <w:multiLevelType w:val="hybridMultilevel"/>
    <w:tmpl w:val="B24821E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28E4635E"/>
    <w:multiLevelType w:val="hybridMultilevel"/>
    <w:tmpl w:val="8E3298B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2E3C6509"/>
    <w:multiLevelType w:val="hybridMultilevel"/>
    <w:tmpl w:val="B5E6C3B2"/>
    <w:lvl w:ilvl="0" w:tplc="3C760E4C">
      <w:start w:val="59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nsid w:val="312D52E7"/>
    <w:multiLevelType w:val="hybridMultilevel"/>
    <w:tmpl w:val="49AE02C2"/>
    <w:lvl w:ilvl="0" w:tplc="63B22B98">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12">
    <w:nsid w:val="341F580F"/>
    <w:multiLevelType w:val="multilevel"/>
    <w:tmpl w:val="0DAA79C6"/>
    <w:lvl w:ilvl="0">
      <w:start w:val="1"/>
      <w:numFmt w:val="decimal"/>
      <w:lvlText w:val="%1."/>
      <w:lvlJc w:val="left"/>
      <w:pPr>
        <w:ind w:left="786"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nsid w:val="35314AEF"/>
    <w:multiLevelType w:val="multilevel"/>
    <w:tmpl w:val="F5149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D53FE4"/>
    <w:multiLevelType w:val="hybridMultilevel"/>
    <w:tmpl w:val="C1BCDB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49BE45CD"/>
    <w:multiLevelType w:val="hybridMultilevel"/>
    <w:tmpl w:val="3CB09AD0"/>
    <w:lvl w:ilvl="0" w:tplc="85C2D72C">
      <w:start w:val="1"/>
      <w:numFmt w:val="decimal"/>
      <w:lvlText w:val="%1."/>
      <w:lvlJc w:val="left"/>
      <w:pPr>
        <w:ind w:left="128" w:hanging="341"/>
      </w:pPr>
      <w:rPr>
        <w:rFonts w:hint="default"/>
        <w:w w:val="94"/>
        <w:lang w:val="uk-UA" w:eastAsia="en-US" w:bidi="ar-SA"/>
      </w:rPr>
    </w:lvl>
    <w:lvl w:ilvl="1" w:tplc="54209F42">
      <w:numFmt w:val="bullet"/>
      <w:lvlText w:val="•"/>
      <w:lvlJc w:val="left"/>
      <w:pPr>
        <w:ind w:left="1120" w:hanging="341"/>
      </w:pPr>
      <w:rPr>
        <w:rFonts w:hint="default"/>
        <w:lang w:val="uk-UA" w:eastAsia="en-US" w:bidi="ar-SA"/>
      </w:rPr>
    </w:lvl>
    <w:lvl w:ilvl="2" w:tplc="375E6FD6">
      <w:numFmt w:val="bullet"/>
      <w:lvlText w:val="•"/>
      <w:lvlJc w:val="left"/>
      <w:pPr>
        <w:ind w:left="2120" w:hanging="341"/>
      </w:pPr>
      <w:rPr>
        <w:rFonts w:hint="default"/>
        <w:lang w:val="uk-UA" w:eastAsia="en-US" w:bidi="ar-SA"/>
      </w:rPr>
    </w:lvl>
    <w:lvl w:ilvl="3" w:tplc="C0F64372">
      <w:numFmt w:val="bullet"/>
      <w:lvlText w:val="•"/>
      <w:lvlJc w:val="left"/>
      <w:pPr>
        <w:ind w:left="3120" w:hanging="341"/>
      </w:pPr>
      <w:rPr>
        <w:rFonts w:hint="default"/>
        <w:lang w:val="uk-UA" w:eastAsia="en-US" w:bidi="ar-SA"/>
      </w:rPr>
    </w:lvl>
    <w:lvl w:ilvl="4" w:tplc="E2C66D4A">
      <w:numFmt w:val="bullet"/>
      <w:lvlText w:val="•"/>
      <w:lvlJc w:val="left"/>
      <w:pPr>
        <w:ind w:left="4120" w:hanging="341"/>
      </w:pPr>
      <w:rPr>
        <w:rFonts w:hint="default"/>
        <w:lang w:val="uk-UA" w:eastAsia="en-US" w:bidi="ar-SA"/>
      </w:rPr>
    </w:lvl>
    <w:lvl w:ilvl="5" w:tplc="4FBC73C4">
      <w:numFmt w:val="bullet"/>
      <w:lvlText w:val="•"/>
      <w:lvlJc w:val="left"/>
      <w:pPr>
        <w:ind w:left="5120" w:hanging="341"/>
      </w:pPr>
      <w:rPr>
        <w:rFonts w:hint="default"/>
        <w:lang w:val="uk-UA" w:eastAsia="en-US" w:bidi="ar-SA"/>
      </w:rPr>
    </w:lvl>
    <w:lvl w:ilvl="6" w:tplc="8F80A748">
      <w:numFmt w:val="bullet"/>
      <w:lvlText w:val="•"/>
      <w:lvlJc w:val="left"/>
      <w:pPr>
        <w:ind w:left="6120" w:hanging="341"/>
      </w:pPr>
      <w:rPr>
        <w:rFonts w:hint="default"/>
        <w:lang w:val="uk-UA" w:eastAsia="en-US" w:bidi="ar-SA"/>
      </w:rPr>
    </w:lvl>
    <w:lvl w:ilvl="7" w:tplc="1498633A">
      <w:numFmt w:val="bullet"/>
      <w:lvlText w:val="•"/>
      <w:lvlJc w:val="left"/>
      <w:pPr>
        <w:ind w:left="7120" w:hanging="341"/>
      </w:pPr>
      <w:rPr>
        <w:rFonts w:hint="default"/>
        <w:lang w:val="uk-UA" w:eastAsia="en-US" w:bidi="ar-SA"/>
      </w:rPr>
    </w:lvl>
    <w:lvl w:ilvl="8" w:tplc="2B4A0D3C">
      <w:numFmt w:val="bullet"/>
      <w:lvlText w:val="•"/>
      <w:lvlJc w:val="left"/>
      <w:pPr>
        <w:ind w:left="8120" w:hanging="341"/>
      </w:pPr>
      <w:rPr>
        <w:rFonts w:hint="default"/>
        <w:lang w:val="uk-UA" w:eastAsia="en-US" w:bidi="ar-SA"/>
      </w:rPr>
    </w:lvl>
  </w:abstractNum>
  <w:abstractNum w:abstractNumId="16">
    <w:nsid w:val="4EED3089"/>
    <w:multiLevelType w:val="hybridMultilevel"/>
    <w:tmpl w:val="78DAADC8"/>
    <w:lvl w:ilvl="0" w:tplc="63B22B9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51572FAE"/>
    <w:multiLevelType w:val="hybridMultilevel"/>
    <w:tmpl w:val="D56E9924"/>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571F128C"/>
    <w:multiLevelType w:val="multilevel"/>
    <w:tmpl w:val="0DAA79C6"/>
    <w:lvl w:ilvl="0">
      <w:start w:val="1"/>
      <w:numFmt w:val="decimal"/>
      <w:lvlText w:val="%1."/>
      <w:lvlJc w:val="left"/>
      <w:pPr>
        <w:ind w:left="1069"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9804C5B"/>
    <w:multiLevelType w:val="hybridMultilevel"/>
    <w:tmpl w:val="F4307726"/>
    <w:lvl w:ilvl="0" w:tplc="C44877DE">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5D9A1821"/>
    <w:multiLevelType w:val="hybridMultilevel"/>
    <w:tmpl w:val="D090D64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1">
    <w:nsid w:val="5D9A1DD4"/>
    <w:multiLevelType w:val="hybridMultilevel"/>
    <w:tmpl w:val="0866AE74"/>
    <w:lvl w:ilvl="0" w:tplc="C44877DE">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nsid w:val="65B93B73"/>
    <w:multiLevelType w:val="hybridMultilevel"/>
    <w:tmpl w:val="370C23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65D15E24"/>
    <w:multiLevelType w:val="hybridMultilevel"/>
    <w:tmpl w:val="985EBA12"/>
    <w:lvl w:ilvl="0" w:tplc="E48ECC50">
      <w:start w:val="1"/>
      <w:numFmt w:val="decimal"/>
      <w:lvlText w:val="%1."/>
      <w:lvlJc w:val="left"/>
      <w:pPr>
        <w:ind w:left="208" w:hanging="433"/>
      </w:pPr>
      <w:rPr>
        <w:rFonts w:ascii="Times New Roman" w:eastAsia="Times New Roman" w:hAnsi="Times New Roman" w:cs="Times New Roman" w:hint="default"/>
        <w:b w:val="0"/>
        <w:bCs w:val="0"/>
        <w:i w:val="0"/>
        <w:iCs w:val="0"/>
        <w:w w:val="97"/>
        <w:sz w:val="28"/>
        <w:szCs w:val="28"/>
        <w:lang w:val="uk-UA" w:eastAsia="en-US" w:bidi="ar-SA"/>
      </w:rPr>
    </w:lvl>
    <w:lvl w:ilvl="1" w:tplc="9508EF2E">
      <w:numFmt w:val="bullet"/>
      <w:lvlText w:val="•"/>
      <w:lvlJc w:val="left"/>
      <w:pPr>
        <w:ind w:left="1182" w:hanging="433"/>
      </w:pPr>
      <w:rPr>
        <w:rFonts w:hint="default"/>
        <w:lang w:val="uk-UA" w:eastAsia="en-US" w:bidi="ar-SA"/>
      </w:rPr>
    </w:lvl>
    <w:lvl w:ilvl="2" w:tplc="74E4AFE0">
      <w:numFmt w:val="bullet"/>
      <w:lvlText w:val="•"/>
      <w:lvlJc w:val="left"/>
      <w:pPr>
        <w:ind w:left="2164" w:hanging="433"/>
      </w:pPr>
      <w:rPr>
        <w:rFonts w:hint="default"/>
        <w:lang w:val="uk-UA" w:eastAsia="en-US" w:bidi="ar-SA"/>
      </w:rPr>
    </w:lvl>
    <w:lvl w:ilvl="3" w:tplc="A26EFB22">
      <w:numFmt w:val="bullet"/>
      <w:lvlText w:val="•"/>
      <w:lvlJc w:val="left"/>
      <w:pPr>
        <w:ind w:left="3146" w:hanging="433"/>
      </w:pPr>
      <w:rPr>
        <w:rFonts w:hint="default"/>
        <w:lang w:val="uk-UA" w:eastAsia="en-US" w:bidi="ar-SA"/>
      </w:rPr>
    </w:lvl>
    <w:lvl w:ilvl="4" w:tplc="F612B3E2">
      <w:numFmt w:val="bullet"/>
      <w:lvlText w:val="•"/>
      <w:lvlJc w:val="left"/>
      <w:pPr>
        <w:ind w:left="4128" w:hanging="433"/>
      </w:pPr>
      <w:rPr>
        <w:rFonts w:hint="default"/>
        <w:lang w:val="uk-UA" w:eastAsia="en-US" w:bidi="ar-SA"/>
      </w:rPr>
    </w:lvl>
    <w:lvl w:ilvl="5" w:tplc="729ADE96">
      <w:numFmt w:val="bullet"/>
      <w:lvlText w:val="•"/>
      <w:lvlJc w:val="left"/>
      <w:pPr>
        <w:ind w:left="5110" w:hanging="433"/>
      </w:pPr>
      <w:rPr>
        <w:rFonts w:hint="default"/>
        <w:lang w:val="uk-UA" w:eastAsia="en-US" w:bidi="ar-SA"/>
      </w:rPr>
    </w:lvl>
    <w:lvl w:ilvl="6" w:tplc="9F2E5586">
      <w:numFmt w:val="bullet"/>
      <w:lvlText w:val="•"/>
      <w:lvlJc w:val="left"/>
      <w:pPr>
        <w:ind w:left="6092" w:hanging="433"/>
      </w:pPr>
      <w:rPr>
        <w:rFonts w:hint="default"/>
        <w:lang w:val="uk-UA" w:eastAsia="en-US" w:bidi="ar-SA"/>
      </w:rPr>
    </w:lvl>
    <w:lvl w:ilvl="7" w:tplc="4E208AAA">
      <w:numFmt w:val="bullet"/>
      <w:lvlText w:val="•"/>
      <w:lvlJc w:val="left"/>
      <w:pPr>
        <w:ind w:left="7074" w:hanging="433"/>
      </w:pPr>
      <w:rPr>
        <w:rFonts w:hint="default"/>
        <w:lang w:val="uk-UA" w:eastAsia="en-US" w:bidi="ar-SA"/>
      </w:rPr>
    </w:lvl>
    <w:lvl w:ilvl="8" w:tplc="14568D84">
      <w:numFmt w:val="bullet"/>
      <w:lvlText w:val="•"/>
      <w:lvlJc w:val="left"/>
      <w:pPr>
        <w:ind w:left="8056" w:hanging="433"/>
      </w:pPr>
      <w:rPr>
        <w:rFonts w:hint="default"/>
        <w:lang w:val="uk-UA" w:eastAsia="en-US" w:bidi="ar-SA"/>
      </w:rPr>
    </w:lvl>
  </w:abstractNum>
  <w:abstractNum w:abstractNumId="24">
    <w:nsid w:val="69B934D1"/>
    <w:multiLevelType w:val="hybridMultilevel"/>
    <w:tmpl w:val="08E6A2CE"/>
    <w:lvl w:ilvl="0" w:tplc="C44877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A0D5029"/>
    <w:multiLevelType w:val="hybridMultilevel"/>
    <w:tmpl w:val="F47E10E4"/>
    <w:lvl w:ilvl="0" w:tplc="456A415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6C3C19C9"/>
    <w:multiLevelType w:val="multilevel"/>
    <w:tmpl w:val="C1F2E8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6C43229F"/>
    <w:multiLevelType w:val="hybridMultilevel"/>
    <w:tmpl w:val="ADD65728"/>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nsid w:val="6CF00747"/>
    <w:multiLevelType w:val="hybridMultilevel"/>
    <w:tmpl w:val="8D84A876"/>
    <w:lvl w:ilvl="0" w:tplc="D12C03D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nsid w:val="6FB95ACB"/>
    <w:multiLevelType w:val="hybridMultilevel"/>
    <w:tmpl w:val="C57CC61A"/>
    <w:lvl w:ilvl="0" w:tplc="3294C2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nsid w:val="72591EC1"/>
    <w:multiLevelType w:val="hybridMultilevel"/>
    <w:tmpl w:val="09402102"/>
    <w:lvl w:ilvl="0" w:tplc="A0E85222">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73A26870"/>
    <w:multiLevelType w:val="hybridMultilevel"/>
    <w:tmpl w:val="CBB46C9E"/>
    <w:lvl w:ilvl="0" w:tplc="3A24E3CC">
      <w:start w:val="1"/>
      <w:numFmt w:val="decimal"/>
      <w:lvlText w:val="%1."/>
      <w:lvlJc w:val="left"/>
      <w:pPr>
        <w:ind w:left="927" w:hanging="360"/>
      </w:pPr>
      <w:rPr>
        <w:rFonts w:hint="default"/>
        <w:w w:val="95"/>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nsid w:val="7CBF10CA"/>
    <w:multiLevelType w:val="multilevel"/>
    <w:tmpl w:val="7D8E4464"/>
    <w:lvl w:ilvl="0">
      <w:start w:val="1"/>
      <w:numFmt w:val="decimal"/>
      <w:lvlText w:val="%1."/>
      <w:lvlJc w:val="left"/>
      <w:pPr>
        <w:ind w:left="1069"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nsid w:val="7F4E2E79"/>
    <w:multiLevelType w:val="hybridMultilevel"/>
    <w:tmpl w:val="D6563FF4"/>
    <w:lvl w:ilvl="0" w:tplc="5BB45E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2"/>
  </w:num>
  <w:num w:numId="2">
    <w:abstractNumId w:val="12"/>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1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1"/>
  </w:num>
  <w:num w:numId="11">
    <w:abstractNumId w:val="17"/>
  </w:num>
  <w:num w:numId="12">
    <w:abstractNumId w:val="30"/>
  </w:num>
  <w:num w:numId="13">
    <w:abstractNumId w:val="9"/>
  </w:num>
  <w:num w:numId="14">
    <w:abstractNumId w:val="27"/>
  </w:num>
  <w:num w:numId="15">
    <w:abstractNumId w:val="20"/>
  </w:num>
  <w:num w:numId="16">
    <w:abstractNumId w:val="1"/>
  </w:num>
  <w:num w:numId="17">
    <w:abstractNumId w:val="14"/>
  </w:num>
  <w:num w:numId="18">
    <w:abstractNumId w:val="8"/>
  </w:num>
  <w:num w:numId="19">
    <w:abstractNumId w:val="18"/>
  </w:num>
  <w:num w:numId="20">
    <w:abstractNumId w:val="25"/>
  </w:num>
  <w:num w:numId="21">
    <w:abstractNumId w:val="29"/>
  </w:num>
  <w:num w:numId="22">
    <w:abstractNumId w:val="33"/>
  </w:num>
  <w:num w:numId="23">
    <w:abstractNumId w:val="10"/>
  </w:num>
  <w:num w:numId="24">
    <w:abstractNumId w:val="31"/>
  </w:num>
  <w:num w:numId="25">
    <w:abstractNumId w:val="15"/>
  </w:num>
  <w:num w:numId="26">
    <w:abstractNumId w:val="3"/>
  </w:num>
  <w:num w:numId="27">
    <w:abstractNumId w:val="23"/>
  </w:num>
  <w:num w:numId="28">
    <w:abstractNumId w:val="7"/>
  </w:num>
  <w:num w:numId="29">
    <w:abstractNumId w:val="24"/>
  </w:num>
  <w:num w:numId="30">
    <w:abstractNumId w:val="4"/>
  </w:num>
  <w:num w:numId="31">
    <w:abstractNumId w:val="19"/>
  </w:num>
  <w:num w:numId="32">
    <w:abstractNumId w:val="0"/>
  </w:num>
  <w:num w:numId="33">
    <w:abstractNumId w:val="5"/>
  </w:num>
  <w:num w:numId="34">
    <w:abstractNumId w:val="21"/>
  </w:num>
  <w:num w:numId="35">
    <w:abstractNumId w:val="2"/>
  </w:num>
  <w:num w:numId="36">
    <w:abstractNumId w:val="28"/>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F28"/>
    <w:rsid w:val="00001526"/>
    <w:rsid w:val="00001F28"/>
    <w:rsid w:val="00001F5E"/>
    <w:rsid w:val="00002353"/>
    <w:rsid w:val="00002AB5"/>
    <w:rsid w:val="00002C9B"/>
    <w:rsid w:val="00003CD3"/>
    <w:rsid w:val="000042A5"/>
    <w:rsid w:val="00004303"/>
    <w:rsid w:val="00004730"/>
    <w:rsid w:val="00004A35"/>
    <w:rsid w:val="00005375"/>
    <w:rsid w:val="00006040"/>
    <w:rsid w:val="0000678A"/>
    <w:rsid w:val="00006AE1"/>
    <w:rsid w:val="00006FBF"/>
    <w:rsid w:val="0001051C"/>
    <w:rsid w:val="00011663"/>
    <w:rsid w:val="00011F84"/>
    <w:rsid w:val="000120D1"/>
    <w:rsid w:val="0001214D"/>
    <w:rsid w:val="0001222D"/>
    <w:rsid w:val="0001223A"/>
    <w:rsid w:val="00013933"/>
    <w:rsid w:val="00013B37"/>
    <w:rsid w:val="00014515"/>
    <w:rsid w:val="000153E2"/>
    <w:rsid w:val="000158F1"/>
    <w:rsid w:val="00015CE4"/>
    <w:rsid w:val="00015E26"/>
    <w:rsid w:val="00016D3F"/>
    <w:rsid w:val="000174A1"/>
    <w:rsid w:val="00017690"/>
    <w:rsid w:val="000176BD"/>
    <w:rsid w:val="0001777A"/>
    <w:rsid w:val="00017B57"/>
    <w:rsid w:val="00020132"/>
    <w:rsid w:val="000202B3"/>
    <w:rsid w:val="00020796"/>
    <w:rsid w:val="00020F49"/>
    <w:rsid w:val="00022081"/>
    <w:rsid w:val="00022C2F"/>
    <w:rsid w:val="0002329A"/>
    <w:rsid w:val="000234EA"/>
    <w:rsid w:val="000265F5"/>
    <w:rsid w:val="00026C88"/>
    <w:rsid w:val="00026CF3"/>
    <w:rsid w:val="00026DF4"/>
    <w:rsid w:val="00026E2D"/>
    <w:rsid w:val="000271EE"/>
    <w:rsid w:val="0003078C"/>
    <w:rsid w:val="0003211A"/>
    <w:rsid w:val="0003247B"/>
    <w:rsid w:val="00033190"/>
    <w:rsid w:val="00034499"/>
    <w:rsid w:val="00034A08"/>
    <w:rsid w:val="00034E8D"/>
    <w:rsid w:val="000355AE"/>
    <w:rsid w:val="0003569A"/>
    <w:rsid w:val="00036F39"/>
    <w:rsid w:val="000376FB"/>
    <w:rsid w:val="00037812"/>
    <w:rsid w:val="00040BC2"/>
    <w:rsid w:val="00040C5B"/>
    <w:rsid w:val="00041023"/>
    <w:rsid w:val="00041505"/>
    <w:rsid w:val="0004176B"/>
    <w:rsid w:val="00041EE6"/>
    <w:rsid w:val="0004364D"/>
    <w:rsid w:val="00043A3D"/>
    <w:rsid w:val="000445E8"/>
    <w:rsid w:val="0004481F"/>
    <w:rsid w:val="00045677"/>
    <w:rsid w:val="000457B0"/>
    <w:rsid w:val="00046288"/>
    <w:rsid w:val="00046E03"/>
    <w:rsid w:val="00046FFD"/>
    <w:rsid w:val="00047100"/>
    <w:rsid w:val="000471A2"/>
    <w:rsid w:val="000478FD"/>
    <w:rsid w:val="00047A60"/>
    <w:rsid w:val="00047AAB"/>
    <w:rsid w:val="00047C8B"/>
    <w:rsid w:val="00047F1B"/>
    <w:rsid w:val="00050589"/>
    <w:rsid w:val="0005064F"/>
    <w:rsid w:val="00050DB2"/>
    <w:rsid w:val="0005172B"/>
    <w:rsid w:val="000519A2"/>
    <w:rsid w:val="00052004"/>
    <w:rsid w:val="0005264C"/>
    <w:rsid w:val="000526ED"/>
    <w:rsid w:val="0005335B"/>
    <w:rsid w:val="0005340B"/>
    <w:rsid w:val="00053434"/>
    <w:rsid w:val="00053452"/>
    <w:rsid w:val="00053A1C"/>
    <w:rsid w:val="00054451"/>
    <w:rsid w:val="0005455B"/>
    <w:rsid w:val="00054929"/>
    <w:rsid w:val="00054B65"/>
    <w:rsid w:val="00055E63"/>
    <w:rsid w:val="00056042"/>
    <w:rsid w:val="00056BC5"/>
    <w:rsid w:val="00056E8A"/>
    <w:rsid w:val="000577B3"/>
    <w:rsid w:val="0005784C"/>
    <w:rsid w:val="000600EC"/>
    <w:rsid w:val="0006040B"/>
    <w:rsid w:val="000605AB"/>
    <w:rsid w:val="0006103D"/>
    <w:rsid w:val="000613AD"/>
    <w:rsid w:val="00061950"/>
    <w:rsid w:val="00061F54"/>
    <w:rsid w:val="00062BE4"/>
    <w:rsid w:val="00063192"/>
    <w:rsid w:val="00064B9A"/>
    <w:rsid w:val="00065C55"/>
    <w:rsid w:val="00066869"/>
    <w:rsid w:val="00066B6B"/>
    <w:rsid w:val="00066C36"/>
    <w:rsid w:val="000671FC"/>
    <w:rsid w:val="00067404"/>
    <w:rsid w:val="00067C28"/>
    <w:rsid w:val="000717EB"/>
    <w:rsid w:val="00071F5E"/>
    <w:rsid w:val="00072DBE"/>
    <w:rsid w:val="00072FF9"/>
    <w:rsid w:val="00075AFF"/>
    <w:rsid w:val="00075B87"/>
    <w:rsid w:val="00076220"/>
    <w:rsid w:val="00076593"/>
    <w:rsid w:val="000765D0"/>
    <w:rsid w:val="00076D41"/>
    <w:rsid w:val="00077328"/>
    <w:rsid w:val="00077E06"/>
    <w:rsid w:val="00077F2A"/>
    <w:rsid w:val="00080393"/>
    <w:rsid w:val="00081265"/>
    <w:rsid w:val="000815C4"/>
    <w:rsid w:val="00081664"/>
    <w:rsid w:val="00081D35"/>
    <w:rsid w:val="00081ED3"/>
    <w:rsid w:val="00082120"/>
    <w:rsid w:val="0008246C"/>
    <w:rsid w:val="00082CD6"/>
    <w:rsid w:val="00082DDE"/>
    <w:rsid w:val="0008333D"/>
    <w:rsid w:val="00083680"/>
    <w:rsid w:val="00083E4B"/>
    <w:rsid w:val="00084A0C"/>
    <w:rsid w:val="00084BB0"/>
    <w:rsid w:val="00084BE1"/>
    <w:rsid w:val="00085ADB"/>
    <w:rsid w:val="0008623B"/>
    <w:rsid w:val="00086353"/>
    <w:rsid w:val="00086D70"/>
    <w:rsid w:val="00086FBC"/>
    <w:rsid w:val="00087057"/>
    <w:rsid w:val="000871E2"/>
    <w:rsid w:val="000873C1"/>
    <w:rsid w:val="00087403"/>
    <w:rsid w:val="00087BFA"/>
    <w:rsid w:val="00087DEB"/>
    <w:rsid w:val="0009196C"/>
    <w:rsid w:val="000935C1"/>
    <w:rsid w:val="00093703"/>
    <w:rsid w:val="0009373D"/>
    <w:rsid w:val="000937F5"/>
    <w:rsid w:val="00093EFA"/>
    <w:rsid w:val="00094CD5"/>
    <w:rsid w:val="00094FC3"/>
    <w:rsid w:val="00096316"/>
    <w:rsid w:val="00096404"/>
    <w:rsid w:val="000965DE"/>
    <w:rsid w:val="000A08C3"/>
    <w:rsid w:val="000A17E2"/>
    <w:rsid w:val="000A1C41"/>
    <w:rsid w:val="000A1EA6"/>
    <w:rsid w:val="000A217B"/>
    <w:rsid w:val="000A21AB"/>
    <w:rsid w:val="000A29A6"/>
    <w:rsid w:val="000A33A4"/>
    <w:rsid w:val="000A345C"/>
    <w:rsid w:val="000A41CC"/>
    <w:rsid w:val="000A4DBE"/>
    <w:rsid w:val="000A4FBA"/>
    <w:rsid w:val="000A5DEA"/>
    <w:rsid w:val="000A62A3"/>
    <w:rsid w:val="000A6D27"/>
    <w:rsid w:val="000A7451"/>
    <w:rsid w:val="000A7C0D"/>
    <w:rsid w:val="000B054D"/>
    <w:rsid w:val="000B0970"/>
    <w:rsid w:val="000B1186"/>
    <w:rsid w:val="000B20DD"/>
    <w:rsid w:val="000B2A5F"/>
    <w:rsid w:val="000B3583"/>
    <w:rsid w:val="000B3F2D"/>
    <w:rsid w:val="000B4832"/>
    <w:rsid w:val="000B48E1"/>
    <w:rsid w:val="000B5139"/>
    <w:rsid w:val="000B5490"/>
    <w:rsid w:val="000B54B7"/>
    <w:rsid w:val="000B6254"/>
    <w:rsid w:val="000B62EE"/>
    <w:rsid w:val="000B6AED"/>
    <w:rsid w:val="000B7586"/>
    <w:rsid w:val="000B7D1D"/>
    <w:rsid w:val="000C0204"/>
    <w:rsid w:val="000C04F8"/>
    <w:rsid w:val="000C0D80"/>
    <w:rsid w:val="000C1268"/>
    <w:rsid w:val="000C180C"/>
    <w:rsid w:val="000C1C95"/>
    <w:rsid w:val="000C1FC5"/>
    <w:rsid w:val="000C2780"/>
    <w:rsid w:val="000C2AD2"/>
    <w:rsid w:val="000C327E"/>
    <w:rsid w:val="000C3907"/>
    <w:rsid w:val="000C3BA5"/>
    <w:rsid w:val="000C40A6"/>
    <w:rsid w:val="000C4B4B"/>
    <w:rsid w:val="000C5FB2"/>
    <w:rsid w:val="000C63C8"/>
    <w:rsid w:val="000C657F"/>
    <w:rsid w:val="000C6ABC"/>
    <w:rsid w:val="000C6F76"/>
    <w:rsid w:val="000C72B6"/>
    <w:rsid w:val="000C7959"/>
    <w:rsid w:val="000C7A60"/>
    <w:rsid w:val="000D00C4"/>
    <w:rsid w:val="000D03F8"/>
    <w:rsid w:val="000D113F"/>
    <w:rsid w:val="000D16D3"/>
    <w:rsid w:val="000D191B"/>
    <w:rsid w:val="000D1E43"/>
    <w:rsid w:val="000D2AA7"/>
    <w:rsid w:val="000D2E2C"/>
    <w:rsid w:val="000D350F"/>
    <w:rsid w:val="000D3E1B"/>
    <w:rsid w:val="000D4305"/>
    <w:rsid w:val="000D43B8"/>
    <w:rsid w:val="000D45EF"/>
    <w:rsid w:val="000D4621"/>
    <w:rsid w:val="000D4926"/>
    <w:rsid w:val="000D5B15"/>
    <w:rsid w:val="000D624E"/>
    <w:rsid w:val="000D65B4"/>
    <w:rsid w:val="000D66B4"/>
    <w:rsid w:val="000D6702"/>
    <w:rsid w:val="000D6E48"/>
    <w:rsid w:val="000E006F"/>
    <w:rsid w:val="000E0108"/>
    <w:rsid w:val="000E07EC"/>
    <w:rsid w:val="000E088E"/>
    <w:rsid w:val="000E09A8"/>
    <w:rsid w:val="000E176C"/>
    <w:rsid w:val="000E1930"/>
    <w:rsid w:val="000E23CD"/>
    <w:rsid w:val="000E2691"/>
    <w:rsid w:val="000E2E71"/>
    <w:rsid w:val="000E2FC1"/>
    <w:rsid w:val="000E390C"/>
    <w:rsid w:val="000E394E"/>
    <w:rsid w:val="000E3FBF"/>
    <w:rsid w:val="000E40F1"/>
    <w:rsid w:val="000E465F"/>
    <w:rsid w:val="000E4705"/>
    <w:rsid w:val="000E48DC"/>
    <w:rsid w:val="000E5218"/>
    <w:rsid w:val="000E567B"/>
    <w:rsid w:val="000E575E"/>
    <w:rsid w:val="000E5D04"/>
    <w:rsid w:val="000E60CB"/>
    <w:rsid w:val="000E67D6"/>
    <w:rsid w:val="000E6B6D"/>
    <w:rsid w:val="000E6ECA"/>
    <w:rsid w:val="000E76F4"/>
    <w:rsid w:val="000E7993"/>
    <w:rsid w:val="000E7BC1"/>
    <w:rsid w:val="000E7C42"/>
    <w:rsid w:val="000E7FE9"/>
    <w:rsid w:val="000F0178"/>
    <w:rsid w:val="000F0457"/>
    <w:rsid w:val="000F0702"/>
    <w:rsid w:val="000F08AD"/>
    <w:rsid w:val="000F10AB"/>
    <w:rsid w:val="000F124C"/>
    <w:rsid w:val="000F1672"/>
    <w:rsid w:val="000F2240"/>
    <w:rsid w:val="000F2751"/>
    <w:rsid w:val="000F2A4F"/>
    <w:rsid w:val="000F3871"/>
    <w:rsid w:val="000F3E51"/>
    <w:rsid w:val="000F4198"/>
    <w:rsid w:val="000F42FB"/>
    <w:rsid w:val="000F4C56"/>
    <w:rsid w:val="000F4E4A"/>
    <w:rsid w:val="000F530F"/>
    <w:rsid w:val="000F571D"/>
    <w:rsid w:val="000F5B81"/>
    <w:rsid w:val="000F5C61"/>
    <w:rsid w:val="000F5F89"/>
    <w:rsid w:val="000F7D37"/>
    <w:rsid w:val="0010005B"/>
    <w:rsid w:val="00100340"/>
    <w:rsid w:val="00100A0F"/>
    <w:rsid w:val="001013BA"/>
    <w:rsid w:val="001019AB"/>
    <w:rsid w:val="00102358"/>
    <w:rsid w:val="0010426B"/>
    <w:rsid w:val="001049FB"/>
    <w:rsid w:val="00105455"/>
    <w:rsid w:val="001062BD"/>
    <w:rsid w:val="00106BC2"/>
    <w:rsid w:val="00106D40"/>
    <w:rsid w:val="001071B7"/>
    <w:rsid w:val="001074F3"/>
    <w:rsid w:val="0010771F"/>
    <w:rsid w:val="00107CCC"/>
    <w:rsid w:val="00107D39"/>
    <w:rsid w:val="00110095"/>
    <w:rsid w:val="00110114"/>
    <w:rsid w:val="00110621"/>
    <w:rsid w:val="0011063C"/>
    <w:rsid w:val="0011084E"/>
    <w:rsid w:val="00111347"/>
    <w:rsid w:val="001114C5"/>
    <w:rsid w:val="00111548"/>
    <w:rsid w:val="001115E4"/>
    <w:rsid w:val="00111B89"/>
    <w:rsid w:val="00111FBC"/>
    <w:rsid w:val="00112F33"/>
    <w:rsid w:val="00113419"/>
    <w:rsid w:val="0011503B"/>
    <w:rsid w:val="001155B8"/>
    <w:rsid w:val="00115628"/>
    <w:rsid w:val="00115A8B"/>
    <w:rsid w:val="00115DA4"/>
    <w:rsid w:val="00116258"/>
    <w:rsid w:val="00116561"/>
    <w:rsid w:val="0011660F"/>
    <w:rsid w:val="00116BDB"/>
    <w:rsid w:val="0011747B"/>
    <w:rsid w:val="00117A9D"/>
    <w:rsid w:val="00117D36"/>
    <w:rsid w:val="00117F46"/>
    <w:rsid w:val="0012010C"/>
    <w:rsid w:val="00122A38"/>
    <w:rsid w:val="00123AF8"/>
    <w:rsid w:val="00124E3E"/>
    <w:rsid w:val="00125091"/>
    <w:rsid w:val="0012556B"/>
    <w:rsid w:val="001255F3"/>
    <w:rsid w:val="001257A2"/>
    <w:rsid w:val="00125E3C"/>
    <w:rsid w:val="00126844"/>
    <w:rsid w:val="00126888"/>
    <w:rsid w:val="001269D1"/>
    <w:rsid w:val="00126AFF"/>
    <w:rsid w:val="00126DDD"/>
    <w:rsid w:val="00127224"/>
    <w:rsid w:val="001274C4"/>
    <w:rsid w:val="0012791B"/>
    <w:rsid w:val="0013108F"/>
    <w:rsid w:val="0013118D"/>
    <w:rsid w:val="00131469"/>
    <w:rsid w:val="0013156B"/>
    <w:rsid w:val="00131D1D"/>
    <w:rsid w:val="00131D53"/>
    <w:rsid w:val="00131E38"/>
    <w:rsid w:val="00132381"/>
    <w:rsid w:val="00132C4C"/>
    <w:rsid w:val="00132F9D"/>
    <w:rsid w:val="00132F9F"/>
    <w:rsid w:val="0013378E"/>
    <w:rsid w:val="00133D23"/>
    <w:rsid w:val="00133FB9"/>
    <w:rsid w:val="00134132"/>
    <w:rsid w:val="00134419"/>
    <w:rsid w:val="00134811"/>
    <w:rsid w:val="00134E63"/>
    <w:rsid w:val="001352E3"/>
    <w:rsid w:val="0013590E"/>
    <w:rsid w:val="00135CF9"/>
    <w:rsid w:val="00136308"/>
    <w:rsid w:val="0013684E"/>
    <w:rsid w:val="001368FE"/>
    <w:rsid w:val="00136AA5"/>
    <w:rsid w:val="00136ACB"/>
    <w:rsid w:val="00137A31"/>
    <w:rsid w:val="00140071"/>
    <w:rsid w:val="00140A60"/>
    <w:rsid w:val="00141FB0"/>
    <w:rsid w:val="001425B2"/>
    <w:rsid w:val="00142F30"/>
    <w:rsid w:val="00143099"/>
    <w:rsid w:val="001430EC"/>
    <w:rsid w:val="00143901"/>
    <w:rsid w:val="00144466"/>
    <w:rsid w:val="00144774"/>
    <w:rsid w:val="00144848"/>
    <w:rsid w:val="001451BB"/>
    <w:rsid w:val="001453D5"/>
    <w:rsid w:val="001456A5"/>
    <w:rsid w:val="00146500"/>
    <w:rsid w:val="001469EB"/>
    <w:rsid w:val="001477A9"/>
    <w:rsid w:val="001477AE"/>
    <w:rsid w:val="0014780B"/>
    <w:rsid w:val="00147859"/>
    <w:rsid w:val="00147C6D"/>
    <w:rsid w:val="00150052"/>
    <w:rsid w:val="0015071D"/>
    <w:rsid w:val="001507CD"/>
    <w:rsid w:val="00150850"/>
    <w:rsid w:val="00150B99"/>
    <w:rsid w:val="00151685"/>
    <w:rsid w:val="001518A8"/>
    <w:rsid w:val="00151E0A"/>
    <w:rsid w:val="00153029"/>
    <w:rsid w:val="00153D66"/>
    <w:rsid w:val="00153F2A"/>
    <w:rsid w:val="0015444E"/>
    <w:rsid w:val="0015535E"/>
    <w:rsid w:val="001554D7"/>
    <w:rsid w:val="00155AD0"/>
    <w:rsid w:val="00155CF5"/>
    <w:rsid w:val="00155E41"/>
    <w:rsid w:val="001563F6"/>
    <w:rsid w:val="00157C64"/>
    <w:rsid w:val="001616E5"/>
    <w:rsid w:val="00161960"/>
    <w:rsid w:val="0016339E"/>
    <w:rsid w:val="0016371C"/>
    <w:rsid w:val="00163D96"/>
    <w:rsid w:val="00164235"/>
    <w:rsid w:val="001642FC"/>
    <w:rsid w:val="001649E9"/>
    <w:rsid w:val="00164FCB"/>
    <w:rsid w:val="00165B33"/>
    <w:rsid w:val="00166665"/>
    <w:rsid w:val="001669A8"/>
    <w:rsid w:val="00167103"/>
    <w:rsid w:val="00167626"/>
    <w:rsid w:val="0016777B"/>
    <w:rsid w:val="00167AD3"/>
    <w:rsid w:val="00167FC1"/>
    <w:rsid w:val="0017148E"/>
    <w:rsid w:val="001719C8"/>
    <w:rsid w:val="0017295A"/>
    <w:rsid w:val="00172DF0"/>
    <w:rsid w:val="00172ECE"/>
    <w:rsid w:val="0017369F"/>
    <w:rsid w:val="00173A54"/>
    <w:rsid w:val="00173E99"/>
    <w:rsid w:val="00173FD8"/>
    <w:rsid w:val="001750AF"/>
    <w:rsid w:val="001755A9"/>
    <w:rsid w:val="00175985"/>
    <w:rsid w:val="00176B77"/>
    <w:rsid w:val="0017778A"/>
    <w:rsid w:val="00177879"/>
    <w:rsid w:val="001801AA"/>
    <w:rsid w:val="0018144C"/>
    <w:rsid w:val="001816CB"/>
    <w:rsid w:val="001818C2"/>
    <w:rsid w:val="00181940"/>
    <w:rsid w:val="00182C4A"/>
    <w:rsid w:val="0018314A"/>
    <w:rsid w:val="00183180"/>
    <w:rsid w:val="001844C2"/>
    <w:rsid w:val="001845E5"/>
    <w:rsid w:val="00184722"/>
    <w:rsid w:val="00185E57"/>
    <w:rsid w:val="00186582"/>
    <w:rsid w:val="001865E0"/>
    <w:rsid w:val="00186F73"/>
    <w:rsid w:val="00186FB9"/>
    <w:rsid w:val="00187677"/>
    <w:rsid w:val="00187FAF"/>
    <w:rsid w:val="00187FF7"/>
    <w:rsid w:val="00190549"/>
    <w:rsid w:val="001905B9"/>
    <w:rsid w:val="00190603"/>
    <w:rsid w:val="0019085F"/>
    <w:rsid w:val="0019153C"/>
    <w:rsid w:val="001916DF"/>
    <w:rsid w:val="00191FDE"/>
    <w:rsid w:val="001926FD"/>
    <w:rsid w:val="00192824"/>
    <w:rsid w:val="00193BFD"/>
    <w:rsid w:val="00193BFE"/>
    <w:rsid w:val="00194250"/>
    <w:rsid w:val="001948D3"/>
    <w:rsid w:val="00194B57"/>
    <w:rsid w:val="00195353"/>
    <w:rsid w:val="00195876"/>
    <w:rsid w:val="00195C4A"/>
    <w:rsid w:val="001960D9"/>
    <w:rsid w:val="00196224"/>
    <w:rsid w:val="00197270"/>
    <w:rsid w:val="0019764C"/>
    <w:rsid w:val="001A12A1"/>
    <w:rsid w:val="001A1AB1"/>
    <w:rsid w:val="001A1E8B"/>
    <w:rsid w:val="001A2127"/>
    <w:rsid w:val="001A22B7"/>
    <w:rsid w:val="001A25E3"/>
    <w:rsid w:val="001A2F65"/>
    <w:rsid w:val="001A31B3"/>
    <w:rsid w:val="001A4DD7"/>
    <w:rsid w:val="001A4F33"/>
    <w:rsid w:val="001A5472"/>
    <w:rsid w:val="001A5512"/>
    <w:rsid w:val="001A5600"/>
    <w:rsid w:val="001A5C1D"/>
    <w:rsid w:val="001A63F2"/>
    <w:rsid w:val="001A6B8E"/>
    <w:rsid w:val="001A6FC2"/>
    <w:rsid w:val="001B0588"/>
    <w:rsid w:val="001B05A9"/>
    <w:rsid w:val="001B09EA"/>
    <w:rsid w:val="001B1191"/>
    <w:rsid w:val="001B310B"/>
    <w:rsid w:val="001B3271"/>
    <w:rsid w:val="001B3D4A"/>
    <w:rsid w:val="001B4871"/>
    <w:rsid w:val="001B4A06"/>
    <w:rsid w:val="001B4A66"/>
    <w:rsid w:val="001B4B8D"/>
    <w:rsid w:val="001B56BE"/>
    <w:rsid w:val="001B5D73"/>
    <w:rsid w:val="001B6710"/>
    <w:rsid w:val="001B69B5"/>
    <w:rsid w:val="001C0436"/>
    <w:rsid w:val="001C2731"/>
    <w:rsid w:val="001C29EB"/>
    <w:rsid w:val="001C2ADE"/>
    <w:rsid w:val="001C2C8D"/>
    <w:rsid w:val="001C2FBB"/>
    <w:rsid w:val="001C3CA8"/>
    <w:rsid w:val="001C499E"/>
    <w:rsid w:val="001C4EBF"/>
    <w:rsid w:val="001C6285"/>
    <w:rsid w:val="001C720E"/>
    <w:rsid w:val="001C7417"/>
    <w:rsid w:val="001C75CE"/>
    <w:rsid w:val="001C768A"/>
    <w:rsid w:val="001D00B0"/>
    <w:rsid w:val="001D06E3"/>
    <w:rsid w:val="001D1070"/>
    <w:rsid w:val="001D1A3D"/>
    <w:rsid w:val="001D1BE9"/>
    <w:rsid w:val="001D1CB9"/>
    <w:rsid w:val="001D2287"/>
    <w:rsid w:val="001D26E0"/>
    <w:rsid w:val="001D2A51"/>
    <w:rsid w:val="001D2B41"/>
    <w:rsid w:val="001D2EB2"/>
    <w:rsid w:val="001D3051"/>
    <w:rsid w:val="001D35E3"/>
    <w:rsid w:val="001D378F"/>
    <w:rsid w:val="001D3D8F"/>
    <w:rsid w:val="001D3E51"/>
    <w:rsid w:val="001D43C9"/>
    <w:rsid w:val="001D477A"/>
    <w:rsid w:val="001D4EBD"/>
    <w:rsid w:val="001D5055"/>
    <w:rsid w:val="001D517C"/>
    <w:rsid w:val="001D5350"/>
    <w:rsid w:val="001D545A"/>
    <w:rsid w:val="001D5EF9"/>
    <w:rsid w:val="001D6614"/>
    <w:rsid w:val="001D6D3A"/>
    <w:rsid w:val="001D6F02"/>
    <w:rsid w:val="001D7222"/>
    <w:rsid w:val="001D74FA"/>
    <w:rsid w:val="001E007C"/>
    <w:rsid w:val="001E041E"/>
    <w:rsid w:val="001E28A6"/>
    <w:rsid w:val="001E2D8F"/>
    <w:rsid w:val="001E3211"/>
    <w:rsid w:val="001E32F8"/>
    <w:rsid w:val="001E3A41"/>
    <w:rsid w:val="001E4138"/>
    <w:rsid w:val="001E46B5"/>
    <w:rsid w:val="001E4D08"/>
    <w:rsid w:val="001E4E7A"/>
    <w:rsid w:val="001E665D"/>
    <w:rsid w:val="001E6958"/>
    <w:rsid w:val="001E74D3"/>
    <w:rsid w:val="001E764D"/>
    <w:rsid w:val="001E783D"/>
    <w:rsid w:val="001F124E"/>
    <w:rsid w:val="001F1DB4"/>
    <w:rsid w:val="001F23CE"/>
    <w:rsid w:val="001F2515"/>
    <w:rsid w:val="001F28C2"/>
    <w:rsid w:val="001F32AF"/>
    <w:rsid w:val="001F3356"/>
    <w:rsid w:val="001F3F8B"/>
    <w:rsid w:val="001F4363"/>
    <w:rsid w:val="001F4813"/>
    <w:rsid w:val="001F4B8A"/>
    <w:rsid w:val="001F5808"/>
    <w:rsid w:val="001F6715"/>
    <w:rsid w:val="001F699B"/>
    <w:rsid w:val="001F6D42"/>
    <w:rsid w:val="001F7590"/>
    <w:rsid w:val="002011F3"/>
    <w:rsid w:val="0020145F"/>
    <w:rsid w:val="00201923"/>
    <w:rsid w:val="00201E40"/>
    <w:rsid w:val="0020205C"/>
    <w:rsid w:val="002022F2"/>
    <w:rsid w:val="00202C82"/>
    <w:rsid w:val="002031F0"/>
    <w:rsid w:val="002045DC"/>
    <w:rsid w:val="002057DF"/>
    <w:rsid w:val="00205BA2"/>
    <w:rsid w:val="00207132"/>
    <w:rsid w:val="00207999"/>
    <w:rsid w:val="002106CF"/>
    <w:rsid w:val="002114FA"/>
    <w:rsid w:val="002124DC"/>
    <w:rsid w:val="00212564"/>
    <w:rsid w:val="00212BDA"/>
    <w:rsid w:val="00213A3A"/>
    <w:rsid w:val="00214179"/>
    <w:rsid w:val="002141E0"/>
    <w:rsid w:val="00214643"/>
    <w:rsid w:val="00214A7C"/>
    <w:rsid w:val="0021558A"/>
    <w:rsid w:val="00215BFD"/>
    <w:rsid w:val="00215C19"/>
    <w:rsid w:val="002166DC"/>
    <w:rsid w:val="00216D31"/>
    <w:rsid w:val="0021721F"/>
    <w:rsid w:val="00217334"/>
    <w:rsid w:val="00217A5F"/>
    <w:rsid w:val="00217D62"/>
    <w:rsid w:val="0022096F"/>
    <w:rsid w:val="00220A12"/>
    <w:rsid w:val="0022160B"/>
    <w:rsid w:val="00221CF1"/>
    <w:rsid w:val="00222B89"/>
    <w:rsid w:val="00223106"/>
    <w:rsid w:val="002233DC"/>
    <w:rsid w:val="00223E28"/>
    <w:rsid w:val="00223F1B"/>
    <w:rsid w:val="002245C1"/>
    <w:rsid w:val="002250DA"/>
    <w:rsid w:val="00226D66"/>
    <w:rsid w:val="0022782A"/>
    <w:rsid w:val="00227AE8"/>
    <w:rsid w:val="0023063A"/>
    <w:rsid w:val="00230EC5"/>
    <w:rsid w:val="00231149"/>
    <w:rsid w:val="002318F5"/>
    <w:rsid w:val="00231F5B"/>
    <w:rsid w:val="00232D74"/>
    <w:rsid w:val="0023304E"/>
    <w:rsid w:val="002333BF"/>
    <w:rsid w:val="00233C4E"/>
    <w:rsid w:val="00233E47"/>
    <w:rsid w:val="00233F18"/>
    <w:rsid w:val="0023406C"/>
    <w:rsid w:val="00235524"/>
    <w:rsid w:val="00235808"/>
    <w:rsid w:val="00235B9B"/>
    <w:rsid w:val="0023610A"/>
    <w:rsid w:val="002368FC"/>
    <w:rsid w:val="00236AC1"/>
    <w:rsid w:val="00236D9B"/>
    <w:rsid w:val="00236F9C"/>
    <w:rsid w:val="002371AA"/>
    <w:rsid w:val="00237B80"/>
    <w:rsid w:val="002400A1"/>
    <w:rsid w:val="00240610"/>
    <w:rsid w:val="00240DEC"/>
    <w:rsid w:val="00240EEB"/>
    <w:rsid w:val="00241A7B"/>
    <w:rsid w:val="00241FB0"/>
    <w:rsid w:val="002420A1"/>
    <w:rsid w:val="00242ECD"/>
    <w:rsid w:val="002430AF"/>
    <w:rsid w:val="002430D1"/>
    <w:rsid w:val="00243303"/>
    <w:rsid w:val="00243671"/>
    <w:rsid w:val="00243DFE"/>
    <w:rsid w:val="00245269"/>
    <w:rsid w:val="00245AD5"/>
    <w:rsid w:val="00245BE9"/>
    <w:rsid w:val="00245F1C"/>
    <w:rsid w:val="00246978"/>
    <w:rsid w:val="00246A22"/>
    <w:rsid w:val="00246D5C"/>
    <w:rsid w:val="00246DCD"/>
    <w:rsid w:val="00250AC3"/>
    <w:rsid w:val="00251301"/>
    <w:rsid w:val="00251B63"/>
    <w:rsid w:val="00251D7E"/>
    <w:rsid w:val="00253903"/>
    <w:rsid w:val="00253D66"/>
    <w:rsid w:val="00253F28"/>
    <w:rsid w:val="00254F23"/>
    <w:rsid w:val="002564A9"/>
    <w:rsid w:val="002569FF"/>
    <w:rsid w:val="00256B15"/>
    <w:rsid w:val="00256E6B"/>
    <w:rsid w:val="00256EB7"/>
    <w:rsid w:val="002575FD"/>
    <w:rsid w:val="00257993"/>
    <w:rsid w:val="00257BF9"/>
    <w:rsid w:val="00257D37"/>
    <w:rsid w:val="002606BD"/>
    <w:rsid w:val="002607AF"/>
    <w:rsid w:val="002608B5"/>
    <w:rsid w:val="0026096D"/>
    <w:rsid w:val="002609D2"/>
    <w:rsid w:val="00261CD0"/>
    <w:rsid w:val="002620C9"/>
    <w:rsid w:val="00262220"/>
    <w:rsid w:val="00262B75"/>
    <w:rsid w:val="00262D5B"/>
    <w:rsid w:val="0026351E"/>
    <w:rsid w:val="00263E53"/>
    <w:rsid w:val="00264B31"/>
    <w:rsid w:val="0026503F"/>
    <w:rsid w:val="00265726"/>
    <w:rsid w:val="00265B92"/>
    <w:rsid w:val="00266003"/>
    <w:rsid w:val="00266943"/>
    <w:rsid w:val="00266D39"/>
    <w:rsid w:val="002701CD"/>
    <w:rsid w:val="002703A3"/>
    <w:rsid w:val="00270705"/>
    <w:rsid w:val="002707C8"/>
    <w:rsid w:val="00270C6B"/>
    <w:rsid w:val="00270F86"/>
    <w:rsid w:val="002712AE"/>
    <w:rsid w:val="002715C2"/>
    <w:rsid w:val="002715E7"/>
    <w:rsid w:val="00271963"/>
    <w:rsid w:val="00272FC6"/>
    <w:rsid w:val="002738D3"/>
    <w:rsid w:val="00273BE4"/>
    <w:rsid w:val="00273C9A"/>
    <w:rsid w:val="0027416A"/>
    <w:rsid w:val="00274C24"/>
    <w:rsid w:val="00274FAA"/>
    <w:rsid w:val="00275014"/>
    <w:rsid w:val="0027531B"/>
    <w:rsid w:val="00275F70"/>
    <w:rsid w:val="0027610E"/>
    <w:rsid w:val="00276732"/>
    <w:rsid w:val="0027696C"/>
    <w:rsid w:val="002773BC"/>
    <w:rsid w:val="00277E14"/>
    <w:rsid w:val="0028101D"/>
    <w:rsid w:val="00281664"/>
    <w:rsid w:val="00281DD9"/>
    <w:rsid w:val="00282444"/>
    <w:rsid w:val="00283286"/>
    <w:rsid w:val="002835D1"/>
    <w:rsid w:val="002836E4"/>
    <w:rsid w:val="00283A26"/>
    <w:rsid w:val="00283D98"/>
    <w:rsid w:val="00284474"/>
    <w:rsid w:val="00284D64"/>
    <w:rsid w:val="00284F8D"/>
    <w:rsid w:val="00285445"/>
    <w:rsid w:val="00285877"/>
    <w:rsid w:val="002858B7"/>
    <w:rsid w:val="00285E74"/>
    <w:rsid w:val="0028693D"/>
    <w:rsid w:val="00286DEE"/>
    <w:rsid w:val="0028722F"/>
    <w:rsid w:val="0028749F"/>
    <w:rsid w:val="00287650"/>
    <w:rsid w:val="0028768B"/>
    <w:rsid w:val="0028788D"/>
    <w:rsid w:val="0029192D"/>
    <w:rsid w:val="00292166"/>
    <w:rsid w:val="00292837"/>
    <w:rsid w:val="00292B3D"/>
    <w:rsid w:val="00293102"/>
    <w:rsid w:val="002931E8"/>
    <w:rsid w:val="00293694"/>
    <w:rsid w:val="002938E3"/>
    <w:rsid w:val="0029457B"/>
    <w:rsid w:val="0029458A"/>
    <w:rsid w:val="002946CC"/>
    <w:rsid w:val="0029508A"/>
    <w:rsid w:val="00295794"/>
    <w:rsid w:val="00295D29"/>
    <w:rsid w:val="00295E7E"/>
    <w:rsid w:val="00296364"/>
    <w:rsid w:val="002963AF"/>
    <w:rsid w:val="00297017"/>
    <w:rsid w:val="00297700"/>
    <w:rsid w:val="00297959"/>
    <w:rsid w:val="002979C0"/>
    <w:rsid w:val="00297C28"/>
    <w:rsid w:val="002A02CA"/>
    <w:rsid w:val="002A0427"/>
    <w:rsid w:val="002A117F"/>
    <w:rsid w:val="002A1313"/>
    <w:rsid w:val="002A1349"/>
    <w:rsid w:val="002A1447"/>
    <w:rsid w:val="002A1E54"/>
    <w:rsid w:val="002A3139"/>
    <w:rsid w:val="002A35BC"/>
    <w:rsid w:val="002A3718"/>
    <w:rsid w:val="002A3E20"/>
    <w:rsid w:val="002A4D0B"/>
    <w:rsid w:val="002A620B"/>
    <w:rsid w:val="002A6230"/>
    <w:rsid w:val="002A6263"/>
    <w:rsid w:val="002A65DE"/>
    <w:rsid w:val="002A6635"/>
    <w:rsid w:val="002A672C"/>
    <w:rsid w:val="002A67A0"/>
    <w:rsid w:val="002A69DE"/>
    <w:rsid w:val="002A7992"/>
    <w:rsid w:val="002B008C"/>
    <w:rsid w:val="002B0725"/>
    <w:rsid w:val="002B130D"/>
    <w:rsid w:val="002B1AAB"/>
    <w:rsid w:val="002B1E8C"/>
    <w:rsid w:val="002B1F9D"/>
    <w:rsid w:val="002B2C3C"/>
    <w:rsid w:val="002B2D1D"/>
    <w:rsid w:val="002B2DDE"/>
    <w:rsid w:val="002B372A"/>
    <w:rsid w:val="002B4222"/>
    <w:rsid w:val="002B4532"/>
    <w:rsid w:val="002B571A"/>
    <w:rsid w:val="002B5819"/>
    <w:rsid w:val="002B5BF9"/>
    <w:rsid w:val="002B61A2"/>
    <w:rsid w:val="002B6F17"/>
    <w:rsid w:val="002B7203"/>
    <w:rsid w:val="002B749A"/>
    <w:rsid w:val="002B7AEB"/>
    <w:rsid w:val="002B7FC5"/>
    <w:rsid w:val="002C00D8"/>
    <w:rsid w:val="002C072B"/>
    <w:rsid w:val="002C0ABF"/>
    <w:rsid w:val="002C1166"/>
    <w:rsid w:val="002C163D"/>
    <w:rsid w:val="002C1F13"/>
    <w:rsid w:val="002C28E4"/>
    <w:rsid w:val="002C326F"/>
    <w:rsid w:val="002C3811"/>
    <w:rsid w:val="002C3932"/>
    <w:rsid w:val="002C3E81"/>
    <w:rsid w:val="002C45FD"/>
    <w:rsid w:val="002C49A9"/>
    <w:rsid w:val="002C4DD1"/>
    <w:rsid w:val="002C55CD"/>
    <w:rsid w:val="002C67E0"/>
    <w:rsid w:val="002C68C7"/>
    <w:rsid w:val="002C71CF"/>
    <w:rsid w:val="002C73C6"/>
    <w:rsid w:val="002C79EF"/>
    <w:rsid w:val="002C7D2B"/>
    <w:rsid w:val="002D096F"/>
    <w:rsid w:val="002D0992"/>
    <w:rsid w:val="002D1054"/>
    <w:rsid w:val="002D1B9C"/>
    <w:rsid w:val="002D3967"/>
    <w:rsid w:val="002D3AB8"/>
    <w:rsid w:val="002D3E14"/>
    <w:rsid w:val="002D406D"/>
    <w:rsid w:val="002D4133"/>
    <w:rsid w:val="002D4E08"/>
    <w:rsid w:val="002D5563"/>
    <w:rsid w:val="002D58D0"/>
    <w:rsid w:val="002D6681"/>
    <w:rsid w:val="002D6BD0"/>
    <w:rsid w:val="002D6BFE"/>
    <w:rsid w:val="002D6CEF"/>
    <w:rsid w:val="002D6D33"/>
    <w:rsid w:val="002D79C1"/>
    <w:rsid w:val="002D7E9D"/>
    <w:rsid w:val="002E013F"/>
    <w:rsid w:val="002E03EE"/>
    <w:rsid w:val="002E0895"/>
    <w:rsid w:val="002E0A6D"/>
    <w:rsid w:val="002E0D8E"/>
    <w:rsid w:val="002E0DE9"/>
    <w:rsid w:val="002E0F00"/>
    <w:rsid w:val="002E1748"/>
    <w:rsid w:val="002E1789"/>
    <w:rsid w:val="002E1AE3"/>
    <w:rsid w:val="002E1D69"/>
    <w:rsid w:val="002E1E68"/>
    <w:rsid w:val="002E334A"/>
    <w:rsid w:val="002E3FBF"/>
    <w:rsid w:val="002E4FC9"/>
    <w:rsid w:val="002E5504"/>
    <w:rsid w:val="002E5762"/>
    <w:rsid w:val="002E57FB"/>
    <w:rsid w:val="002E5F6D"/>
    <w:rsid w:val="002E6239"/>
    <w:rsid w:val="002E6262"/>
    <w:rsid w:val="002E63F3"/>
    <w:rsid w:val="002E78FB"/>
    <w:rsid w:val="002E7D9A"/>
    <w:rsid w:val="002E7E62"/>
    <w:rsid w:val="002F177E"/>
    <w:rsid w:val="002F2222"/>
    <w:rsid w:val="002F3113"/>
    <w:rsid w:val="002F36ED"/>
    <w:rsid w:val="002F3FCE"/>
    <w:rsid w:val="002F4337"/>
    <w:rsid w:val="002F4652"/>
    <w:rsid w:val="002F4870"/>
    <w:rsid w:val="002F518B"/>
    <w:rsid w:val="002F5541"/>
    <w:rsid w:val="002F559E"/>
    <w:rsid w:val="002F5AAB"/>
    <w:rsid w:val="002F617E"/>
    <w:rsid w:val="002F6A9D"/>
    <w:rsid w:val="002F77EC"/>
    <w:rsid w:val="002F7D0C"/>
    <w:rsid w:val="0030013F"/>
    <w:rsid w:val="00301577"/>
    <w:rsid w:val="00302311"/>
    <w:rsid w:val="0030287B"/>
    <w:rsid w:val="00303898"/>
    <w:rsid w:val="00304AB6"/>
    <w:rsid w:val="00304E3C"/>
    <w:rsid w:val="00304EE7"/>
    <w:rsid w:val="00304F90"/>
    <w:rsid w:val="00304FA5"/>
    <w:rsid w:val="003052B9"/>
    <w:rsid w:val="00305443"/>
    <w:rsid w:val="00306268"/>
    <w:rsid w:val="00306370"/>
    <w:rsid w:val="003063E4"/>
    <w:rsid w:val="0030678E"/>
    <w:rsid w:val="00306AB7"/>
    <w:rsid w:val="00306C80"/>
    <w:rsid w:val="00306DBF"/>
    <w:rsid w:val="00307336"/>
    <w:rsid w:val="00307464"/>
    <w:rsid w:val="00310C3F"/>
    <w:rsid w:val="003113FC"/>
    <w:rsid w:val="00311DD4"/>
    <w:rsid w:val="00312099"/>
    <w:rsid w:val="00312B8B"/>
    <w:rsid w:val="00312CFF"/>
    <w:rsid w:val="00312EF0"/>
    <w:rsid w:val="0031334D"/>
    <w:rsid w:val="0031382E"/>
    <w:rsid w:val="00314B67"/>
    <w:rsid w:val="0031662B"/>
    <w:rsid w:val="003167C7"/>
    <w:rsid w:val="00317771"/>
    <w:rsid w:val="00320339"/>
    <w:rsid w:val="0032173F"/>
    <w:rsid w:val="00321968"/>
    <w:rsid w:val="00321CB0"/>
    <w:rsid w:val="00321CEB"/>
    <w:rsid w:val="00321D43"/>
    <w:rsid w:val="00321DF1"/>
    <w:rsid w:val="00321F6A"/>
    <w:rsid w:val="003228E2"/>
    <w:rsid w:val="00322F9E"/>
    <w:rsid w:val="0032351A"/>
    <w:rsid w:val="00323AB3"/>
    <w:rsid w:val="00323E70"/>
    <w:rsid w:val="00323ECB"/>
    <w:rsid w:val="00324811"/>
    <w:rsid w:val="00324ADF"/>
    <w:rsid w:val="00324CED"/>
    <w:rsid w:val="00325553"/>
    <w:rsid w:val="00325560"/>
    <w:rsid w:val="003259D9"/>
    <w:rsid w:val="003260CD"/>
    <w:rsid w:val="0032610C"/>
    <w:rsid w:val="00326921"/>
    <w:rsid w:val="00326E6D"/>
    <w:rsid w:val="0033034E"/>
    <w:rsid w:val="003304B1"/>
    <w:rsid w:val="0033051B"/>
    <w:rsid w:val="0033084B"/>
    <w:rsid w:val="00330D3B"/>
    <w:rsid w:val="00330E90"/>
    <w:rsid w:val="0033111A"/>
    <w:rsid w:val="00331607"/>
    <w:rsid w:val="00331B71"/>
    <w:rsid w:val="00331C44"/>
    <w:rsid w:val="00332EA8"/>
    <w:rsid w:val="0033395C"/>
    <w:rsid w:val="00333A42"/>
    <w:rsid w:val="00334301"/>
    <w:rsid w:val="003348DE"/>
    <w:rsid w:val="003349A5"/>
    <w:rsid w:val="00334E09"/>
    <w:rsid w:val="00335353"/>
    <w:rsid w:val="00335D56"/>
    <w:rsid w:val="0033617F"/>
    <w:rsid w:val="00336386"/>
    <w:rsid w:val="003364B3"/>
    <w:rsid w:val="003365C5"/>
    <w:rsid w:val="003365FB"/>
    <w:rsid w:val="003366FD"/>
    <w:rsid w:val="00337E74"/>
    <w:rsid w:val="0034030D"/>
    <w:rsid w:val="00340418"/>
    <w:rsid w:val="003405D6"/>
    <w:rsid w:val="003411CD"/>
    <w:rsid w:val="00341658"/>
    <w:rsid w:val="00341DD4"/>
    <w:rsid w:val="00342787"/>
    <w:rsid w:val="00342F8E"/>
    <w:rsid w:val="00342FFA"/>
    <w:rsid w:val="00343C93"/>
    <w:rsid w:val="003444C9"/>
    <w:rsid w:val="0034461C"/>
    <w:rsid w:val="00344692"/>
    <w:rsid w:val="00344B8E"/>
    <w:rsid w:val="00344FC2"/>
    <w:rsid w:val="00345CDC"/>
    <w:rsid w:val="00346091"/>
    <w:rsid w:val="003462AC"/>
    <w:rsid w:val="00346658"/>
    <w:rsid w:val="003468D9"/>
    <w:rsid w:val="00347873"/>
    <w:rsid w:val="00347E52"/>
    <w:rsid w:val="003507B7"/>
    <w:rsid w:val="003511C1"/>
    <w:rsid w:val="00351659"/>
    <w:rsid w:val="003517F5"/>
    <w:rsid w:val="00351BE6"/>
    <w:rsid w:val="00351E27"/>
    <w:rsid w:val="003521D5"/>
    <w:rsid w:val="00352334"/>
    <w:rsid w:val="0035252B"/>
    <w:rsid w:val="003528D8"/>
    <w:rsid w:val="00353317"/>
    <w:rsid w:val="00353463"/>
    <w:rsid w:val="00353F2E"/>
    <w:rsid w:val="0035403C"/>
    <w:rsid w:val="0035430E"/>
    <w:rsid w:val="00354A27"/>
    <w:rsid w:val="00354B88"/>
    <w:rsid w:val="00355B1D"/>
    <w:rsid w:val="003570D6"/>
    <w:rsid w:val="003570F4"/>
    <w:rsid w:val="003574AA"/>
    <w:rsid w:val="00357E37"/>
    <w:rsid w:val="00360473"/>
    <w:rsid w:val="003609A7"/>
    <w:rsid w:val="00361169"/>
    <w:rsid w:val="00361344"/>
    <w:rsid w:val="0036139E"/>
    <w:rsid w:val="00361737"/>
    <w:rsid w:val="00361A88"/>
    <w:rsid w:val="00361B50"/>
    <w:rsid w:val="00361C93"/>
    <w:rsid w:val="00361FB7"/>
    <w:rsid w:val="0036262C"/>
    <w:rsid w:val="0036279B"/>
    <w:rsid w:val="00362858"/>
    <w:rsid w:val="00363174"/>
    <w:rsid w:val="0036344B"/>
    <w:rsid w:val="003638A3"/>
    <w:rsid w:val="00363CD9"/>
    <w:rsid w:val="00364090"/>
    <w:rsid w:val="00364936"/>
    <w:rsid w:val="00365139"/>
    <w:rsid w:val="003656DE"/>
    <w:rsid w:val="003657F9"/>
    <w:rsid w:val="00365825"/>
    <w:rsid w:val="00365C7D"/>
    <w:rsid w:val="003660B7"/>
    <w:rsid w:val="00366131"/>
    <w:rsid w:val="0036689C"/>
    <w:rsid w:val="00366968"/>
    <w:rsid w:val="0036759A"/>
    <w:rsid w:val="00367888"/>
    <w:rsid w:val="003700A8"/>
    <w:rsid w:val="0037141B"/>
    <w:rsid w:val="003717C5"/>
    <w:rsid w:val="003718E3"/>
    <w:rsid w:val="00371C09"/>
    <w:rsid w:val="00372251"/>
    <w:rsid w:val="00372BA0"/>
    <w:rsid w:val="00372E89"/>
    <w:rsid w:val="003737A4"/>
    <w:rsid w:val="00373BA5"/>
    <w:rsid w:val="0037508A"/>
    <w:rsid w:val="003750E5"/>
    <w:rsid w:val="0037539C"/>
    <w:rsid w:val="00375C9F"/>
    <w:rsid w:val="00375E34"/>
    <w:rsid w:val="00376E71"/>
    <w:rsid w:val="00376EFE"/>
    <w:rsid w:val="0037714E"/>
    <w:rsid w:val="0038015B"/>
    <w:rsid w:val="00380600"/>
    <w:rsid w:val="003809ED"/>
    <w:rsid w:val="00381076"/>
    <w:rsid w:val="0038135C"/>
    <w:rsid w:val="00381C6B"/>
    <w:rsid w:val="00381F16"/>
    <w:rsid w:val="00382414"/>
    <w:rsid w:val="0038287D"/>
    <w:rsid w:val="00382BE3"/>
    <w:rsid w:val="00384049"/>
    <w:rsid w:val="00384CEB"/>
    <w:rsid w:val="0038543F"/>
    <w:rsid w:val="00385549"/>
    <w:rsid w:val="00385F99"/>
    <w:rsid w:val="003868C1"/>
    <w:rsid w:val="0038797B"/>
    <w:rsid w:val="003879D6"/>
    <w:rsid w:val="0039009A"/>
    <w:rsid w:val="00390A04"/>
    <w:rsid w:val="00390BA9"/>
    <w:rsid w:val="00391216"/>
    <w:rsid w:val="0039136B"/>
    <w:rsid w:val="00391447"/>
    <w:rsid w:val="00391762"/>
    <w:rsid w:val="003917A3"/>
    <w:rsid w:val="00392850"/>
    <w:rsid w:val="00392927"/>
    <w:rsid w:val="00392A5C"/>
    <w:rsid w:val="00392ECC"/>
    <w:rsid w:val="0039309F"/>
    <w:rsid w:val="003935AE"/>
    <w:rsid w:val="003935FB"/>
    <w:rsid w:val="00393726"/>
    <w:rsid w:val="00394407"/>
    <w:rsid w:val="00394642"/>
    <w:rsid w:val="00394A78"/>
    <w:rsid w:val="003960B5"/>
    <w:rsid w:val="003961DC"/>
    <w:rsid w:val="0039678B"/>
    <w:rsid w:val="0039786C"/>
    <w:rsid w:val="003A1666"/>
    <w:rsid w:val="003A18BA"/>
    <w:rsid w:val="003A25D7"/>
    <w:rsid w:val="003A2A30"/>
    <w:rsid w:val="003A2DCF"/>
    <w:rsid w:val="003A2E74"/>
    <w:rsid w:val="003A2ED1"/>
    <w:rsid w:val="003A2F77"/>
    <w:rsid w:val="003A3393"/>
    <w:rsid w:val="003A3DA9"/>
    <w:rsid w:val="003A402B"/>
    <w:rsid w:val="003A4CD7"/>
    <w:rsid w:val="003A71B2"/>
    <w:rsid w:val="003A7331"/>
    <w:rsid w:val="003A7475"/>
    <w:rsid w:val="003B01F2"/>
    <w:rsid w:val="003B03A0"/>
    <w:rsid w:val="003B04B9"/>
    <w:rsid w:val="003B09FE"/>
    <w:rsid w:val="003B0FB9"/>
    <w:rsid w:val="003B14D4"/>
    <w:rsid w:val="003B260B"/>
    <w:rsid w:val="003B2697"/>
    <w:rsid w:val="003B29F3"/>
    <w:rsid w:val="003B2CAB"/>
    <w:rsid w:val="003B3301"/>
    <w:rsid w:val="003B3715"/>
    <w:rsid w:val="003B3B1E"/>
    <w:rsid w:val="003B4652"/>
    <w:rsid w:val="003B512B"/>
    <w:rsid w:val="003B53BC"/>
    <w:rsid w:val="003B59BB"/>
    <w:rsid w:val="003B5E47"/>
    <w:rsid w:val="003B7637"/>
    <w:rsid w:val="003B7EB7"/>
    <w:rsid w:val="003C00CF"/>
    <w:rsid w:val="003C029E"/>
    <w:rsid w:val="003C03CE"/>
    <w:rsid w:val="003C0791"/>
    <w:rsid w:val="003C07BA"/>
    <w:rsid w:val="003C098F"/>
    <w:rsid w:val="003C0C50"/>
    <w:rsid w:val="003C14A5"/>
    <w:rsid w:val="003C1592"/>
    <w:rsid w:val="003C1697"/>
    <w:rsid w:val="003C300C"/>
    <w:rsid w:val="003C32EC"/>
    <w:rsid w:val="003C3384"/>
    <w:rsid w:val="003C338B"/>
    <w:rsid w:val="003C5098"/>
    <w:rsid w:val="003C509C"/>
    <w:rsid w:val="003C5507"/>
    <w:rsid w:val="003C7480"/>
    <w:rsid w:val="003D08B3"/>
    <w:rsid w:val="003D1239"/>
    <w:rsid w:val="003D1DFB"/>
    <w:rsid w:val="003D23D1"/>
    <w:rsid w:val="003D29CB"/>
    <w:rsid w:val="003D39E9"/>
    <w:rsid w:val="003D3C45"/>
    <w:rsid w:val="003D58BC"/>
    <w:rsid w:val="003D5CFC"/>
    <w:rsid w:val="003D5F5E"/>
    <w:rsid w:val="003D5FCE"/>
    <w:rsid w:val="003D6124"/>
    <w:rsid w:val="003D6257"/>
    <w:rsid w:val="003D64AB"/>
    <w:rsid w:val="003D65B3"/>
    <w:rsid w:val="003D67A2"/>
    <w:rsid w:val="003D6C85"/>
    <w:rsid w:val="003D70EA"/>
    <w:rsid w:val="003E0B35"/>
    <w:rsid w:val="003E10BE"/>
    <w:rsid w:val="003E1A77"/>
    <w:rsid w:val="003E206D"/>
    <w:rsid w:val="003E4410"/>
    <w:rsid w:val="003E448B"/>
    <w:rsid w:val="003E460A"/>
    <w:rsid w:val="003E5387"/>
    <w:rsid w:val="003E5503"/>
    <w:rsid w:val="003E644E"/>
    <w:rsid w:val="003E6954"/>
    <w:rsid w:val="003E6B63"/>
    <w:rsid w:val="003E6CB3"/>
    <w:rsid w:val="003E6FF7"/>
    <w:rsid w:val="003E73D7"/>
    <w:rsid w:val="003E73FF"/>
    <w:rsid w:val="003E7440"/>
    <w:rsid w:val="003E7640"/>
    <w:rsid w:val="003F0921"/>
    <w:rsid w:val="003F1380"/>
    <w:rsid w:val="003F156A"/>
    <w:rsid w:val="003F170C"/>
    <w:rsid w:val="003F1D8F"/>
    <w:rsid w:val="003F202B"/>
    <w:rsid w:val="003F2B37"/>
    <w:rsid w:val="003F2E7F"/>
    <w:rsid w:val="003F3B50"/>
    <w:rsid w:val="003F3DEC"/>
    <w:rsid w:val="003F3F50"/>
    <w:rsid w:val="003F4BC3"/>
    <w:rsid w:val="003F4CB8"/>
    <w:rsid w:val="003F4E68"/>
    <w:rsid w:val="003F56DD"/>
    <w:rsid w:val="003F580B"/>
    <w:rsid w:val="003F5D55"/>
    <w:rsid w:val="003F6739"/>
    <w:rsid w:val="003F74B4"/>
    <w:rsid w:val="003F757B"/>
    <w:rsid w:val="003F761C"/>
    <w:rsid w:val="00400947"/>
    <w:rsid w:val="0040103A"/>
    <w:rsid w:val="004013B0"/>
    <w:rsid w:val="004017C9"/>
    <w:rsid w:val="00401872"/>
    <w:rsid w:val="004018D9"/>
    <w:rsid w:val="00401B3D"/>
    <w:rsid w:val="0040288D"/>
    <w:rsid w:val="00402938"/>
    <w:rsid w:val="00403420"/>
    <w:rsid w:val="004035DB"/>
    <w:rsid w:val="00404942"/>
    <w:rsid w:val="00404A15"/>
    <w:rsid w:val="00405365"/>
    <w:rsid w:val="00406456"/>
    <w:rsid w:val="00406528"/>
    <w:rsid w:val="0040662D"/>
    <w:rsid w:val="0040685F"/>
    <w:rsid w:val="00406F92"/>
    <w:rsid w:val="00407208"/>
    <w:rsid w:val="00407462"/>
    <w:rsid w:val="00407654"/>
    <w:rsid w:val="00407780"/>
    <w:rsid w:val="00410701"/>
    <w:rsid w:val="0041089A"/>
    <w:rsid w:val="0041094F"/>
    <w:rsid w:val="004112E0"/>
    <w:rsid w:val="004117EC"/>
    <w:rsid w:val="004132C8"/>
    <w:rsid w:val="00413560"/>
    <w:rsid w:val="00413D0E"/>
    <w:rsid w:val="004142FF"/>
    <w:rsid w:val="004148D7"/>
    <w:rsid w:val="00414C38"/>
    <w:rsid w:val="00414EAC"/>
    <w:rsid w:val="0041518E"/>
    <w:rsid w:val="0041576E"/>
    <w:rsid w:val="004166F7"/>
    <w:rsid w:val="004168F4"/>
    <w:rsid w:val="0041699E"/>
    <w:rsid w:val="00416EAC"/>
    <w:rsid w:val="00420539"/>
    <w:rsid w:val="0042080B"/>
    <w:rsid w:val="00420B71"/>
    <w:rsid w:val="00420C62"/>
    <w:rsid w:val="004211FB"/>
    <w:rsid w:val="0042198C"/>
    <w:rsid w:val="00421A4E"/>
    <w:rsid w:val="00423F22"/>
    <w:rsid w:val="00424F8A"/>
    <w:rsid w:val="00425445"/>
    <w:rsid w:val="00425648"/>
    <w:rsid w:val="0042583B"/>
    <w:rsid w:val="00425A0D"/>
    <w:rsid w:val="00425D9F"/>
    <w:rsid w:val="00425ED2"/>
    <w:rsid w:val="004269F4"/>
    <w:rsid w:val="004275C9"/>
    <w:rsid w:val="00427B8D"/>
    <w:rsid w:val="0043016A"/>
    <w:rsid w:val="0043026E"/>
    <w:rsid w:val="004302C3"/>
    <w:rsid w:val="00430CF0"/>
    <w:rsid w:val="0043113C"/>
    <w:rsid w:val="004311C4"/>
    <w:rsid w:val="00431268"/>
    <w:rsid w:val="004324EF"/>
    <w:rsid w:val="00432585"/>
    <w:rsid w:val="00433FA5"/>
    <w:rsid w:val="00433FDF"/>
    <w:rsid w:val="00434087"/>
    <w:rsid w:val="004341AE"/>
    <w:rsid w:val="00434BA2"/>
    <w:rsid w:val="00436428"/>
    <w:rsid w:val="00436FB4"/>
    <w:rsid w:val="004373B6"/>
    <w:rsid w:val="00440406"/>
    <w:rsid w:val="0044103D"/>
    <w:rsid w:val="004410E9"/>
    <w:rsid w:val="0044240A"/>
    <w:rsid w:val="00442D8B"/>
    <w:rsid w:val="00442FD4"/>
    <w:rsid w:val="0044393F"/>
    <w:rsid w:val="00444227"/>
    <w:rsid w:val="004445B4"/>
    <w:rsid w:val="00444A50"/>
    <w:rsid w:val="00444E35"/>
    <w:rsid w:val="00445927"/>
    <w:rsid w:val="0044593B"/>
    <w:rsid w:val="00445A20"/>
    <w:rsid w:val="00445B65"/>
    <w:rsid w:val="00445CFB"/>
    <w:rsid w:val="00445DE5"/>
    <w:rsid w:val="00445F8B"/>
    <w:rsid w:val="00446540"/>
    <w:rsid w:val="00446BC7"/>
    <w:rsid w:val="00446CA3"/>
    <w:rsid w:val="004470F8"/>
    <w:rsid w:val="00447203"/>
    <w:rsid w:val="00450B8C"/>
    <w:rsid w:val="00450D8C"/>
    <w:rsid w:val="004514DE"/>
    <w:rsid w:val="00451BB4"/>
    <w:rsid w:val="00451E4F"/>
    <w:rsid w:val="0045228B"/>
    <w:rsid w:val="00452730"/>
    <w:rsid w:val="00452F26"/>
    <w:rsid w:val="00453F19"/>
    <w:rsid w:val="00454339"/>
    <w:rsid w:val="00454E69"/>
    <w:rsid w:val="00455AB4"/>
    <w:rsid w:val="00456D58"/>
    <w:rsid w:val="00457546"/>
    <w:rsid w:val="004603E3"/>
    <w:rsid w:val="0046147F"/>
    <w:rsid w:val="00461906"/>
    <w:rsid w:val="00461E45"/>
    <w:rsid w:val="00462AED"/>
    <w:rsid w:val="00462B73"/>
    <w:rsid w:val="004635EC"/>
    <w:rsid w:val="00463C9E"/>
    <w:rsid w:val="00463D5A"/>
    <w:rsid w:val="00463E3A"/>
    <w:rsid w:val="00463F89"/>
    <w:rsid w:val="0046450C"/>
    <w:rsid w:val="00464AE9"/>
    <w:rsid w:val="00464B03"/>
    <w:rsid w:val="0046558D"/>
    <w:rsid w:val="004657A4"/>
    <w:rsid w:val="004657EE"/>
    <w:rsid w:val="00465A63"/>
    <w:rsid w:val="00465B21"/>
    <w:rsid w:val="0046775E"/>
    <w:rsid w:val="004677E9"/>
    <w:rsid w:val="00467802"/>
    <w:rsid w:val="004703A6"/>
    <w:rsid w:val="00470DCC"/>
    <w:rsid w:val="00471320"/>
    <w:rsid w:val="004713FC"/>
    <w:rsid w:val="0047168A"/>
    <w:rsid w:val="00471736"/>
    <w:rsid w:val="00471A68"/>
    <w:rsid w:val="0047347A"/>
    <w:rsid w:val="004738E6"/>
    <w:rsid w:val="00474240"/>
    <w:rsid w:val="004744CF"/>
    <w:rsid w:val="00474C7D"/>
    <w:rsid w:val="00474CEB"/>
    <w:rsid w:val="00474D38"/>
    <w:rsid w:val="00474EA5"/>
    <w:rsid w:val="00475397"/>
    <w:rsid w:val="00475D1F"/>
    <w:rsid w:val="00475D92"/>
    <w:rsid w:val="00475DA8"/>
    <w:rsid w:val="0047614C"/>
    <w:rsid w:val="004768A2"/>
    <w:rsid w:val="00476A01"/>
    <w:rsid w:val="00476AFF"/>
    <w:rsid w:val="00477280"/>
    <w:rsid w:val="004773B5"/>
    <w:rsid w:val="00477BB6"/>
    <w:rsid w:val="0048028E"/>
    <w:rsid w:val="0048071E"/>
    <w:rsid w:val="004813BD"/>
    <w:rsid w:val="0048174A"/>
    <w:rsid w:val="00481D99"/>
    <w:rsid w:val="00482C49"/>
    <w:rsid w:val="0048306E"/>
    <w:rsid w:val="00483A3C"/>
    <w:rsid w:val="00484884"/>
    <w:rsid w:val="00485893"/>
    <w:rsid w:val="0048589A"/>
    <w:rsid w:val="0048637C"/>
    <w:rsid w:val="00487ECA"/>
    <w:rsid w:val="0049063B"/>
    <w:rsid w:val="004906BC"/>
    <w:rsid w:val="00490A42"/>
    <w:rsid w:val="00490BE1"/>
    <w:rsid w:val="00490D25"/>
    <w:rsid w:val="0049127C"/>
    <w:rsid w:val="00491806"/>
    <w:rsid w:val="0049250F"/>
    <w:rsid w:val="0049377B"/>
    <w:rsid w:val="00494B9D"/>
    <w:rsid w:val="00494DD6"/>
    <w:rsid w:val="00495166"/>
    <w:rsid w:val="0049521A"/>
    <w:rsid w:val="00495995"/>
    <w:rsid w:val="0049613D"/>
    <w:rsid w:val="004969D0"/>
    <w:rsid w:val="00497629"/>
    <w:rsid w:val="00497FA7"/>
    <w:rsid w:val="004A0105"/>
    <w:rsid w:val="004A0347"/>
    <w:rsid w:val="004A0D09"/>
    <w:rsid w:val="004A0DFE"/>
    <w:rsid w:val="004A0E73"/>
    <w:rsid w:val="004A0ED8"/>
    <w:rsid w:val="004A2114"/>
    <w:rsid w:val="004A2338"/>
    <w:rsid w:val="004A2C4C"/>
    <w:rsid w:val="004A31B8"/>
    <w:rsid w:val="004A34A8"/>
    <w:rsid w:val="004A3747"/>
    <w:rsid w:val="004A3FEC"/>
    <w:rsid w:val="004A43FC"/>
    <w:rsid w:val="004A4E21"/>
    <w:rsid w:val="004A4E4B"/>
    <w:rsid w:val="004A4F40"/>
    <w:rsid w:val="004A515C"/>
    <w:rsid w:val="004A5971"/>
    <w:rsid w:val="004A67C9"/>
    <w:rsid w:val="004A6C2E"/>
    <w:rsid w:val="004A6ECF"/>
    <w:rsid w:val="004A7675"/>
    <w:rsid w:val="004A7A32"/>
    <w:rsid w:val="004A7CD7"/>
    <w:rsid w:val="004A7E99"/>
    <w:rsid w:val="004B0765"/>
    <w:rsid w:val="004B1A89"/>
    <w:rsid w:val="004B1DE0"/>
    <w:rsid w:val="004B2271"/>
    <w:rsid w:val="004B2A37"/>
    <w:rsid w:val="004B3C28"/>
    <w:rsid w:val="004B3DFB"/>
    <w:rsid w:val="004B4E61"/>
    <w:rsid w:val="004B63AA"/>
    <w:rsid w:val="004B6626"/>
    <w:rsid w:val="004B736D"/>
    <w:rsid w:val="004B7637"/>
    <w:rsid w:val="004C0142"/>
    <w:rsid w:val="004C0992"/>
    <w:rsid w:val="004C09A9"/>
    <w:rsid w:val="004C0A80"/>
    <w:rsid w:val="004C22AF"/>
    <w:rsid w:val="004C2F74"/>
    <w:rsid w:val="004C30B2"/>
    <w:rsid w:val="004C33DC"/>
    <w:rsid w:val="004C3411"/>
    <w:rsid w:val="004C3DF6"/>
    <w:rsid w:val="004C475C"/>
    <w:rsid w:val="004C4D1B"/>
    <w:rsid w:val="004C4F2F"/>
    <w:rsid w:val="004C5673"/>
    <w:rsid w:val="004C5DC9"/>
    <w:rsid w:val="004C64C7"/>
    <w:rsid w:val="004C7264"/>
    <w:rsid w:val="004D00C2"/>
    <w:rsid w:val="004D0631"/>
    <w:rsid w:val="004D0680"/>
    <w:rsid w:val="004D0896"/>
    <w:rsid w:val="004D194A"/>
    <w:rsid w:val="004D26D8"/>
    <w:rsid w:val="004D38B6"/>
    <w:rsid w:val="004D3C15"/>
    <w:rsid w:val="004D3E8B"/>
    <w:rsid w:val="004D3F66"/>
    <w:rsid w:val="004D4924"/>
    <w:rsid w:val="004D4D96"/>
    <w:rsid w:val="004D6840"/>
    <w:rsid w:val="004D6982"/>
    <w:rsid w:val="004D700C"/>
    <w:rsid w:val="004D7912"/>
    <w:rsid w:val="004D7C71"/>
    <w:rsid w:val="004D7F8B"/>
    <w:rsid w:val="004E0431"/>
    <w:rsid w:val="004E0565"/>
    <w:rsid w:val="004E06D5"/>
    <w:rsid w:val="004E0847"/>
    <w:rsid w:val="004E0D93"/>
    <w:rsid w:val="004E2063"/>
    <w:rsid w:val="004E2192"/>
    <w:rsid w:val="004E291F"/>
    <w:rsid w:val="004E2ABD"/>
    <w:rsid w:val="004E3294"/>
    <w:rsid w:val="004E44F6"/>
    <w:rsid w:val="004E5141"/>
    <w:rsid w:val="004E516B"/>
    <w:rsid w:val="004E5682"/>
    <w:rsid w:val="004E5826"/>
    <w:rsid w:val="004E5D93"/>
    <w:rsid w:val="004E6AA6"/>
    <w:rsid w:val="004E6FFC"/>
    <w:rsid w:val="004E71D2"/>
    <w:rsid w:val="004E7F50"/>
    <w:rsid w:val="004F0317"/>
    <w:rsid w:val="004F0549"/>
    <w:rsid w:val="004F0699"/>
    <w:rsid w:val="004F199D"/>
    <w:rsid w:val="004F1D48"/>
    <w:rsid w:val="004F1F35"/>
    <w:rsid w:val="004F1F3B"/>
    <w:rsid w:val="004F3F44"/>
    <w:rsid w:val="004F4847"/>
    <w:rsid w:val="004F51A3"/>
    <w:rsid w:val="004F54BE"/>
    <w:rsid w:val="004F55BC"/>
    <w:rsid w:val="004F5C76"/>
    <w:rsid w:val="004F695C"/>
    <w:rsid w:val="004F702F"/>
    <w:rsid w:val="004F799C"/>
    <w:rsid w:val="004F7B69"/>
    <w:rsid w:val="0050059E"/>
    <w:rsid w:val="00500729"/>
    <w:rsid w:val="00500B45"/>
    <w:rsid w:val="00501049"/>
    <w:rsid w:val="00502165"/>
    <w:rsid w:val="00502556"/>
    <w:rsid w:val="005027A8"/>
    <w:rsid w:val="005029A5"/>
    <w:rsid w:val="00502BA9"/>
    <w:rsid w:val="00502BFA"/>
    <w:rsid w:val="005030A9"/>
    <w:rsid w:val="0050376F"/>
    <w:rsid w:val="00504263"/>
    <w:rsid w:val="0050498A"/>
    <w:rsid w:val="00504EE7"/>
    <w:rsid w:val="00505435"/>
    <w:rsid w:val="00505462"/>
    <w:rsid w:val="005060E3"/>
    <w:rsid w:val="005066BE"/>
    <w:rsid w:val="00507FF5"/>
    <w:rsid w:val="00510191"/>
    <w:rsid w:val="0051059E"/>
    <w:rsid w:val="0051132E"/>
    <w:rsid w:val="005119EA"/>
    <w:rsid w:val="005124D4"/>
    <w:rsid w:val="0051373B"/>
    <w:rsid w:val="00514426"/>
    <w:rsid w:val="00514892"/>
    <w:rsid w:val="005151D8"/>
    <w:rsid w:val="00515288"/>
    <w:rsid w:val="005154DC"/>
    <w:rsid w:val="005155EA"/>
    <w:rsid w:val="0051659C"/>
    <w:rsid w:val="00517641"/>
    <w:rsid w:val="00517AEC"/>
    <w:rsid w:val="00517EBB"/>
    <w:rsid w:val="005205C5"/>
    <w:rsid w:val="0052060A"/>
    <w:rsid w:val="005207EF"/>
    <w:rsid w:val="00520B22"/>
    <w:rsid w:val="00520EAC"/>
    <w:rsid w:val="0052133E"/>
    <w:rsid w:val="00523CDD"/>
    <w:rsid w:val="00524C2E"/>
    <w:rsid w:val="005252A7"/>
    <w:rsid w:val="00525EA5"/>
    <w:rsid w:val="00526028"/>
    <w:rsid w:val="00526272"/>
    <w:rsid w:val="00526552"/>
    <w:rsid w:val="00526B75"/>
    <w:rsid w:val="00526BC1"/>
    <w:rsid w:val="00526E23"/>
    <w:rsid w:val="005279B7"/>
    <w:rsid w:val="005300BC"/>
    <w:rsid w:val="0053034A"/>
    <w:rsid w:val="00530ACD"/>
    <w:rsid w:val="00530E62"/>
    <w:rsid w:val="005314D1"/>
    <w:rsid w:val="00532A75"/>
    <w:rsid w:val="0053338F"/>
    <w:rsid w:val="005334C9"/>
    <w:rsid w:val="0053372A"/>
    <w:rsid w:val="00533CE3"/>
    <w:rsid w:val="00533D80"/>
    <w:rsid w:val="00533EBD"/>
    <w:rsid w:val="005347C2"/>
    <w:rsid w:val="0053500E"/>
    <w:rsid w:val="005353FB"/>
    <w:rsid w:val="00536828"/>
    <w:rsid w:val="00536C34"/>
    <w:rsid w:val="00537AB1"/>
    <w:rsid w:val="00540708"/>
    <w:rsid w:val="0054217A"/>
    <w:rsid w:val="005423A9"/>
    <w:rsid w:val="00542DE8"/>
    <w:rsid w:val="00542F51"/>
    <w:rsid w:val="005436B3"/>
    <w:rsid w:val="00543ABD"/>
    <w:rsid w:val="00543C93"/>
    <w:rsid w:val="00544792"/>
    <w:rsid w:val="00544832"/>
    <w:rsid w:val="00545341"/>
    <w:rsid w:val="00545788"/>
    <w:rsid w:val="00545804"/>
    <w:rsid w:val="00545893"/>
    <w:rsid w:val="00546013"/>
    <w:rsid w:val="00546BF3"/>
    <w:rsid w:val="00547010"/>
    <w:rsid w:val="005500A9"/>
    <w:rsid w:val="005509BB"/>
    <w:rsid w:val="00551133"/>
    <w:rsid w:val="00551CB1"/>
    <w:rsid w:val="00552506"/>
    <w:rsid w:val="00552714"/>
    <w:rsid w:val="00552A7E"/>
    <w:rsid w:val="00552E5D"/>
    <w:rsid w:val="00552E8E"/>
    <w:rsid w:val="00553A95"/>
    <w:rsid w:val="00553ED0"/>
    <w:rsid w:val="0055452A"/>
    <w:rsid w:val="00554E19"/>
    <w:rsid w:val="00556246"/>
    <w:rsid w:val="00556459"/>
    <w:rsid w:val="0055686D"/>
    <w:rsid w:val="00556D89"/>
    <w:rsid w:val="00557070"/>
    <w:rsid w:val="005573B3"/>
    <w:rsid w:val="005574BF"/>
    <w:rsid w:val="00557A31"/>
    <w:rsid w:val="00557BC0"/>
    <w:rsid w:val="00560163"/>
    <w:rsid w:val="0056094D"/>
    <w:rsid w:val="0056104F"/>
    <w:rsid w:val="005612E8"/>
    <w:rsid w:val="00561C6A"/>
    <w:rsid w:val="00561D8A"/>
    <w:rsid w:val="0056272C"/>
    <w:rsid w:val="00562B56"/>
    <w:rsid w:val="00562DF4"/>
    <w:rsid w:val="005630A5"/>
    <w:rsid w:val="005630E1"/>
    <w:rsid w:val="005632B7"/>
    <w:rsid w:val="00563570"/>
    <w:rsid w:val="00563DB6"/>
    <w:rsid w:val="0056413D"/>
    <w:rsid w:val="00564233"/>
    <w:rsid w:val="00564351"/>
    <w:rsid w:val="00564E31"/>
    <w:rsid w:val="005664A5"/>
    <w:rsid w:val="005667D7"/>
    <w:rsid w:val="005668F7"/>
    <w:rsid w:val="00566F59"/>
    <w:rsid w:val="00567530"/>
    <w:rsid w:val="00567D69"/>
    <w:rsid w:val="00571135"/>
    <w:rsid w:val="005713B5"/>
    <w:rsid w:val="005716C8"/>
    <w:rsid w:val="00571EF9"/>
    <w:rsid w:val="005729C7"/>
    <w:rsid w:val="005731C1"/>
    <w:rsid w:val="00573312"/>
    <w:rsid w:val="00574103"/>
    <w:rsid w:val="00574466"/>
    <w:rsid w:val="005744F1"/>
    <w:rsid w:val="005745EA"/>
    <w:rsid w:val="005750C1"/>
    <w:rsid w:val="005762A2"/>
    <w:rsid w:val="005764DB"/>
    <w:rsid w:val="00576805"/>
    <w:rsid w:val="005773A8"/>
    <w:rsid w:val="005778A6"/>
    <w:rsid w:val="00577D29"/>
    <w:rsid w:val="00577E76"/>
    <w:rsid w:val="00580338"/>
    <w:rsid w:val="005807E5"/>
    <w:rsid w:val="0058137C"/>
    <w:rsid w:val="00581455"/>
    <w:rsid w:val="005814A9"/>
    <w:rsid w:val="0058162A"/>
    <w:rsid w:val="005821A9"/>
    <w:rsid w:val="005824F2"/>
    <w:rsid w:val="005831E0"/>
    <w:rsid w:val="0058356D"/>
    <w:rsid w:val="00583786"/>
    <w:rsid w:val="00584C82"/>
    <w:rsid w:val="005854EA"/>
    <w:rsid w:val="00585908"/>
    <w:rsid w:val="00585B45"/>
    <w:rsid w:val="00585D0C"/>
    <w:rsid w:val="0058634D"/>
    <w:rsid w:val="00586D4C"/>
    <w:rsid w:val="005875AB"/>
    <w:rsid w:val="0058787F"/>
    <w:rsid w:val="00590045"/>
    <w:rsid w:val="00590684"/>
    <w:rsid w:val="005908B1"/>
    <w:rsid w:val="00591088"/>
    <w:rsid w:val="0059137E"/>
    <w:rsid w:val="00591E1E"/>
    <w:rsid w:val="00591FF8"/>
    <w:rsid w:val="00593848"/>
    <w:rsid w:val="00593913"/>
    <w:rsid w:val="00594429"/>
    <w:rsid w:val="00595183"/>
    <w:rsid w:val="00595258"/>
    <w:rsid w:val="00595292"/>
    <w:rsid w:val="005957CC"/>
    <w:rsid w:val="0059589B"/>
    <w:rsid w:val="00596085"/>
    <w:rsid w:val="00596518"/>
    <w:rsid w:val="00597128"/>
    <w:rsid w:val="00597FA0"/>
    <w:rsid w:val="005A1C46"/>
    <w:rsid w:val="005A1CD7"/>
    <w:rsid w:val="005A222C"/>
    <w:rsid w:val="005A241D"/>
    <w:rsid w:val="005A2932"/>
    <w:rsid w:val="005A4D1D"/>
    <w:rsid w:val="005A53B9"/>
    <w:rsid w:val="005A59E9"/>
    <w:rsid w:val="005A5CB2"/>
    <w:rsid w:val="005A6761"/>
    <w:rsid w:val="005A6765"/>
    <w:rsid w:val="005A6FE2"/>
    <w:rsid w:val="005A7683"/>
    <w:rsid w:val="005A7D9A"/>
    <w:rsid w:val="005B028D"/>
    <w:rsid w:val="005B10B4"/>
    <w:rsid w:val="005B18E3"/>
    <w:rsid w:val="005B1A5B"/>
    <w:rsid w:val="005B2740"/>
    <w:rsid w:val="005B279A"/>
    <w:rsid w:val="005B2832"/>
    <w:rsid w:val="005B46D3"/>
    <w:rsid w:val="005B4884"/>
    <w:rsid w:val="005B56D6"/>
    <w:rsid w:val="005B56E3"/>
    <w:rsid w:val="005B60D4"/>
    <w:rsid w:val="005B6619"/>
    <w:rsid w:val="005B678B"/>
    <w:rsid w:val="005B6C3B"/>
    <w:rsid w:val="005B6C63"/>
    <w:rsid w:val="005B7AB6"/>
    <w:rsid w:val="005B7C35"/>
    <w:rsid w:val="005C0303"/>
    <w:rsid w:val="005C0413"/>
    <w:rsid w:val="005C04F6"/>
    <w:rsid w:val="005C07BC"/>
    <w:rsid w:val="005C09F9"/>
    <w:rsid w:val="005C0FAD"/>
    <w:rsid w:val="005C114E"/>
    <w:rsid w:val="005C118A"/>
    <w:rsid w:val="005C164D"/>
    <w:rsid w:val="005C18A9"/>
    <w:rsid w:val="005C1E8B"/>
    <w:rsid w:val="005C2661"/>
    <w:rsid w:val="005C2792"/>
    <w:rsid w:val="005C2808"/>
    <w:rsid w:val="005C36D5"/>
    <w:rsid w:val="005C4B24"/>
    <w:rsid w:val="005C4D8E"/>
    <w:rsid w:val="005C5315"/>
    <w:rsid w:val="005C538D"/>
    <w:rsid w:val="005C53BE"/>
    <w:rsid w:val="005C5662"/>
    <w:rsid w:val="005C5834"/>
    <w:rsid w:val="005C5B45"/>
    <w:rsid w:val="005C5EE8"/>
    <w:rsid w:val="005C6330"/>
    <w:rsid w:val="005C66AE"/>
    <w:rsid w:val="005C68E2"/>
    <w:rsid w:val="005C6ED6"/>
    <w:rsid w:val="005C6FC2"/>
    <w:rsid w:val="005C7B8C"/>
    <w:rsid w:val="005D0163"/>
    <w:rsid w:val="005D03F2"/>
    <w:rsid w:val="005D0D42"/>
    <w:rsid w:val="005D12C7"/>
    <w:rsid w:val="005D18F0"/>
    <w:rsid w:val="005D1CA4"/>
    <w:rsid w:val="005D1E66"/>
    <w:rsid w:val="005D2276"/>
    <w:rsid w:val="005D26E7"/>
    <w:rsid w:val="005D2E70"/>
    <w:rsid w:val="005D33E9"/>
    <w:rsid w:val="005D478C"/>
    <w:rsid w:val="005D4866"/>
    <w:rsid w:val="005D50D5"/>
    <w:rsid w:val="005D5384"/>
    <w:rsid w:val="005D57EA"/>
    <w:rsid w:val="005D5FB1"/>
    <w:rsid w:val="005D6889"/>
    <w:rsid w:val="005D6C9B"/>
    <w:rsid w:val="005D7FDD"/>
    <w:rsid w:val="005E03C5"/>
    <w:rsid w:val="005E04E6"/>
    <w:rsid w:val="005E0EAE"/>
    <w:rsid w:val="005E1C86"/>
    <w:rsid w:val="005E1F96"/>
    <w:rsid w:val="005E20A0"/>
    <w:rsid w:val="005E328A"/>
    <w:rsid w:val="005E3BD7"/>
    <w:rsid w:val="005E3CA3"/>
    <w:rsid w:val="005E42AD"/>
    <w:rsid w:val="005E4584"/>
    <w:rsid w:val="005E4A24"/>
    <w:rsid w:val="005E4BC1"/>
    <w:rsid w:val="005E4DD2"/>
    <w:rsid w:val="005E4F3A"/>
    <w:rsid w:val="005E563E"/>
    <w:rsid w:val="005E5E56"/>
    <w:rsid w:val="005E65B5"/>
    <w:rsid w:val="005E79ED"/>
    <w:rsid w:val="005E7D7D"/>
    <w:rsid w:val="005F0C75"/>
    <w:rsid w:val="005F151C"/>
    <w:rsid w:val="005F1E82"/>
    <w:rsid w:val="005F2509"/>
    <w:rsid w:val="005F2A0B"/>
    <w:rsid w:val="005F2E31"/>
    <w:rsid w:val="005F3339"/>
    <w:rsid w:val="005F33E8"/>
    <w:rsid w:val="005F343F"/>
    <w:rsid w:val="005F3598"/>
    <w:rsid w:val="005F379D"/>
    <w:rsid w:val="005F3CA0"/>
    <w:rsid w:val="005F42CB"/>
    <w:rsid w:val="005F445A"/>
    <w:rsid w:val="005F5D55"/>
    <w:rsid w:val="005F5EA9"/>
    <w:rsid w:val="005F6014"/>
    <w:rsid w:val="005F6560"/>
    <w:rsid w:val="005F67E9"/>
    <w:rsid w:val="005F68D1"/>
    <w:rsid w:val="005F6DD3"/>
    <w:rsid w:val="005F7441"/>
    <w:rsid w:val="005F7456"/>
    <w:rsid w:val="005F7DEE"/>
    <w:rsid w:val="00600058"/>
    <w:rsid w:val="006003FC"/>
    <w:rsid w:val="00600400"/>
    <w:rsid w:val="006008B3"/>
    <w:rsid w:val="00600E9F"/>
    <w:rsid w:val="006014B7"/>
    <w:rsid w:val="006015B3"/>
    <w:rsid w:val="006023A3"/>
    <w:rsid w:val="0060265C"/>
    <w:rsid w:val="00603559"/>
    <w:rsid w:val="00603CCA"/>
    <w:rsid w:val="00603D4C"/>
    <w:rsid w:val="00604441"/>
    <w:rsid w:val="006044EB"/>
    <w:rsid w:val="00605294"/>
    <w:rsid w:val="00605415"/>
    <w:rsid w:val="00605426"/>
    <w:rsid w:val="0060566B"/>
    <w:rsid w:val="00605870"/>
    <w:rsid w:val="006059DB"/>
    <w:rsid w:val="006065D6"/>
    <w:rsid w:val="00606C17"/>
    <w:rsid w:val="00606C34"/>
    <w:rsid w:val="00607199"/>
    <w:rsid w:val="00607424"/>
    <w:rsid w:val="00607A56"/>
    <w:rsid w:val="00607B3F"/>
    <w:rsid w:val="00607CC0"/>
    <w:rsid w:val="00607E94"/>
    <w:rsid w:val="00610305"/>
    <w:rsid w:val="00610935"/>
    <w:rsid w:val="00610E78"/>
    <w:rsid w:val="00611056"/>
    <w:rsid w:val="00611354"/>
    <w:rsid w:val="006118A7"/>
    <w:rsid w:val="00611C55"/>
    <w:rsid w:val="00612A13"/>
    <w:rsid w:val="006135A3"/>
    <w:rsid w:val="00613E0E"/>
    <w:rsid w:val="006144A8"/>
    <w:rsid w:val="006146B3"/>
    <w:rsid w:val="00614799"/>
    <w:rsid w:val="00614A22"/>
    <w:rsid w:val="00614CA5"/>
    <w:rsid w:val="00614CCF"/>
    <w:rsid w:val="00615428"/>
    <w:rsid w:val="00615451"/>
    <w:rsid w:val="006154AA"/>
    <w:rsid w:val="00615EA3"/>
    <w:rsid w:val="00616455"/>
    <w:rsid w:val="00617E41"/>
    <w:rsid w:val="0062024F"/>
    <w:rsid w:val="006203E9"/>
    <w:rsid w:val="00620540"/>
    <w:rsid w:val="00620CFE"/>
    <w:rsid w:val="006216E2"/>
    <w:rsid w:val="00621C60"/>
    <w:rsid w:val="006237C2"/>
    <w:rsid w:val="00624305"/>
    <w:rsid w:val="006243E3"/>
    <w:rsid w:val="00624EC5"/>
    <w:rsid w:val="006257F7"/>
    <w:rsid w:val="006269AB"/>
    <w:rsid w:val="006271BB"/>
    <w:rsid w:val="006273EE"/>
    <w:rsid w:val="00627AAD"/>
    <w:rsid w:val="00630B52"/>
    <w:rsid w:val="00631E8A"/>
    <w:rsid w:val="00632190"/>
    <w:rsid w:val="006323AE"/>
    <w:rsid w:val="00632A81"/>
    <w:rsid w:val="00632ECD"/>
    <w:rsid w:val="00633076"/>
    <w:rsid w:val="006333CB"/>
    <w:rsid w:val="006342DE"/>
    <w:rsid w:val="0063523D"/>
    <w:rsid w:val="00635BD9"/>
    <w:rsid w:val="006362A4"/>
    <w:rsid w:val="00636B59"/>
    <w:rsid w:val="00636CAA"/>
    <w:rsid w:val="00637C0F"/>
    <w:rsid w:val="006400C4"/>
    <w:rsid w:val="00640A67"/>
    <w:rsid w:val="00641340"/>
    <w:rsid w:val="0064155A"/>
    <w:rsid w:val="00641853"/>
    <w:rsid w:val="006428A5"/>
    <w:rsid w:val="00642B65"/>
    <w:rsid w:val="00642F9F"/>
    <w:rsid w:val="00642FE6"/>
    <w:rsid w:val="00643947"/>
    <w:rsid w:val="00643CD9"/>
    <w:rsid w:val="00643E29"/>
    <w:rsid w:val="0064421E"/>
    <w:rsid w:val="006452B7"/>
    <w:rsid w:val="0064542D"/>
    <w:rsid w:val="0064562F"/>
    <w:rsid w:val="006456EE"/>
    <w:rsid w:val="0064673A"/>
    <w:rsid w:val="00646903"/>
    <w:rsid w:val="00646C0F"/>
    <w:rsid w:val="0064782C"/>
    <w:rsid w:val="00647AE5"/>
    <w:rsid w:val="006502FF"/>
    <w:rsid w:val="00650478"/>
    <w:rsid w:val="00651F33"/>
    <w:rsid w:val="0065261C"/>
    <w:rsid w:val="00652766"/>
    <w:rsid w:val="00652953"/>
    <w:rsid w:val="00653689"/>
    <w:rsid w:val="00653B7B"/>
    <w:rsid w:val="00653DE8"/>
    <w:rsid w:val="00653E7E"/>
    <w:rsid w:val="00655E4F"/>
    <w:rsid w:val="00655E52"/>
    <w:rsid w:val="0065649F"/>
    <w:rsid w:val="006566A2"/>
    <w:rsid w:val="00656836"/>
    <w:rsid w:val="00656AB3"/>
    <w:rsid w:val="006570E6"/>
    <w:rsid w:val="00657355"/>
    <w:rsid w:val="00657743"/>
    <w:rsid w:val="0065783E"/>
    <w:rsid w:val="00657BD4"/>
    <w:rsid w:val="00660367"/>
    <w:rsid w:val="006604FE"/>
    <w:rsid w:val="006608AB"/>
    <w:rsid w:val="006615E3"/>
    <w:rsid w:val="0066166B"/>
    <w:rsid w:val="00661AEA"/>
    <w:rsid w:val="00661BE2"/>
    <w:rsid w:val="006623B5"/>
    <w:rsid w:val="00663A38"/>
    <w:rsid w:val="00663B81"/>
    <w:rsid w:val="00663FB2"/>
    <w:rsid w:val="00664447"/>
    <w:rsid w:val="00664585"/>
    <w:rsid w:val="006645BE"/>
    <w:rsid w:val="0066475F"/>
    <w:rsid w:val="00664C65"/>
    <w:rsid w:val="00665C6B"/>
    <w:rsid w:val="00665D1F"/>
    <w:rsid w:val="00665F9D"/>
    <w:rsid w:val="0066690B"/>
    <w:rsid w:val="0066706D"/>
    <w:rsid w:val="006674B4"/>
    <w:rsid w:val="006676EB"/>
    <w:rsid w:val="00667BC1"/>
    <w:rsid w:val="0067047D"/>
    <w:rsid w:val="0067059C"/>
    <w:rsid w:val="0067074D"/>
    <w:rsid w:val="006709DB"/>
    <w:rsid w:val="00671085"/>
    <w:rsid w:val="00671397"/>
    <w:rsid w:val="0067234C"/>
    <w:rsid w:val="00672FCB"/>
    <w:rsid w:val="00673040"/>
    <w:rsid w:val="00673313"/>
    <w:rsid w:val="00675283"/>
    <w:rsid w:val="006756C8"/>
    <w:rsid w:val="006757F8"/>
    <w:rsid w:val="0067603B"/>
    <w:rsid w:val="00676512"/>
    <w:rsid w:val="00676685"/>
    <w:rsid w:val="00676C4C"/>
    <w:rsid w:val="00676D74"/>
    <w:rsid w:val="00677775"/>
    <w:rsid w:val="0068067B"/>
    <w:rsid w:val="00680BEB"/>
    <w:rsid w:val="00681064"/>
    <w:rsid w:val="00681235"/>
    <w:rsid w:val="006814AE"/>
    <w:rsid w:val="006814C6"/>
    <w:rsid w:val="0068157F"/>
    <w:rsid w:val="00681C9A"/>
    <w:rsid w:val="00682967"/>
    <w:rsid w:val="00683253"/>
    <w:rsid w:val="006841C9"/>
    <w:rsid w:val="006841EE"/>
    <w:rsid w:val="00684622"/>
    <w:rsid w:val="00684ED7"/>
    <w:rsid w:val="006852C9"/>
    <w:rsid w:val="0068534D"/>
    <w:rsid w:val="00685971"/>
    <w:rsid w:val="00685E3F"/>
    <w:rsid w:val="00685F95"/>
    <w:rsid w:val="006860BD"/>
    <w:rsid w:val="006865F2"/>
    <w:rsid w:val="006866A1"/>
    <w:rsid w:val="006868D6"/>
    <w:rsid w:val="00687CF2"/>
    <w:rsid w:val="00687F88"/>
    <w:rsid w:val="0069010C"/>
    <w:rsid w:val="0069118D"/>
    <w:rsid w:val="006911E5"/>
    <w:rsid w:val="0069126D"/>
    <w:rsid w:val="006918A0"/>
    <w:rsid w:val="0069190C"/>
    <w:rsid w:val="00691C31"/>
    <w:rsid w:val="00692E89"/>
    <w:rsid w:val="00692FBB"/>
    <w:rsid w:val="0069330A"/>
    <w:rsid w:val="00694212"/>
    <w:rsid w:val="006946D2"/>
    <w:rsid w:val="006948C0"/>
    <w:rsid w:val="006949D2"/>
    <w:rsid w:val="00694F45"/>
    <w:rsid w:val="00695AC4"/>
    <w:rsid w:val="00695CBB"/>
    <w:rsid w:val="00695F25"/>
    <w:rsid w:val="00696002"/>
    <w:rsid w:val="00696F03"/>
    <w:rsid w:val="00697B4C"/>
    <w:rsid w:val="006A0F97"/>
    <w:rsid w:val="006A277E"/>
    <w:rsid w:val="006A2AAB"/>
    <w:rsid w:val="006A2E94"/>
    <w:rsid w:val="006A353E"/>
    <w:rsid w:val="006A3BD5"/>
    <w:rsid w:val="006A3CD9"/>
    <w:rsid w:val="006A5966"/>
    <w:rsid w:val="006A5A60"/>
    <w:rsid w:val="006A610B"/>
    <w:rsid w:val="006A6301"/>
    <w:rsid w:val="006A66DA"/>
    <w:rsid w:val="006A6A91"/>
    <w:rsid w:val="006A6B68"/>
    <w:rsid w:val="006A75E0"/>
    <w:rsid w:val="006A7FB4"/>
    <w:rsid w:val="006B0A19"/>
    <w:rsid w:val="006B1F39"/>
    <w:rsid w:val="006B26E4"/>
    <w:rsid w:val="006B2DEB"/>
    <w:rsid w:val="006B30BC"/>
    <w:rsid w:val="006B326B"/>
    <w:rsid w:val="006B3307"/>
    <w:rsid w:val="006B3654"/>
    <w:rsid w:val="006B3E50"/>
    <w:rsid w:val="006B4859"/>
    <w:rsid w:val="006B4FEE"/>
    <w:rsid w:val="006B5863"/>
    <w:rsid w:val="006B599B"/>
    <w:rsid w:val="006B664A"/>
    <w:rsid w:val="006B6816"/>
    <w:rsid w:val="006B6A2A"/>
    <w:rsid w:val="006B6B81"/>
    <w:rsid w:val="006B7493"/>
    <w:rsid w:val="006B75E5"/>
    <w:rsid w:val="006B762F"/>
    <w:rsid w:val="006C026F"/>
    <w:rsid w:val="006C1079"/>
    <w:rsid w:val="006C1B2C"/>
    <w:rsid w:val="006C1CD0"/>
    <w:rsid w:val="006C1E71"/>
    <w:rsid w:val="006C24EF"/>
    <w:rsid w:val="006C2D74"/>
    <w:rsid w:val="006C31B0"/>
    <w:rsid w:val="006C328C"/>
    <w:rsid w:val="006C3303"/>
    <w:rsid w:val="006C39E5"/>
    <w:rsid w:val="006C4A83"/>
    <w:rsid w:val="006C4F44"/>
    <w:rsid w:val="006C4FD3"/>
    <w:rsid w:val="006C5940"/>
    <w:rsid w:val="006C5F73"/>
    <w:rsid w:val="006C6358"/>
    <w:rsid w:val="006C7176"/>
    <w:rsid w:val="006C7B40"/>
    <w:rsid w:val="006D13A8"/>
    <w:rsid w:val="006D2D6A"/>
    <w:rsid w:val="006D3317"/>
    <w:rsid w:val="006D33F1"/>
    <w:rsid w:val="006D33FD"/>
    <w:rsid w:val="006D3607"/>
    <w:rsid w:val="006D3E3D"/>
    <w:rsid w:val="006D463F"/>
    <w:rsid w:val="006D491C"/>
    <w:rsid w:val="006D4FCE"/>
    <w:rsid w:val="006D571F"/>
    <w:rsid w:val="006D58F0"/>
    <w:rsid w:val="006D5AF3"/>
    <w:rsid w:val="006D5CD1"/>
    <w:rsid w:val="006D608B"/>
    <w:rsid w:val="006D633A"/>
    <w:rsid w:val="006D6545"/>
    <w:rsid w:val="006D68D4"/>
    <w:rsid w:val="006D6A27"/>
    <w:rsid w:val="006D6A3D"/>
    <w:rsid w:val="006D6F74"/>
    <w:rsid w:val="006D74C0"/>
    <w:rsid w:val="006D78F4"/>
    <w:rsid w:val="006E0435"/>
    <w:rsid w:val="006E04E0"/>
    <w:rsid w:val="006E09A5"/>
    <w:rsid w:val="006E0A6A"/>
    <w:rsid w:val="006E0D62"/>
    <w:rsid w:val="006E0F28"/>
    <w:rsid w:val="006E1167"/>
    <w:rsid w:val="006E12CA"/>
    <w:rsid w:val="006E136F"/>
    <w:rsid w:val="006E1A0A"/>
    <w:rsid w:val="006E1E61"/>
    <w:rsid w:val="006E231D"/>
    <w:rsid w:val="006E2325"/>
    <w:rsid w:val="006E2E0B"/>
    <w:rsid w:val="006E2E74"/>
    <w:rsid w:val="006E327B"/>
    <w:rsid w:val="006E36EE"/>
    <w:rsid w:val="006E3DA4"/>
    <w:rsid w:val="006E435A"/>
    <w:rsid w:val="006E4737"/>
    <w:rsid w:val="006E47C8"/>
    <w:rsid w:val="006E4A1D"/>
    <w:rsid w:val="006E61E5"/>
    <w:rsid w:val="006E626B"/>
    <w:rsid w:val="006E6B9A"/>
    <w:rsid w:val="006E6F88"/>
    <w:rsid w:val="006E7527"/>
    <w:rsid w:val="006E76CE"/>
    <w:rsid w:val="006E7C8F"/>
    <w:rsid w:val="006F025D"/>
    <w:rsid w:val="006F06DF"/>
    <w:rsid w:val="006F0FEC"/>
    <w:rsid w:val="006F161C"/>
    <w:rsid w:val="006F180E"/>
    <w:rsid w:val="006F1B83"/>
    <w:rsid w:val="006F25B3"/>
    <w:rsid w:val="006F293B"/>
    <w:rsid w:val="006F307E"/>
    <w:rsid w:val="006F3303"/>
    <w:rsid w:val="006F3799"/>
    <w:rsid w:val="006F5229"/>
    <w:rsid w:val="006F5BAB"/>
    <w:rsid w:val="006F5F90"/>
    <w:rsid w:val="006F61AC"/>
    <w:rsid w:val="006F623E"/>
    <w:rsid w:val="006F6308"/>
    <w:rsid w:val="006F66E4"/>
    <w:rsid w:val="006F67A0"/>
    <w:rsid w:val="006F6D86"/>
    <w:rsid w:val="006F737D"/>
    <w:rsid w:val="006F7869"/>
    <w:rsid w:val="006F7B82"/>
    <w:rsid w:val="006F7FAC"/>
    <w:rsid w:val="0070073C"/>
    <w:rsid w:val="0070081B"/>
    <w:rsid w:val="00700B5C"/>
    <w:rsid w:val="00700D1B"/>
    <w:rsid w:val="0070151D"/>
    <w:rsid w:val="00701828"/>
    <w:rsid w:val="0070188F"/>
    <w:rsid w:val="00701FA2"/>
    <w:rsid w:val="007026E1"/>
    <w:rsid w:val="007028B7"/>
    <w:rsid w:val="00702EF2"/>
    <w:rsid w:val="007044FE"/>
    <w:rsid w:val="0070453E"/>
    <w:rsid w:val="0070459B"/>
    <w:rsid w:val="007047E5"/>
    <w:rsid w:val="00704E0C"/>
    <w:rsid w:val="00705CD1"/>
    <w:rsid w:val="007066C9"/>
    <w:rsid w:val="00707F7E"/>
    <w:rsid w:val="00707F8D"/>
    <w:rsid w:val="0071068E"/>
    <w:rsid w:val="00710EAB"/>
    <w:rsid w:val="007114E9"/>
    <w:rsid w:val="00711656"/>
    <w:rsid w:val="00711FAD"/>
    <w:rsid w:val="007126CF"/>
    <w:rsid w:val="00712F98"/>
    <w:rsid w:val="007132EC"/>
    <w:rsid w:val="00713373"/>
    <w:rsid w:val="0071348D"/>
    <w:rsid w:val="007137F1"/>
    <w:rsid w:val="00713908"/>
    <w:rsid w:val="00713F85"/>
    <w:rsid w:val="00713FA5"/>
    <w:rsid w:val="00714A86"/>
    <w:rsid w:val="00714F8F"/>
    <w:rsid w:val="0071587A"/>
    <w:rsid w:val="00715A8D"/>
    <w:rsid w:val="007201BE"/>
    <w:rsid w:val="00720540"/>
    <w:rsid w:val="00720750"/>
    <w:rsid w:val="00720963"/>
    <w:rsid w:val="00720DAD"/>
    <w:rsid w:val="00720E16"/>
    <w:rsid w:val="00720EB7"/>
    <w:rsid w:val="00720F34"/>
    <w:rsid w:val="0072116D"/>
    <w:rsid w:val="00722F51"/>
    <w:rsid w:val="007237B5"/>
    <w:rsid w:val="0072380D"/>
    <w:rsid w:val="007240F1"/>
    <w:rsid w:val="00724892"/>
    <w:rsid w:val="0072517C"/>
    <w:rsid w:val="007256C0"/>
    <w:rsid w:val="00725951"/>
    <w:rsid w:val="007260B5"/>
    <w:rsid w:val="0072701C"/>
    <w:rsid w:val="007274A2"/>
    <w:rsid w:val="007274B3"/>
    <w:rsid w:val="00727771"/>
    <w:rsid w:val="00730191"/>
    <w:rsid w:val="00730E9B"/>
    <w:rsid w:val="007310FE"/>
    <w:rsid w:val="007313BD"/>
    <w:rsid w:val="00731852"/>
    <w:rsid w:val="00733E78"/>
    <w:rsid w:val="007348B0"/>
    <w:rsid w:val="00734C02"/>
    <w:rsid w:val="007351C6"/>
    <w:rsid w:val="007356AE"/>
    <w:rsid w:val="007358F8"/>
    <w:rsid w:val="00735AF1"/>
    <w:rsid w:val="00735C14"/>
    <w:rsid w:val="00735FEC"/>
    <w:rsid w:val="00736734"/>
    <w:rsid w:val="00736D0B"/>
    <w:rsid w:val="00737125"/>
    <w:rsid w:val="00737C5F"/>
    <w:rsid w:val="00740AA6"/>
    <w:rsid w:val="007413A5"/>
    <w:rsid w:val="007421F8"/>
    <w:rsid w:val="00742B68"/>
    <w:rsid w:val="007431AC"/>
    <w:rsid w:val="007433A1"/>
    <w:rsid w:val="00743AAB"/>
    <w:rsid w:val="00743DDF"/>
    <w:rsid w:val="00743FDA"/>
    <w:rsid w:val="00744BA4"/>
    <w:rsid w:val="00744F87"/>
    <w:rsid w:val="00744FC6"/>
    <w:rsid w:val="0074551E"/>
    <w:rsid w:val="00745BDF"/>
    <w:rsid w:val="00745DA5"/>
    <w:rsid w:val="00746558"/>
    <w:rsid w:val="00746CC7"/>
    <w:rsid w:val="00747A23"/>
    <w:rsid w:val="00747CB7"/>
    <w:rsid w:val="00747D32"/>
    <w:rsid w:val="0075043F"/>
    <w:rsid w:val="00750935"/>
    <w:rsid w:val="00750EF3"/>
    <w:rsid w:val="007511DE"/>
    <w:rsid w:val="007516B8"/>
    <w:rsid w:val="00752329"/>
    <w:rsid w:val="007525D2"/>
    <w:rsid w:val="00752E2F"/>
    <w:rsid w:val="00752F3B"/>
    <w:rsid w:val="00752F60"/>
    <w:rsid w:val="007532A1"/>
    <w:rsid w:val="007543CC"/>
    <w:rsid w:val="007544BE"/>
    <w:rsid w:val="00754556"/>
    <w:rsid w:val="00754A13"/>
    <w:rsid w:val="00754BAA"/>
    <w:rsid w:val="00754D07"/>
    <w:rsid w:val="007553EA"/>
    <w:rsid w:val="007557D7"/>
    <w:rsid w:val="007557FC"/>
    <w:rsid w:val="00755B5A"/>
    <w:rsid w:val="00755F1F"/>
    <w:rsid w:val="0075650F"/>
    <w:rsid w:val="007572B5"/>
    <w:rsid w:val="007578C3"/>
    <w:rsid w:val="007578DB"/>
    <w:rsid w:val="00757DB1"/>
    <w:rsid w:val="0076139C"/>
    <w:rsid w:val="00761449"/>
    <w:rsid w:val="00761794"/>
    <w:rsid w:val="00761874"/>
    <w:rsid w:val="007621D2"/>
    <w:rsid w:val="00762577"/>
    <w:rsid w:val="00762673"/>
    <w:rsid w:val="00762707"/>
    <w:rsid w:val="00763722"/>
    <w:rsid w:val="007639A4"/>
    <w:rsid w:val="007644BC"/>
    <w:rsid w:val="00764971"/>
    <w:rsid w:val="00764CA4"/>
    <w:rsid w:val="00764F9D"/>
    <w:rsid w:val="00764FC5"/>
    <w:rsid w:val="007657E0"/>
    <w:rsid w:val="007658C8"/>
    <w:rsid w:val="00766575"/>
    <w:rsid w:val="00766DB0"/>
    <w:rsid w:val="00766F45"/>
    <w:rsid w:val="007705B4"/>
    <w:rsid w:val="00770DD1"/>
    <w:rsid w:val="00770E46"/>
    <w:rsid w:val="00772610"/>
    <w:rsid w:val="00774D92"/>
    <w:rsid w:val="00775057"/>
    <w:rsid w:val="007751F9"/>
    <w:rsid w:val="007752AF"/>
    <w:rsid w:val="0077561D"/>
    <w:rsid w:val="0077666A"/>
    <w:rsid w:val="00777A81"/>
    <w:rsid w:val="00777AAB"/>
    <w:rsid w:val="00780197"/>
    <w:rsid w:val="0078057D"/>
    <w:rsid w:val="00780A73"/>
    <w:rsid w:val="00780E7B"/>
    <w:rsid w:val="0078129F"/>
    <w:rsid w:val="007813D6"/>
    <w:rsid w:val="0078160A"/>
    <w:rsid w:val="00781859"/>
    <w:rsid w:val="00782909"/>
    <w:rsid w:val="00782BC6"/>
    <w:rsid w:val="00782FB8"/>
    <w:rsid w:val="0078305A"/>
    <w:rsid w:val="00783241"/>
    <w:rsid w:val="00783FAF"/>
    <w:rsid w:val="0078609E"/>
    <w:rsid w:val="007864A6"/>
    <w:rsid w:val="00786A54"/>
    <w:rsid w:val="00786F14"/>
    <w:rsid w:val="007874B4"/>
    <w:rsid w:val="00787685"/>
    <w:rsid w:val="00790D07"/>
    <w:rsid w:val="007932EA"/>
    <w:rsid w:val="0079499C"/>
    <w:rsid w:val="00794B64"/>
    <w:rsid w:val="00795620"/>
    <w:rsid w:val="0079582A"/>
    <w:rsid w:val="007962E1"/>
    <w:rsid w:val="00796B9C"/>
    <w:rsid w:val="00796DCB"/>
    <w:rsid w:val="0079706B"/>
    <w:rsid w:val="007A02F3"/>
    <w:rsid w:val="007A0536"/>
    <w:rsid w:val="007A08E1"/>
    <w:rsid w:val="007A14B9"/>
    <w:rsid w:val="007A1B8A"/>
    <w:rsid w:val="007A3260"/>
    <w:rsid w:val="007A3528"/>
    <w:rsid w:val="007A3848"/>
    <w:rsid w:val="007A398C"/>
    <w:rsid w:val="007A3A20"/>
    <w:rsid w:val="007A3EE9"/>
    <w:rsid w:val="007A4CB6"/>
    <w:rsid w:val="007A58DE"/>
    <w:rsid w:val="007A58FA"/>
    <w:rsid w:val="007A5B15"/>
    <w:rsid w:val="007A5D9E"/>
    <w:rsid w:val="007A682D"/>
    <w:rsid w:val="007A6E40"/>
    <w:rsid w:val="007B03F9"/>
    <w:rsid w:val="007B0613"/>
    <w:rsid w:val="007B0C5D"/>
    <w:rsid w:val="007B1538"/>
    <w:rsid w:val="007B1CEB"/>
    <w:rsid w:val="007B1D61"/>
    <w:rsid w:val="007B2E18"/>
    <w:rsid w:val="007B3AB9"/>
    <w:rsid w:val="007B3BE2"/>
    <w:rsid w:val="007B3E3E"/>
    <w:rsid w:val="007B405C"/>
    <w:rsid w:val="007B43CB"/>
    <w:rsid w:val="007B4687"/>
    <w:rsid w:val="007B482A"/>
    <w:rsid w:val="007B51E1"/>
    <w:rsid w:val="007B55A9"/>
    <w:rsid w:val="007B5C8B"/>
    <w:rsid w:val="007B6111"/>
    <w:rsid w:val="007B7CE1"/>
    <w:rsid w:val="007B7D83"/>
    <w:rsid w:val="007C0455"/>
    <w:rsid w:val="007C128F"/>
    <w:rsid w:val="007C130D"/>
    <w:rsid w:val="007C1DF1"/>
    <w:rsid w:val="007C2041"/>
    <w:rsid w:val="007C2113"/>
    <w:rsid w:val="007C21C7"/>
    <w:rsid w:val="007C2214"/>
    <w:rsid w:val="007C2FA3"/>
    <w:rsid w:val="007C30C2"/>
    <w:rsid w:val="007C326B"/>
    <w:rsid w:val="007C35CE"/>
    <w:rsid w:val="007C3A14"/>
    <w:rsid w:val="007C3B20"/>
    <w:rsid w:val="007C3E3D"/>
    <w:rsid w:val="007C4448"/>
    <w:rsid w:val="007C46BD"/>
    <w:rsid w:val="007C481D"/>
    <w:rsid w:val="007C4B12"/>
    <w:rsid w:val="007C4C64"/>
    <w:rsid w:val="007C600C"/>
    <w:rsid w:val="007C6C11"/>
    <w:rsid w:val="007C7010"/>
    <w:rsid w:val="007C7070"/>
    <w:rsid w:val="007C717F"/>
    <w:rsid w:val="007C7B71"/>
    <w:rsid w:val="007C7DBB"/>
    <w:rsid w:val="007D010F"/>
    <w:rsid w:val="007D0B1F"/>
    <w:rsid w:val="007D1838"/>
    <w:rsid w:val="007D1C56"/>
    <w:rsid w:val="007D1F42"/>
    <w:rsid w:val="007D207A"/>
    <w:rsid w:val="007D29A3"/>
    <w:rsid w:val="007D3B73"/>
    <w:rsid w:val="007D4DA9"/>
    <w:rsid w:val="007D5F65"/>
    <w:rsid w:val="007D6504"/>
    <w:rsid w:val="007D6649"/>
    <w:rsid w:val="007D6B38"/>
    <w:rsid w:val="007D6E81"/>
    <w:rsid w:val="007D74B6"/>
    <w:rsid w:val="007D78D5"/>
    <w:rsid w:val="007E0449"/>
    <w:rsid w:val="007E116D"/>
    <w:rsid w:val="007E152F"/>
    <w:rsid w:val="007E19DE"/>
    <w:rsid w:val="007E2DAE"/>
    <w:rsid w:val="007E2DED"/>
    <w:rsid w:val="007E3397"/>
    <w:rsid w:val="007E3F80"/>
    <w:rsid w:val="007E4727"/>
    <w:rsid w:val="007E495A"/>
    <w:rsid w:val="007E4CE7"/>
    <w:rsid w:val="007E4F50"/>
    <w:rsid w:val="007E5966"/>
    <w:rsid w:val="007E6F44"/>
    <w:rsid w:val="007E72A2"/>
    <w:rsid w:val="007E7534"/>
    <w:rsid w:val="007E7B52"/>
    <w:rsid w:val="007E7E37"/>
    <w:rsid w:val="007F033A"/>
    <w:rsid w:val="007F118E"/>
    <w:rsid w:val="007F1230"/>
    <w:rsid w:val="007F1F9A"/>
    <w:rsid w:val="007F23CC"/>
    <w:rsid w:val="007F3706"/>
    <w:rsid w:val="007F3D7B"/>
    <w:rsid w:val="007F4232"/>
    <w:rsid w:val="007F43B7"/>
    <w:rsid w:val="007F4F42"/>
    <w:rsid w:val="007F5037"/>
    <w:rsid w:val="007F5091"/>
    <w:rsid w:val="007F5C02"/>
    <w:rsid w:val="007F7CF8"/>
    <w:rsid w:val="00800100"/>
    <w:rsid w:val="00800841"/>
    <w:rsid w:val="00800A50"/>
    <w:rsid w:val="00801251"/>
    <w:rsid w:val="0080128E"/>
    <w:rsid w:val="008013AA"/>
    <w:rsid w:val="0080174C"/>
    <w:rsid w:val="00802713"/>
    <w:rsid w:val="00802CB8"/>
    <w:rsid w:val="008033E6"/>
    <w:rsid w:val="0080343D"/>
    <w:rsid w:val="008034B0"/>
    <w:rsid w:val="00803BB1"/>
    <w:rsid w:val="00804124"/>
    <w:rsid w:val="008042BD"/>
    <w:rsid w:val="008046CA"/>
    <w:rsid w:val="00804E99"/>
    <w:rsid w:val="00804F5D"/>
    <w:rsid w:val="0080599C"/>
    <w:rsid w:val="00806710"/>
    <w:rsid w:val="0080679D"/>
    <w:rsid w:val="00807556"/>
    <w:rsid w:val="00807C88"/>
    <w:rsid w:val="008104F4"/>
    <w:rsid w:val="008106EB"/>
    <w:rsid w:val="00811300"/>
    <w:rsid w:val="00811829"/>
    <w:rsid w:val="00811A56"/>
    <w:rsid w:val="00811FEE"/>
    <w:rsid w:val="0081312F"/>
    <w:rsid w:val="00813528"/>
    <w:rsid w:val="00813597"/>
    <w:rsid w:val="0081496D"/>
    <w:rsid w:val="00814D91"/>
    <w:rsid w:val="00814FAF"/>
    <w:rsid w:val="008153B6"/>
    <w:rsid w:val="00815D08"/>
    <w:rsid w:val="0081658D"/>
    <w:rsid w:val="0081790D"/>
    <w:rsid w:val="00820ACF"/>
    <w:rsid w:val="00820C9D"/>
    <w:rsid w:val="008215AD"/>
    <w:rsid w:val="008215C9"/>
    <w:rsid w:val="00821D9E"/>
    <w:rsid w:val="00821EA2"/>
    <w:rsid w:val="00822B85"/>
    <w:rsid w:val="00823560"/>
    <w:rsid w:val="008235C6"/>
    <w:rsid w:val="00823945"/>
    <w:rsid w:val="00823E1F"/>
    <w:rsid w:val="00823F58"/>
    <w:rsid w:val="00824419"/>
    <w:rsid w:val="00824571"/>
    <w:rsid w:val="008249AF"/>
    <w:rsid w:val="00824F35"/>
    <w:rsid w:val="008251B2"/>
    <w:rsid w:val="008251CE"/>
    <w:rsid w:val="00825789"/>
    <w:rsid w:val="008262FF"/>
    <w:rsid w:val="00827D38"/>
    <w:rsid w:val="00830F72"/>
    <w:rsid w:val="00831040"/>
    <w:rsid w:val="00831BA8"/>
    <w:rsid w:val="00832251"/>
    <w:rsid w:val="008327B8"/>
    <w:rsid w:val="00832938"/>
    <w:rsid w:val="00832C8E"/>
    <w:rsid w:val="00832CD1"/>
    <w:rsid w:val="00832E72"/>
    <w:rsid w:val="00832E73"/>
    <w:rsid w:val="00832FA0"/>
    <w:rsid w:val="008352BA"/>
    <w:rsid w:val="00835B2A"/>
    <w:rsid w:val="00836001"/>
    <w:rsid w:val="00836928"/>
    <w:rsid w:val="008369EA"/>
    <w:rsid w:val="00836E98"/>
    <w:rsid w:val="008374F9"/>
    <w:rsid w:val="00837523"/>
    <w:rsid w:val="00837747"/>
    <w:rsid w:val="00837E5B"/>
    <w:rsid w:val="00837FC9"/>
    <w:rsid w:val="00840238"/>
    <w:rsid w:val="008403FA"/>
    <w:rsid w:val="008404C4"/>
    <w:rsid w:val="00840AD9"/>
    <w:rsid w:val="00840AFB"/>
    <w:rsid w:val="008413C3"/>
    <w:rsid w:val="008425F3"/>
    <w:rsid w:val="008425F8"/>
    <w:rsid w:val="00843708"/>
    <w:rsid w:val="0084428B"/>
    <w:rsid w:val="008454BC"/>
    <w:rsid w:val="008466D8"/>
    <w:rsid w:val="00846F72"/>
    <w:rsid w:val="008470FF"/>
    <w:rsid w:val="00847555"/>
    <w:rsid w:val="008475DA"/>
    <w:rsid w:val="00847920"/>
    <w:rsid w:val="00847BB2"/>
    <w:rsid w:val="00850B41"/>
    <w:rsid w:val="0085175C"/>
    <w:rsid w:val="00851B04"/>
    <w:rsid w:val="00851C7A"/>
    <w:rsid w:val="00852172"/>
    <w:rsid w:val="008524D6"/>
    <w:rsid w:val="0085298C"/>
    <w:rsid w:val="008529C6"/>
    <w:rsid w:val="008530AA"/>
    <w:rsid w:val="0085340F"/>
    <w:rsid w:val="008535AE"/>
    <w:rsid w:val="008543FB"/>
    <w:rsid w:val="00854474"/>
    <w:rsid w:val="00854D83"/>
    <w:rsid w:val="00854DB2"/>
    <w:rsid w:val="00855661"/>
    <w:rsid w:val="00855F40"/>
    <w:rsid w:val="008561D1"/>
    <w:rsid w:val="00857334"/>
    <w:rsid w:val="00857419"/>
    <w:rsid w:val="008609FB"/>
    <w:rsid w:val="00860B89"/>
    <w:rsid w:val="00860D03"/>
    <w:rsid w:val="00860F0A"/>
    <w:rsid w:val="008610CC"/>
    <w:rsid w:val="008613C6"/>
    <w:rsid w:val="00861855"/>
    <w:rsid w:val="00861B7A"/>
    <w:rsid w:val="00861D2F"/>
    <w:rsid w:val="00862B37"/>
    <w:rsid w:val="00863209"/>
    <w:rsid w:val="0086360B"/>
    <w:rsid w:val="00863803"/>
    <w:rsid w:val="00864443"/>
    <w:rsid w:val="008648DF"/>
    <w:rsid w:val="00865E39"/>
    <w:rsid w:val="00867454"/>
    <w:rsid w:val="00867554"/>
    <w:rsid w:val="0086799C"/>
    <w:rsid w:val="00867D54"/>
    <w:rsid w:val="008703AE"/>
    <w:rsid w:val="00871C2F"/>
    <w:rsid w:val="008728DC"/>
    <w:rsid w:val="00872F75"/>
    <w:rsid w:val="0087309E"/>
    <w:rsid w:val="008730A7"/>
    <w:rsid w:val="008739AF"/>
    <w:rsid w:val="00873D31"/>
    <w:rsid w:val="00873E72"/>
    <w:rsid w:val="00873FCC"/>
    <w:rsid w:val="008748C0"/>
    <w:rsid w:val="00874A62"/>
    <w:rsid w:val="00875EB3"/>
    <w:rsid w:val="00876A67"/>
    <w:rsid w:val="00876ACA"/>
    <w:rsid w:val="00877268"/>
    <w:rsid w:val="008772FD"/>
    <w:rsid w:val="00877CB1"/>
    <w:rsid w:val="00880661"/>
    <w:rsid w:val="008807DB"/>
    <w:rsid w:val="00880B1D"/>
    <w:rsid w:val="00881008"/>
    <w:rsid w:val="0088109B"/>
    <w:rsid w:val="008813C2"/>
    <w:rsid w:val="00882305"/>
    <w:rsid w:val="0088268E"/>
    <w:rsid w:val="008850F4"/>
    <w:rsid w:val="0088557A"/>
    <w:rsid w:val="00885DD8"/>
    <w:rsid w:val="00885FE8"/>
    <w:rsid w:val="00886208"/>
    <w:rsid w:val="0088656E"/>
    <w:rsid w:val="00887234"/>
    <w:rsid w:val="00887436"/>
    <w:rsid w:val="00887FA8"/>
    <w:rsid w:val="00890928"/>
    <w:rsid w:val="00891142"/>
    <w:rsid w:val="008915D0"/>
    <w:rsid w:val="008919B3"/>
    <w:rsid w:val="00891A12"/>
    <w:rsid w:val="0089234A"/>
    <w:rsid w:val="0089273A"/>
    <w:rsid w:val="008934D7"/>
    <w:rsid w:val="0089360C"/>
    <w:rsid w:val="0089382C"/>
    <w:rsid w:val="00893A4B"/>
    <w:rsid w:val="00893C2A"/>
    <w:rsid w:val="00893D8A"/>
    <w:rsid w:val="00895358"/>
    <w:rsid w:val="00895B89"/>
    <w:rsid w:val="00895BD6"/>
    <w:rsid w:val="00895E47"/>
    <w:rsid w:val="0089610B"/>
    <w:rsid w:val="0089667F"/>
    <w:rsid w:val="008967C8"/>
    <w:rsid w:val="00896ED4"/>
    <w:rsid w:val="008970C3"/>
    <w:rsid w:val="00897332"/>
    <w:rsid w:val="008A0044"/>
    <w:rsid w:val="008A057D"/>
    <w:rsid w:val="008A174C"/>
    <w:rsid w:val="008A20C6"/>
    <w:rsid w:val="008A25B8"/>
    <w:rsid w:val="008A2FFD"/>
    <w:rsid w:val="008A37C4"/>
    <w:rsid w:val="008A3919"/>
    <w:rsid w:val="008A3C8C"/>
    <w:rsid w:val="008A4028"/>
    <w:rsid w:val="008A46DD"/>
    <w:rsid w:val="008A4E71"/>
    <w:rsid w:val="008A500B"/>
    <w:rsid w:val="008A5096"/>
    <w:rsid w:val="008A52FE"/>
    <w:rsid w:val="008A5A13"/>
    <w:rsid w:val="008A64F7"/>
    <w:rsid w:val="008A6566"/>
    <w:rsid w:val="008B019F"/>
    <w:rsid w:val="008B0833"/>
    <w:rsid w:val="008B1400"/>
    <w:rsid w:val="008B16D1"/>
    <w:rsid w:val="008B1C64"/>
    <w:rsid w:val="008B23E2"/>
    <w:rsid w:val="008B3B20"/>
    <w:rsid w:val="008B3E3F"/>
    <w:rsid w:val="008B3FB5"/>
    <w:rsid w:val="008B4A68"/>
    <w:rsid w:val="008B5BFE"/>
    <w:rsid w:val="008B5FC3"/>
    <w:rsid w:val="008B6386"/>
    <w:rsid w:val="008B6FAB"/>
    <w:rsid w:val="008B6FFE"/>
    <w:rsid w:val="008B708C"/>
    <w:rsid w:val="008B7324"/>
    <w:rsid w:val="008B73AD"/>
    <w:rsid w:val="008B77A0"/>
    <w:rsid w:val="008B7BA5"/>
    <w:rsid w:val="008B7F30"/>
    <w:rsid w:val="008C0632"/>
    <w:rsid w:val="008C0933"/>
    <w:rsid w:val="008C17DF"/>
    <w:rsid w:val="008C183C"/>
    <w:rsid w:val="008C189B"/>
    <w:rsid w:val="008C1A7D"/>
    <w:rsid w:val="008C1A8B"/>
    <w:rsid w:val="008C1E22"/>
    <w:rsid w:val="008C1FDA"/>
    <w:rsid w:val="008C2289"/>
    <w:rsid w:val="008C23FC"/>
    <w:rsid w:val="008C28F8"/>
    <w:rsid w:val="008C2EFF"/>
    <w:rsid w:val="008C3492"/>
    <w:rsid w:val="008C4102"/>
    <w:rsid w:val="008C4340"/>
    <w:rsid w:val="008C5F98"/>
    <w:rsid w:val="008C628D"/>
    <w:rsid w:val="008C6466"/>
    <w:rsid w:val="008C6DB6"/>
    <w:rsid w:val="008C6F62"/>
    <w:rsid w:val="008C6FD5"/>
    <w:rsid w:val="008C7656"/>
    <w:rsid w:val="008D1BE5"/>
    <w:rsid w:val="008D1D0E"/>
    <w:rsid w:val="008D2ABF"/>
    <w:rsid w:val="008D2D73"/>
    <w:rsid w:val="008D310D"/>
    <w:rsid w:val="008D4000"/>
    <w:rsid w:val="008D44FA"/>
    <w:rsid w:val="008D4598"/>
    <w:rsid w:val="008D4834"/>
    <w:rsid w:val="008D4847"/>
    <w:rsid w:val="008D53DA"/>
    <w:rsid w:val="008D53DF"/>
    <w:rsid w:val="008D57B4"/>
    <w:rsid w:val="008D57BF"/>
    <w:rsid w:val="008D5A0D"/>
    <w:rsid w:val="008D5D1A"/>
    <w:rsid w:val="008D6070"/>
    <w:rsid w:val="008D6076"/>
    <w:rsid w:val="008D674C"/>
    <w:rsid w:val="008D7A91"/>
    <w:rsid w:val="008D7BE8"/>
    <w:rsid w:val="008E048A"/>
    <w:rsid w:val="008E0718"/>
    <w:rsid w:val="008E0BB1"/>
    <w:rsid w:val="008E0DBD"/>
    <w:rsid w:val="008E2057"/>
    <w:rsid w:val="008E20FB"/>
    <w:rsid w:val="008E252B"/>
    <w:rsid w:val="008E29BB"/>
    <w:rsid w:val="008E2CD5"/>
    <w:rsid w:val="008E2FA8"/>
    <w:rsid w:val="008E2FF4"/>
    <w:rsid w:val="008E3256"/>
    <w:rsid w:val="008E4A1C"/>
    <w:rsid w:val="008E4DB9"/>
    <w:rsid w:val="008E4E44"/>
    <w:rsid w:val="008E5046"/>
    <w:rsid w:val="008E6A86"/>
    <w:rsid w:val="008E6B08"/>
    <w:rsid w:val="008E6B20"/>
    <w:rsid w:val="008E6DA9"/>
    <w:rsid w:val="008E6F02"/>
    <w:rsid w:val="008E70F6"/>
    <w:rsid w:val="008E7F36"/>
    <w:rsid w:val="008F0D3F"/>
    <w:rsid w:val="008F1E7D"/>
    <w:rsid w:val="008F1ED2"/>
    <w:rsid w:val="008F1F1D"/>
    <w:rsid w:val="008F24B2"/>
    <w:rsid w:val="008F3008"/>
    <w:rsid w:val="008F318D"/>
    <w:rsid w:val="008F321C"/>
    <w:rsid w:val="008F3316"/>
    <w:rsid w:val="008F420D"/>
    <w:rsid w:val="008F42C0"/>
    <w:rsid w:val="008F436E"/>
    <w:rsid w:val="008F46D5"/>
    <w:rsid w:val="008F4B19"/>
    <w:rsid w:val="008F53B7"/>
    <w:rsid w:val="008F5625"/>
    <w:rsid w:val="008F587D"/>
    <w:rsid w:val="008F5CD0"/>
    <w:rsid w:val="008F602E"/>
    <w:rsid w:val="008F6D70"/>
    <w:rsid w:val="008F7753"/>
    <w:rsid w:val="008F77E0"/>
    <w:rsid w:val="008F791D"/>
    <w:rsid w:val="0090003F"/>
    <w:rsid w:val="009000A4"/>
    <w:rsid w:val="009003AA"/>
    <w:rsid w:val="009004FF"/>
    <w:rsid w:val="00900694"/>
    <w:rsid w:val="009017C1"/>
    <w:rsid w:val="00901C5B"/>
    <w:rsid w:val="00901ED8"/>
    <w:rsid w:val="00901FAE"/>
    <w:rsid w:val="00902335"/>
    <w:rsid w:val="0090291E"/>
    <w:rsid w:val="00902D67"/>
    <w:rsid w:val="009030D7"/>
    <w:rsid w:val="009030F0"/>
    <w:rsid w:val="0090425F"/>
    <w:rsid w:val="009045C9"/>
    <w:rsid w:val="00904EAC"/>
    <w:rsid w:val="0090549C"/>
    <w:rsid w:val="00905E59"/>
    <w:rsid w:val="0090607E"/>
    <w:rsid w:val="00906713"/>
    <w:rsid w:val="00906B48"/>
    <w:rsid w:val="00907425"/>
    <w:rsid w:val="00907A37"/>
    <w:rsid w:val="009100D4"/>
    <w:rsid w:val="00911514"/>
    <w:rsid w:val="0091167D"/>
    <w:rsid w:val="0091208E"/>
    <w:rsid w:val="00912CD1"/>
    <w:rsid w:val="0091322A"/>
    <w:rsid w:val="00913498"/>
    <w:rsid w:val="00913634"/>
    <w:rsid w:val="009137BD"/>
    <w:rsid w:val="00913A96"/>
    <w:rsid w:val="00913F92"/>
    <w:rsid w:val="00914002"/>
    <w:rsid w:val="00914140"/>
    <w:rsid w:val="00914237"/>
    <w:rsid w:val="0091468D"/>
    <w:rsid w:val="00914E79"/>
    <w:rsid w:val="0091503D"/>
    <w:rsid w:val="00915DEC"/>
    <w:rsid w:val="00915F71"/>
    <w:rsid w:val="00916935"/>
    <w:rsid w:val="00916C51"/>
    <w:rsid w:val="00916E62"/>
    <w:rsid w:val="00917E10"/>
    <w:rsid w:val="00917E29"/>
    <w:rsid w:val="00917E6F"/>
    <w:rsid w:val="0092052C"/>
    <w:rsid w:val="009209BC"/>
    <w:rsid w:val="00920BF8"/>
    <w:rsid w:val="009211F3"/>
    <w:rsid w:val="00921306"/>
    <w:rsid w:val="00921CFF"/>
    <w:rsid w:val="0092283A"/>
    <w:rsid w:val="00923802"/>
    <w:rsid w:val="00923810"/>
    <w:rsid w:val="00924A51"/>
    <w:rsid w:val="00924F6F"/>
    <w:rsid w:val="009265A2"/>
    <w:rsid w:val="009270EE"/>
    <w:rsid w:val="00927557"/>
    <w:rsid w:val="00927839"/>
    <w:rsid w:val="00927938"/>
    <w:rsid w:val="00930000"/>
    <w:rsid w:val="009300D1"/>
    <w:rsid w:val="00930701"/>
    <w:rsid w:val="00930CBA"/>
    <w:rsid w:val="00930D3B"/>
    <w:rsid w:val="00931BCF"/>
    <w:rsid w:val="00931CAB"/>
    <w:rsid w:val="00931E45"/>
    <w:rsid w:val="0093206B"/>
    <w:rsid w:val="0093206C"/>
    <w:rsid w:val="00932A11"/>
    <w:rsid w:val="00932BAF"/>
    <w:rsid w:val="00932D0D"/>
    <w:rsid w:val="009332A2"/>
    <w:rsid w:val="009334DA"/>
    <w:rsid w:val="00935629"/>
    <w:rsid w:val="00935973"/>
    <w:rsid w:val="00936890"/>
    <w:rsid w:val="00936C2D"/>
    <w:rsid w:val="00936F00"/>
    <w:rsid w:val="00937178"/>
    <w:rsid w:val="00937218"/>
    <w:rsid w:val="009372F4"/>
    <w:rsid w:val="00937467"/>
    <w:rsid w:val="009375FC"/>
    <w:rsid w:val="00937E3D"/>
    <w:rsid w:val="00940970"/>
    <w:rsid w:val="00941ED5"/>
    <w:rsid w:val="00942070"/>
    <w:rsid w:val="00942917"/>
    <w:rsid w:val="00942BEF"/>
    <w:rsid w:val="00942D50"/>
    <w:rsid w:val="009432AE"/>
    <w:rsid w:val="00943708"/>
    <w:rsid w:val="009439AD"/>
    <w:rsid w:val="00943A3D"/>
    <w:rsid w:val="00944705"/>
    <w:rsid w:val="00944C3B"/>
    <w:rsid w:val="00944FDD"/>
    <w:rsid w:val="00945182"/>
    <w:rsid w:val="009453B5"/>
    <w:rsid w:val="00945A6C"/>
    <w:rsid w:val="00946027"/>
    <w:rsid w:val="00946061"/>
    <w:rsid w:val="0094609D"/>
    <w:rsid w:val="009460BD"/>
    <w:rsid w:val="0094677E"/>
    <w:rsid w:val="00947131"/>
    <w:rsid w:val="009502F8"/>
    <w:rsid w:val="00950677"/>
    <w:rsid w:val="00950C1E"/>
    <w:rsid w:val="00950F8A"/>
    <w:rsid w:val="009512AD"/>
    <w:rsid w:val="00951F2B"/>
    <w:rsid w:val="0095232D"/>
    <w:rsid w:val="00952587"/>
    <w:rsid w:val="00953439"/>
    <w:rsid w:val="00954680"/>
    <w:rsid w:val="00954AFC"/>
    <w:rsid w:val="00954B1F"/>
    <w:rsid w:val="0095589A"/>
    <w:rsid w:val="00955AFC"/>
    <w:rsid w:val="009567CF"/>
    <w:rsid w:val="00956ADE"/>
    <w:rsid w:val="00956BCF"/>
    <w:rsid w:val="00956C47"/>
    <w:rsid w:val="00956F94"/>
    <w:rsid w:val="00957037"/>
    <w:rsid w:val="009574D5"/>
    <w:rsid w:val="00957E99"/>
    <w:rsid w:val="0096023A"/>
    <w:rsid w:val="00960558"/>
    <w:rsid w:val="009606D6"/>
    <w:rsid w:val="00960B54"/>
    <w:rsid w:val="00960D4F"/>
    <w:rsid w:val="00960E5F"/>
    <w:rsid w:val="0096122C"/>
    <w:rsid w:val="00961671"/>
    <w:rsid w:val="009619E5"/>
    <w:rsid w:val="00961E9B"/>
    <w:rsid w:val="00962451"/>
    <w:rsid w:val="009628A7"/>
    <w:rsid w:val="00962C9E"/>
    <w:rsid w:val="00962CDD"/>
    <w:rsid w:val="00963944"/>
    <w:rsid w:val="00963BB1"/>
    <w:rsid w:val="009642B0"/>
    <w:rsid w:val="00964C75"/>
    <w:rsid w:val="00964F07"/>
    <w:rsid w:val="009653F4"/>
    <w:rsid w:val="00965898"/>
    <w:rsid w:val="009659C2"/>
    <w:rsid w:val="0097065E"/>
    <w:rsid w:val="00970CC1"/>
    <w:rsid w:val="00971584"/>
    <w:rsid w:val="00972C95"/>
    <w:rsid w:val="00972F0F"/>
    <w:rsid w:val="0097302B"/>
    <w:rsid w:val="0097443E"/>
    <w:rsid w:val="00974B17"/>
    <w:rsid w:val="00974EA5"/>
    <w:rsid w:val="00977155"/>
    <w:rsid w:val="00980155"/>
    <w:rsid w:val="0098143D"/>
    <w:rsid w:val="009817D9"/>
    <w:rsid w:val="00982D94"/>
    <w:rsid w:val="009830F8"/>
    <w:rsid w:val="0098315F"/>
    <w:rsid w:val="009833D5"/>
    <w:rsid w:val="00984689"/>
    <w:rsid w:val="00985696"/>
    <w:rsid w:val="009857E4"/>
    <w:rsid w:val="00985A7B"/>
    <w:rsid w:val="00986033"/>
    <w:rsid w:val="00986049"/>
    <w:rsid w:val="009865F1"/>
    <w:rsid w:val="00986AC5"/>
    <w:rsid w:val="00986BD0"/>
    <w:rsid w:val="009877B6"/>
    <w:rsid w:val="009906E2"/>
    <w:rsid w:val="009910BC"/>
    <w:rsid w:val="00992917"/>
    <w:rsid w:val="009944A9"/>
    <w:rsid w:val="0099489F"/>
    <w:rsid w:val="009948C2"/>
    <w:rsid w:val="009952EC"/>
    <w:rsid w:val="00995A1C"/>
    <w:rsid w:val="00995ABB"/>
    <w:rsid w:val="00995BE0"/>
    <w:rsid w:val="00995F7A"/>
    <w:rsid w:val="009960D5"/>
    <w:rsid w:val="00996707"/>
    <w:rsid w:val="009968F9"/>
    <w:rsid w:val="00996A01"/>
    <w:rsid w:val="00997883"/>
    <w:rsid w:val="00997D87"/>
    <w:rsid w:val="009A0E16"/>
    <w:rsid w:val="009A2154"/>
    <w:rsid w:val="009A21F6"/>
    <w:rsid w:val="009A28A2"/>
    <w:rsid w:val="009A37BB"/>
    <w:rsid w:val="009A3AE5"/>
    <w:rsid w:val="009A3D0C"/>
    <w:rsid w:val="009A4459"/>
    <w:rsid w:val="009A44F9"/>
    <w:rsid w:val="009A4BF2"/>
    <w:rsid w:val="009A4D65"/>
    <w:rsid w:val="009A67E4"/>
    <w:rsid w:val="009A6AA3"/>
    <w:rsid w:val="009A7167"/>
    <w:rsid w:val="009A73E0"/>
    <w:rsid w:val="009A7872"/>
    <w:rsid w:val="009A7B4A"/>
    <w:rsid w:val="009B01BD"/>
    <w:rsid w:val="009B027D"/>
    <w:rsid w:val="009B0B6A"/>
    <w:rsid w:val="009B0C0E"/>
    <w:rsid w:val="009B1327"/>
    <w:rsid w:val="009B2095"/>
    <w:rsid w:val="009B2113"/>
    <w:rsid w:val="009B229B"/>
    <w:rsid w:val="009B296E"/>
    <w:rsid w:val="009B2B9F"/>
    <w:rsid w:val="009B2BFC"/>
    <w:rsid w:val="009B36A2"/>
    <w:rsid w:val="009B36CF"/>
    <w:rsid w:val="009B3BCA"/>
    <w:rsid w:val="009B4132"/>
    <w:rsid w:val="009B4395"/>
    <w:rsid w:val="009B474C"/>
    <w:rsid w:val="009B48EC"/>
    <w:rsid w:val="009B4CC3"/>
    <w:rsid w:val="009B573F"/>
    <w:rsid w:val="009B5D91"/>
    <w:rsid w:val="009B67CC"/>
    <w:rsid w:val="009B6953"/>
    <w:rsid w:val="009B6ABE"/>
    <w:rsid w:val="009B6CC6"/>
    <w:rsid w:val="009B71E7"/>
    <w:rsid w:val="009B7433"/>
    <w:rsid w:val="009B7691"/>
    <w:rsid w:val="009B7AE0"/>
    <w:rsid w:val="009B7BFE"/>
    <w:rsid w:val="009C03E9"/>
    <w:rsid w:val="009C141F"/>
    <w:rsid w:val="009C1841"/>
    <w:rsid w:val="009C1D75"/>
    <w:rsid w:val="009C252B"/>
    <w:rsid w:val="009C2EA6"/>
    <w:rsid w:val="009C30E4"/>
    <w:rsid w:val="009C3253"/>
    <w:rsid w:val="009C37AE"/>
    <w:rsid w:val="009C46B9"/>
    <w:rsid w:val="009C46C9"/>
    <w:rsid w:val="009C4A71"/>
    <w:rsid w:val="009C4AFA"/>
    <w:rsid w:val="009C537A"/>
    <w:rsid w:val="009C5CC9"/>
    <w:rsid w:val="009C5F51"/>
    <w:rsid w:val="009C694B"/>
    <w:rsid w:val="009C72DE"/>
    <w:rsid w:val="009C731B"/>
    <w:rsid w:val="009C74D2"/>
    <w:rsid w:val="009C7E67"/>
    <w:rsid w:val="009D056D"/>
    <w:rsid w:val="009D089E"/>
    <w:rsid w:val="009D0B70"/>
    <w:rsid w:val="009D111B"/>
    <w:rsid w:val="009D1232"/>
    <w:rsid w:val="009D13DD"/>
    <w:rsid w:val="009D181B"/>
    <w:rsid w:val="009D19CF"/>
    <w:rsid w:val="009D254A"/>
    <w:rsid w:val="009D3348"/>
    <w:rsid w:val="009D3D1B"/>
    <w:rsid w:val="009D46AF"/>
    <w:rsid w:val="009D474D"/>
    <w:rsid w:val="009D4864"/>
    <w:rsid w:val="009D54F3"/>
    <w:rsid w:val="009D6148"/>
    <w:rsid w:val="009D711A"/>
    <w:rsid w:val="009E0B27"/>
    <w:rsid w:val="009E1187"/>
    <w:rsid w:val="009E11A5"/>
    <w:rsid w:val="009E1D46"/>
    <w:rsid w:val="009E1E8F"/>
    <w:rsid w:val="009E225B"/>
    <w:rsid w:val="009E2504"/>
    <w:rsid w:val="009E30AB"/>
    <w:rsid w:val="009E352A"/>
    <w:rsid w:val="009E467B"/>
    <w:rsid w:val="009E476B"/>
    <w:rsid w:val="009E5239"/>
    <w:rsid w:val="009E5931"/>
    <w:rsid w:val="009E5BF6"/>
    <w:rsid w:val="009E5E94"/>
    <w:rsid w:val="009E60B4"/>
    <w:rsid w:val="009E79EA"/>
    <w:rsid w:val="009F0366"/>
    <w:rsid w:val="009F0384"/>
    <w:rsid w:val="009F096B"/>
    <w:rsid w:val="009F0A26"/>
    <w:rsid w:val="009F0BAD"/>
    <w:rsid w:val="009F16A9"/>
    <w:rsid w:val="009F19EA"/>
    <w:rsid w:val="009F3A64"/>
    <w:rsid w:val="009F3A8D"/>
    <w:rsid w:val="009F3ED9"/>
    <w:rsid w:val="009F4209"/>
    <w:rsid w:val="009F4B5A"/>
    <w:rsid w:val="009F567B"/>
    <w:rsid w:val="009F56C1"/>
    <w:rsid w:val="009F5A3F"/>
    <w:rsid w:val="009F61B7"/>
    <w:rsid w:val="009F7162"/>
    <w:rsid w:val="009F75EA"/>
    <w:rsid w:val="009F7EEE"/>
    <w:rsid w:val="00A00159"/>
    <w:rsid w:val="00A004FB"/>
    <w:rsid w:val="00A012C0"/>
    <w:rsid w:val="00A0163E"/>
    <w:rsid w:val="00A01CFB"/>
    <w:rsid w:val="00A022D2"/>
    <w:rsid w:val="00A02304"/>
    <w:rsid w:val="00A026A1"/>
    <w:rsid w:val="00A036C9"/>
    <w:rsid w:val="00A037A7"/>
    <w:rsid w:val="00A04C3C"/>
    <w:rsid w:val="00A0514F"/>
    <w:rsid w:val="00A055EA"/>
    <w:rsid w:val="00A066B0"/>
    <w:rsid w:val="00A067D2"/>
    <w:rsid w:val="00A069A9"/>
    <w:rsid w:val="00A06C02"/>
    <w:rsid w:val="00A06DEA"/>
    <w:rsid w:val="00A11272"/>
    <w:rsid w:val="00A121F5"/>
    <w:rsid w:val="00A123E9"/>
    <w:rsid w:val="00A12EF0"/>
    <w:rsid w:val="00A1393D"/>
    <w:rsid w:val="00A1398F"/>
    <w:rsid w:val="00A13E7D"/>
    <w:rsid w:val="00A15904"/>
    <w:rsid w:val="00A15A2F"/>
    <w:rsid w:val="00A160BA"/>
    <w:rsid w:val="00A16372"/>
    <w:rsid w:val="00A16525"/>
    <w:rsid w:val="00A16D37"/>
    <w:rsid w:val="00A17043"/>
    <w:rsid w:val="00A17E16"/>
    <w:rsid w:val="00A2004B"/>
    <w:rsid w:val="00A2078F"/>
    <w:rsid w:val="00A20D76"/>
    <w:rsid w:val="00A24AF2"/>
    <w:rsid w:val="00A25382"/>
    <w:rsid w:val="00A2571F"/>
    <w:rsid w:val="00A2572A"/>
    <w:rsid w:val="00A25BAF"/>
    <w:rsid w:val="00A25D5E"/>
    <w:rsid w:val="00A2632D"/>
    <w:rsid w:val="00A2696D"/>
    <w:rsid w:val="00A26991"/>
    <w:rsid w:val="00A275B4"/>
    <w:rsid w:val="00A275BD"/>
    <w:rsid w:val="00A30367"/>
    <w:rsid w:val="00A308E0"/>
    <w:rsid w:val="00A30EC6"/>
    <w:rsid w:val="00A31F74"/>
    <w:rsid w:val="00A32469"/>
    <w:rsid w:val="00A326A7"/>
    <w:rsid w:val="00A33409"/>
    <w:rsid w:val="00A334FF"/>
    <w:rsid w:val="00A33708"/>
    <w:rsid w:val="00A33A4A"/>
    <w:rsid w:val="00A33DAF"/>
    <w:rsid w:val="00A3426A"/>
    <w:rsid w:val="00A34896"/>
    <w:rsid w:val="00A34B2F"/>
    <w:rsid w:val="00A34EF6"/>
    <w:rsid w:val="00A351D5"/>
    <w:rsid w:val="00A35459"/>
    <w:rsid w:val="00A35D2B"/>
    <w:rsid w:val="00A36A88"/>
    <w:rsid w:val="00A40218"/>
    <w:rsid w:val="00A40E0E"/>
    <w:rsid w:val="00A4139A"/>
    <w:rsid w:val="00A41489"/>
    <w:rsid w:val="00A41B44"/>
    <w:rsid w:val="00A41D4B"/>
    <w:rsid w:val="00A41E6D"/>
    <w:rsid w:val="00A428F3"/>
    <w:rsid w:val="00A42C8B"/>
    <w:rsid w:val="00A42D49"/>
    <w:rsid w:val="00A4358A"/>
    <w:rsid w:val="00A4391B"/>
    <w:rsid w:val="00A43C03"/>
    <w:rsid w:val="00A44C35"/>
    <w:rsid w:val="00A4515B"/>
    <w:rsid w:val="00A45479"/>
    <w:rsid w:val="00A45B14"/>
    <w:rsid w:val="00A46089"/>
    <w:rsid w:val="00A469E2"/>
    <w:rsid w:val="00A4711C"/>
    <w:rsid w:val="00A471E9"/>
    <w:rsid w:val="00A47316"/>
    <w:rsid w:val="00A50A1C"/>
    <w:rsid w:val="00A50A22"/>
    <w:rsid w:val="00A51774"/>
    <w:rsid w:val="00A51914"/>
    <w:rsid w:val="00A52205"/>
    <w:rsid w:val="00A52269"/>
    <w:rsid w:val="00A52934"/>
    <w:rsid w:val="00A529E0"/>
    <w:rsid w:val="00A531E2"/>
    <w:rsid w:val="00A5320C"/>
    <w:rsid w:val="00A537C6"/>
    <w:rsid w:val="00A53ADA"/>
    <w:rsid w:val="00A53BC1"/>
    <w:rsid w:val="00A546E3"/>
    <w:rsid w:val="00A548FA"/>
    <w:rsid w:val="00A54F28"/>
    <w:rsid w:val="00A554DF"/>
    <w:rsid w:val="00A55A53"/>
    <w:rsid w:val="00A56030"/>
    <w:rsid w:val="00A571A0"/>
    <w:rsid w:val="00A57549"/>
    <w:rsid w:val="00A57649"/>
    <w:rsid w:val="00A57B5A"/>
    <w:rsid w:val="00A6111B"/>
    <w:rsid w:val="00A6111E"/>
    <w:rsid w:val="00A611A5"/>
    <w:rsid w:val="00A619F1"/>
    <w:rsid w:val="00A61CE8"/>
    <w:rsid w:val="00A6214D"/>
    <w:rsid w:val="00A62235"/>
    <w:rsid w:val="00A6246B"/>
    <w:rsid w:val="00A626C5"/>
    <w:rsid w:val="00A62A99"/>
    <w:rsid w:val="00A636DD"/>
    <w:rsid w:val="00A6379A"/>
    <w:rsid w:val="00A6436B"/>
    <w:rsid w:val="00A65224"/>
    <w:rsid w:val="00A652F7"/>
    <w:rsid w:val="00A65BB0"/>
    <w:rsid w:val="00A662D8"/>
    <w:rsid w:val="00A664C2"/>
    <w:rsid w:val="00A66896"/>
    <w:rsid w:val="00A66CAB"/>
    <w:rsid w:val="00A67737"/>
    <w:rsid w:val="00A70610"/>
    <w:rsid w:val="00A71799"/>
    <w:rsid w:val="00A71F7F"/>
    <w:rsid w:val="00A73CF2"/>
    <w:rsid w:val="00A73E53"/>
    <w:rsid w:val="00A744DC"/>
    <w:rsid w:val="00A7532B"/>
    <w:rsid w:val="00A759B4"/>
    <w:rsid w:val="00A760BB"/>
    <w:rsid w:val="00A76E41"/>
    <w:rsid w:val="00A773AE"/>
    <w:rsid w:val="00A774A9"/>
    <w:rsid w:val="00A774D0"/>
    <w:rsid w:val="00A77966"/>
    <w:rsid w:val="00A77A92"/>
    <w:rsid w:val="00A808BC"/>
    <w:rsid w:val="00A814FF"/>
    <w:rsid w:val="00A819CC"/>
    <w:rsid w:val="00A81DC7"/>
    <w:rsid w:val="00A81F31"/>
    <w:rsid w:val="00A82267"/>
    <w:rsid w:val="00A8275F"/>
    <w:rsid w:val="00A82EF8"/>
    <w:rsid w:val="00A8389B"/>
    <w:rsid w:val="00A8395D"/>
    <w:rsid w:val="00A839AF"/>
    <w:rsid w:val="00A8537F"/>
    <w:rsid w:val="00A855E8"/>
    <w:rsid w:val="00A85EF0"/>
    <w:rsid w:val="00A86526"/>
    <w:rsid w:val="00A87FB0"/>
    <w:rsid w:val="00A90050"/>
    <w:rsid w:val="00A9027D"/>
    <w:rsid w:val="00A90835"/>
    <w:rsid w:val="00A90CB6"/>
    <w:rsid w:val="00A90E26"/>
    <w:rsid w:val="00A90FFA"/>
    <w:rsid w:val="00A9100E"/>
    <w:rsid w:val="00A91597"/>
    <w:rsid w:val="00A91917"/>
    <w:rsid w:val="00A91EA8"/>
    <w:rsid w:val="00A925C3"/>
    <w:rsid w:val="00A92CD8"/>
    <w:rsid w:val="00A931A0"/>
    <w:rsid w:val="00A93280"/>
    <w:rsid w:val="00A93AB2"/>
    <w:rsid w:val="00A94238"/>
    <w:rsid w:val="00A94973"/>
    <w:rsid w:val="00A949D1"/>
    <w:rsid w:val="00A94C92"/>
    <w:rsid w:val="00A94D70"/>
    <w:rsid w:val="00A956A4"/>
    <w:rsid w:val="00A9583D"/>
    <w:rsid w:val="00A95AD9"/>
    <w:rsid w:val="00A95CB0"/>
    <w:rsid w:val="00A95D8D"/>
    <w:rsid w:val="00A95F0B"/>
    <w:rsid w:val="00A95F8C"/>
    <w:rsid w:val="00A96799"/>
    <w:rsid w:val="00A97361"/>
    <w:rsid w:val="00A97648"/>
    <w:rsid w:val="00A97DBF"/>
    <w:rsid w:val="00AA18AA"/>
    <w:rsid w:val="00AA18E9"/>
    <w:rsid w:val="00AA2407"/>
    <w:rsid w:val="00AA25A4"/>
    <w:rsid w:val="00AA2FDF"/>
    <w:rsid w:val="00AA3318"/>
    <w:rsid w:val="00AA3E74"/>
    <w:rsid w:val="00AA3FE2"/>
    <w:rsid w:val="00AA477D"/>
    <w:rsid w:val="00AA6083"/>
    <w:rsid w:val="00AA60D1"/>
    <w:rsid w:val="00AA6297"/>
    <w:rsid w:val="00AA6391"/>
    <w:rsid w:val="00AA65DC"/>
    <w:rsid w:val="00AA6EF8"/>
    <w:rsid w:val="00AA6F1D"/>
    <w:rsid w:val="00AA7401"/>
    <w:rsid w:val="00AA75B2"/>
    <w:rsid w:val="00AA798B"/>
    <w:rsid w:val="00AA7E30"/>
    <w:rsid w:val="00AB00C2"/>
    <w:rsid w:val="00AB0740"/>
    <w:rsid w:val="00AB0B41"/>
    <w:rsid w:val="00AB1588"/>
    <w:rsid w:val="00AB1BEF"/>
    <w:rsid w:val="00AB2163"/>
    <w:rsid w:val="00AB2CC9"/>
    <w:rsid w:val="00AB39F3"/>
    <w:rsid w:val="00AB4B6F"/>
    <w:rsid w:val="00AB4C95"/>
    <w:rsid w:val="00AB4D52"/>
    <w:rsid w:val="00AB5E49"/>
    <w:rsid w:val="00AB5F8D"/>
    <w:rsid w:val="00AB627C"/>
    <w:rsid w:val="00AB62EE"/>
    <w:rsid w:val="00AB6704"/>
    <w:rsid w:val="00AB6F3A"/>
    <w:rsid w:val="00AB733B"/>
    <w:rsid w:val="00AC034A"/>
    <w:rsid w:val="00AC0625"/>
    <w:rsid w:val="00AC07EF"/>
    <w:rsid w:val="00AC091E"/>
    <w:rsid w:val="00AC1730"/>
    <w:rsid w:val="00AC1989"/>
    <w:rsid w:val="00AC25A5"/>
    <w:rsid w:val="00AC3662"/>
    <w:rsid w:val="00AC3E5F"/>
    <w:rsid w:val="00AC50FE"/>
    <w:rsid w:val="00AC589D"/>
    <w:rsid w:val="00AC5AFE"/>
    <w:rsid w:val="00AC5EAE"/>
    <w:rsid w:val="00AC5F0A"/>
    <w:rsid w:val="00AC5FCF"/>
    <w:rsid w:val="00AC619F"/>
    <w:rsid w:val="00AC62BC"/>
    <w:rsid w:val="00AC6972"/>
    <w:rsid w:val="00AC6BF3"/>
    <w:rsid w:val="00AC6C70"/>
    <w:rsid w:val="00AC6CD4"/>
    <w:rsid w:val="00AC6F1F"/>
    <w:rsid w:val="00AC719A"/>
    <w:rsid w:val="00AC7335"/>
    <w:rsid w:val="00AC753C"/>
    <w:rsid w:val="00AD049F"/>
    <w:rsid w:val="00AD099C"/>
    <w:rsid w:val="00AD0F8E"/>
    <w:rsid w:val="00AD1332"/>
    <w:rsid w:val="00AD134C"/>
    <w:rsid w:val="00AD1A12"/>
    <w:rsid w:val="00AD24F7"/>
    <w:rsid w:val="00AD252F"/>
    <w:rsid w:val="00AD2781"/>
    <w:rsid w:val="00AD29FE"/>
    <w:rsid w:val="00AD311C"/>
    <w:rsid w:val="00AD349D"/>
    <w:rsid w:val="00AD371B"/>
    <w:rsid w:val="00AD3749"/>
    <w:rsid w:val="00AD39B2"/>
    <w:rsid w:val="00AD3C05"/>
    <w:rsid w:val="00AD3FEB"/>
    <w:rsid w:val="00AD4372"/>
    <w:rsid w:val="00AD4E38"/>
    <w:rsid w:val="00AD502C"/>
    <w:rsid w:val="00AD544A"/>
    <w:rsid w:val="00AD568E"/>
    <w:rsid w:val="00AD6343"/>
    <w:rsid w:val="00AD6A6C"/>
    <w:rsid w:val="00AD703C"/>
    <w:rsid w:val="00AD715A"/>
    <w:rsid w:val="00AD784A"/>
    <w:rsid w:val="00AE0FDE"/>
    <w:rsid w:val="00AE1ABC"/>
    <w:rsid w:val="00AE2262"/>
    <w:rsid w:val="00AE2565"/>
    <w:rsid w:val="00AE2EBE"/>
    <w:rsid w:val="00AE350C"/>
    <w:rsid w:val="00AE35CA"/>
    <w:rsid w:val="00AE390E"/>
    <w:rsid w:val="00AE3DAD"/>
    <w:rsid w:val="00AE4543"/>
    <w:rsid w:val="00AE6649"/>
    <w:rsid w:val="00AE76B0"/>
    <w:rsid w:val="00AE782C"/>
    <w:rsid w:val="00AE785D"/>
    <w:rsid w:val="00AF0139"/>
    <w:rsid w:val="00AF0E68"/>
    <w:rsid w:val="00AF101E"/>
    <w:rsid w:val="00AF1317"/>
    <w:rsid w:val="00AF17B9"/>
    <w:rsid w:val="00AF2827"/>
    <w:rsid w:val="00AF3234"/>
    <w:rsid w:val="00AF3D7C"/>
    <w:rsid w:val="00AF3F5C"/>
    <w:rsid w:val="00AF4F5E"/>
    <w:rsid w:val="00AF515B"/>
    <w:rsid w:val="00AF5180"/>
    <w:rsid w:val="00AF51CF"/>
    <w:rsid w:val="00AF51DE"/>
    <w:rsid w:val="00AF57CA"/>
    <w:rsid w:val="00AF6567"/>
    <w:rsid w:val="00AF6592"/>
    <w:rsid w:val="00AF710E"/>
    <w:rsid w:val="00AF7120"/>
    <w:rsid w:val="00AF7392"/>
    <w:rsid w:val="00B01270"/>
    <w:rsid w:val="00B01A15"/>
    <w:rsid w:val="00B01CD5"/>
    <w:rsid w:val="00B02011"/>
    <w:rsid w:val="00B02B55"/>
    <w:rsid w:val="00B031D2"/>
    <w:rsid w:val="00B032DC"/>
    <w:rsid w:val="00B037BF"/>
    <w:rsid w:val="00B0402A"/>
    <w:rsid w:val="00B0405B"/>
    <w:rsid w:val="00B040EC"/>
    <w:rsid w:val="00B0444C"/>
    <w:rsid w:val="00B046DE"/>
    <w:rsid w:val="00B06087"/>
    <w:rsid w:val="00B06FEE"/>
    <w:rsid w:val="00B07589"/>
    <w:rsid w:val="00B078B9"/>
    <w:rsid w:val="00B07DE6"/>
    <w:rsid w:val="00B107F7"/>
    <w:rsid w:val="00B10ABF"/>
    <w:rsid w:val="00B10AEE"/>
    <w:rsid w:val="00B122DE"/>
    <w:rsid w:val="00B129F0"/>
    <w:rsid w:val="00B12ED7"/>
    <w:rsid w:val="00B1412F"/>
    <w:rsid w:val="00B146D5"/>
    <w:rsid w:val="00B147E0"/>
    <w:rsid w:val="00B1491C"/>
    <w:rsid w:val="00B212AE"/>
    <w:rsid w:val="00B2157D"/>
    <w:rsid w:val="00B21CCB"/>
    <w:rsid w:val="00B21F99"/>
    <w:rsid w:val="00B21FE4"/>
    <w:rsid w:val="00B22D45"/>
    <w:rsid w:val="00B2307F"/>
    <w:rsid w:val="00B2355A"/>
    <w:rsid w:val="00B246C7"/>
    <w:rsid w:val="00B258BF"/>
    <w:rsid w:val="00B26512"/>
    <w:rsid w:val="00B26AB9"/>
    <w:rsid w:val="00B2725B"/>
    <w:rsid w:val="00B27B93"/>
    <w:rsid w:val="00B300C0"/>
    <w:rsid w:val="00B30118"/>
    <w:rsid w:val="00B30199"/>
    <w:rsid w:val="00B3054D"/>
    <w:rsid w:val="00B30DFD"/>
    <w:rsid w:val="00B311E2"/>
    <w:rsid w:val="00B3196A"/>
    <w:rsid w:val="00B32BFE"/>
    <w:rsid w:val="00B32DA7"/>
    <w:rsid w:val="00B32FDA"/>
    <w:rsid w:val="00B34850"/>
    <w:rsid w:val="00B348B8"/>
    <w:rsid w:val="00B34D65"/>
    <w:rsid w:val="00B3678F"/>
    <w:rsid w:val="00B37668"/>
    <w:rsid w:val="00B37EE0"/>
    <w:rsid w:val="00B37F04"/>
    <w:rsid w:val="00B37FCB"/>
    <w:rsid w:val="00B40189"/>
    <w:rsid w:val="00B4084D"/>
    <w:rsid w:val="00B408A2"/>
    <w:rsid w:val="00B40B72"/>
    <w:rsid w:val="00B41E33"/>
    <w:rsid w:val="00B41E8E"/>
    <w:rsid w:val="00B4216A"/>
    <w:rsid w:val="00B42ADA"/>
    <w:rsid w:val="00B439D4"/>
    <w:rsid w:val="00B44066"/>
    <w:rsid w:val="00B44208"/>
    <w:rsid w:val="00B4424C"/>
    <w:rsid w:val="00B4465A"/>
    <w:rsid w:val="00B453CE"/>
    <w:rsid w:val="00B45402"/>
    <w:rsid w:val="00B461B2"/>
    <w:rsid w:val="00B4727A"/>
    <w:rsid w:val="00B47363"/>
    <w:rsid w:val="00B4775F"/>
    <w:rsid w:val="00B479B9"/>
    <w:rsid w:val="00B512A6"/>
    <w:rsid w:val="00B5239A"/>
    <w:rsid w:val="00B523B0"/>
    <w:rsid w:val="00B526ED"/>
    <w:rsid w:val="00B53279"/>
    <w:rsid w:val="00B53594"/>
    <w:rsid w:val="00B53A63"/>
    <w:rsid w:val="00B53EF0"/>
    <w:rsid w:val="00B540DB"/>
    <w:rsid w:val="00B54785"/>
    <w:rsid w:val="00B547C4"/>
    <w:rsid w:val="00B54A69"/>
    <w:rsid w:val="00B54AC1"/>
    <w:rsid w:val="00B54BCF"/>
    <w:rsid w:val="00B55E99"/>
    <w:rsid w:val="00B56360"/>
    <w:rsid w:val="00B56AE9"/>
    <w:rsid w:val="00B56DC2"/>
    <w:rsid w:val="00B57BEF"/>
    <w:rsid w:val="00B60023"/>
    <w:rsid w:val="00B611A1"/>
    <w:rsid w:val="00B612B2"/>
    <w:rsid w:val="00B619D7"/>
    <w:rsid w:val="00B62245"/>
    <w:rsid w:val="00B62EB2"/>
    <w:rsid w:val="00B62F49"/>
    <w:rsid w:val="00B639E4"/>
    <w:rsid w:val="00B63CE8"/>
    <w:rsid w:val="00B64403"/>
    <w:rsid w:val="00B6440A"/>
    <w:rsid w:val="00B647FB"/>
    <w:rsid w:val="00B64F3B"/>
    <w:rsid w:val="00B65279"/>
    <w:rsid w:val="00B652A0"/>
    <w:rsid w:val="00B6623F"/>
    <w:rsid w:val="00B66CB0"/>
    <w:rsid w:val="00B67036"/>
    <w:rsid w:val="00B67A70"/>
    <w:rsid w:val="00B67F13"/>
    <w:rsid w:val="00B7008C"/>
    <w:rsid w:val="00B70F2A"/>
    <w:rsid w:val="00B711BB"/>
    <w:rsid w:val="00B71728"/>
    <w:rsid w:val="00B7199C"/>
    <w:rsid w:val="00B71C35"/>
    <w:rsid w:val="00B71D2F"/>
    <w:rsid w:val="00B72E36"/>
    <w:rsid w:val="00B737B8"/>
    <w:rsid w:val="00B73C1F"/>
    <w:rsid w:val="00B742BC"/>
    <w:rsid w:val="00B74615"/>
    <w:rsid w:val="00B747F7"/>
    <w:rsid w:val="00B75018"/>
    <w:rsid w:val="00B756F1"/>
    <w:rsid w:val="00B75DB3"/>
    <w:rsid w:val="00B7649B"/>
    <w:rsid w:val="00B76FD4"/>
    <w:rsid w:val="00B77688"/>
    <w:rsid w:val="00B77F7C"/>
    <w:rsid w:val="00B8002E"/>
    <w:rsid w:val="00B8052B"/>
    <w:rsid w:val="00B80A46"/>
    <w:rsid w:val="00B817B2"/>
    <w:rsid w:val="00B81D66"/>
    <w:rsid w:val="00B82031"/>
    <w:rsid w:val="00B820DB"/>
    <w:rsid w:val="00B8233E"/>
    <w:rsid w:val="00B828E0"/>
    <w:rsid w:val="00B82F63"/>
    <w:rsid w:val="00B83527"/>
    <w:rsid w:val="00B83CB9"/>
    <w:rsid w:val="00B84461"/>
    <w:rsid w:val="00B85236"/>
    <w:rsid w:val="00B86A3F"/>
    <w:rsid w:val="00B87676"/>
    <w:rsid w:val="00B8796F"/>
    <w:rsid w:val="00B900E9"/>
    <w:rsid w:val="00B90291"/>
    <w:rsid w:val="00B9051C"/>
    <w:rsid w:val="00B91134"/>
    <w:rsid w:val="00B93279"/>
    <w:rsid w:val="00B9452E"/>
    <w:rsid w:val="00B947CA"/>
    <w:rsid w:val="00B950B5"/>
    <w:rsid w:val="00B95572"/>
    <w:rsid w:val="00B95B2A"/>
    <w:rsid w:val="00B96572"/>
    <w:rsid w:val="00B969D0"/>
    <w:rsid w:val="00B96A6A"/>
    <w:rsid w:val="00B96BC9"/>
    <w:rsid w:val="00B975AA"/>
    <w:rsid w:val="00B97EAC"/>
    <w:rsid w:val="00BA04EF"/>
    <w:rsid w:val="00BA093D"/>
    <w:rsid w:val="00BA0A5E"/>
    <w:rsid w:val="00BA0C2D"/>
    <w:rsid w:val="00BA0F92"/>
    <w:rsid w:val="00BA11F3"/>
    <w:rsid w:val="00BA2320"/>
    <w:rsid w:val="00BA29F4"/>
    <w:rsid w:val="00BA37A5"/>
    <w:rsid w:val="00BA62F7"/>
    <w:rsid w:val="00BA7290"/>
    <w:rsid w:val="00BA7779"/>
    <w:rsid w:val="00BB02E7"/>
    <w:rsid w:val="00BB0568"/>
    <w:rsid w:val="00BB0E95"/>
    <w:rsid w:val="00BB1961"/>
    <w:rsid w:val="00BB1EF8"/>
    <w:rsid w:val="00BB20A0"/>
    <w:rsid w:val="00BB2186"/>
    <w:rsid w:val="00BB2245"/>
    <w:rsid w:val="00BB2512"/>
    <w:rsid w:val="00BB254F"/>
    <w:rsid w:val="00BB25AF"/>
    <w:rsid w:val="00BB2E3F"/>
    <w:rsid w:val="00BB4792"/>
    <w:rsid w:val="00BB4877"/>
    <w:rsid w:val="00BB4962"/>
    <w:rsid w:val="00BB4DA4"/>
    <w:rsid w:val="00BB504C"/>
    <w:rsid w:val="00BB558E"/>
    <w:rsid w:val="00BB55C2"/>
    <w:rsid w:val="00BB5816"/>
    <w:rsid w:val="00BB6D95"/>
    <w:rsid w:val="00BB6F37"/>
    <w:rsid w:val="00BB7587"/>
    <w:rsid w:val="00BC098A"/>
    <w:rsid w:val="00BC0B95"/>
    <w:rsid w:val="00BC174D"/>
    <w:rsid w:val="00BC1B08"/>
    <w:rsid w:val="00BC1C81"/>
    <w:rsid w:val="00BC1F44"/>
    <w:rsid w:val="00BC27C9"/>
    <w:rsid w:val="00BC2BEA"/>
    <w:rsid w:val="00BC31E2"/>
    <w:rsid w:val="00BC32D9"/>
    <w:rsid w:val="00BC3ED9"/>
    <w:rsid w:val="00BC4176"/>
    <w:rsid w:val="00BC41C6"/>
    <w:rsid w:val="00BC41F0"/>
    <w:rsid w:val="00BC442D"/>
    <w:rsid w:val="00BC463E"/>
    <w:rsid w:val="00BC5747"/>
    <w:rsid w:val="00BC5D98"/>
    <w:rsid w:val="00BC5D99"/>
    <w:rsid w:val="00BC68F6"/>
    <w:rsid w:val="00BC6FDA"/>
    <w:rsid w:val="00BC70A1"/>
    <w:rsid w:val="00BC7370"/>
    <w:rsid w:val="00BC7AF6"/>
    <w:rsid w:val="00BD104C"/>
    <w:rsid w:val="00BD1BBE"/>
    <w:rsid w:val="00BD1E11"/>
    <w:rsid w:val="00BD2730"/>
    <w:rsid w:val="00BD2931"/>
    <w:rsid w:val="00BD32C3"/>
    <w:rsid w:val="00BD3CBD"/>
    <w:rsid w:val="00BD4C11"/>
    <w:rsid w:val="00BD5963"/>
    <w:rsid w:val="00BD5997"/>
    <w:rsid w:val="00BD5FDE"/>
    <w:rsid w:val="00BD6066"/>
    <w:rsid w:val="00BD6798"/>
    <w:rsid w:val="00BD6AC1"/>
    <w:rsid w:val="00BD6F7C"/>
    <w:rsid w:val="00BD7932"/>
    <w:rsid w:val="00BD796D"/>
    <w:rsid w:val="00BE14CA"/>
    <w:rsid w:val="00BE1654"/>
    <w:rsid w:val="00BE20A2"/>
    <w:rsid w:val="00BE2C66"/>
    <w:rsid w:val="00BE3085"/>
    <w:rsid w:val="00BE3532"/>
    <w:rsid w:val="00BE39A7"/>
    <w:rsid w:val="00BE52C8"/>
    <w:rsid w:val="00BE5B4C"/>
    <w:rsid w:val="00BE6028"/>
    <w:rsid w:val="00BE6418"/>
    <w:rsid w:val="00BE6EE1"/>
    <w:rsid w:val="00BE7DC7"/>
    <w:rsid w:val="00BF02BD"/>
    <w:rsid w:val="00BF0A0A"/>
    <w:rsid w:val="00BF0DB5"/>
    <w:rsid w:val="00BF1C5D"/>
    <w:rsid w:val="00BF25A1"/>
    <w:rsid w:val="00BF2EB4"/>
    <w:rsid w:val="00BF304F"/>
    <w:rsid w:val="00BF33AE"/>
    <w:rsid w:val="00BF4393"/>
    <w:rsid w:val="00BF44CE"/>
    <w:rsid w:val="00BF482C"/>
    <w:rsid w:val="00BF4BBA"/>
    <w:rsid w:val="00BF4EAA"/>
    <w:rsid w:val="00BF54E4"/>
    <w:rsid w:val="00BF58B6"/>
    <w:rsid w:val="00BF5C13"/>
    <w:rsid w:val="00BF5FDF"/>
    <w:rsid w:val="00BF69F0"/>
    <w:rsid w:val="00BF7319"/>
    <w:rsid w:val="00BF7501"/>
    <w:rsid w:val="00BF7AA7"/>
    <w:rsid w:val="00BF7E48"/>
    <w:rsid w:val="00BF7F9D"/>
    <w:rsid w:val="00C00288"/>
    <w:rsid w:val="00C002EA"/>
    <w:rsid w:val="00C0035B"/>
    <w:rsid w:val="00C0076D"/>
    <w:rsid w:val="00C00AA3"/>
    <w:rsid w:val="00C0107A"/>
    <w:rsid w:val="00C0169B"/>
    <w:rsid w:val="00C017A8"/>
    <w:rsid w:val="00C01996"/>
    <w:rsid w:val="00C02061"/>
    <w:rsid w:val="00C022AF"/>
    <w:rsid w:val="00C02B0E"/>
    <w:rsid w:val="00C02F08"/>
    <w:rsid w:val="00C0342B"/>
    <w:rsid w:val="00C03CE3"/>
    <w:rsid w:val="00C03E4C"/>
    <w:rsid w:val="00C040DC"/>
    <w:rsid w:val="00C0445D"/>
    <w:rsid w:val="00C0484E"/>
    <w:rsid w:val="00C04A97"/>
    <w:rsid w:val="00C04C6A"/>
    <w:rsid w:val="00C0510D"/>
    <w:rsid w:val="00C05568"/>
    <w:rsid w:val="00C0580D"/>
    <w:rsid w:val="00C061F7"/>
    <w:rsid w:val="00C0686E"/>
    <w:rsid w:val="00C078A9"/>
    <w:rsid w:val="00C10701"/>
    <w:rsid w:val="00C1127D"/>
    <w:rsid w:val="00C1163B"/>
    <w:rsid w:val="00C11952"/>
    <w:rsid w:val="00C11988"/>
    <w:rsid w:val="00C1251F"/>
    <w:rsid w:val="00C125F5"/>
    <w:rsid w:val="00C127DC"/>
    <w:rsid w:val="00C1281C"/>
    <w:rsid w:val="00C1324F"/>
    <w:rsid w:val="00C13298"/>
    <w:rsid w:val="00C134AF"/>
    <w:rsid w:val="00C14B04"/>
    <w:rsid w:val="00C15550"/>
    <w:rsid w:val="00C158BA"/>
    <w:rsid w:val="00C15EFB"/>
    <w:rsid w:val="00C168B6"/>
    <w:rsid w:val="00C16A03"/>
    <w:rsid w:val="00C17355"/>
    <w:rsid w:val="00C204AC"/>
    <w:rsid w:val="00C2060F"/>
    <w:rsid w:val="00C2065C"/>
    <w:rsid w:val="00C21031"/>
    <w:rsid w:val="00C21150"/>
    <w:rsid w:val="00C2115E"/>
    <w:rsid w:val="00C2144B"/>
    <w:rsid w:val="00C222BA"/>
    <w:rsid w:val="00C22931"/>
    <w:rsid w:val="00C229F8"/>
    <w:rsid w:val="00C246B3"/>
    <w:rsid w:val="00C24AC3"/>
    <w:rsid w:val="00C24C21"/>
    <w:rsid w:val="00C24D94"/>
    <w:rsid w:val="00C253B5"/>
    <w:rsid w:val="00C25C44"/>
    <w:rsid w:val="00C26561"/>
    <w:rsid w:val="00C267C0"/>
    <w:rsid w:val="00C26AAB"/>
    <w:rsid w:val="00C27565"/>
    <w:rsid w:val="00C275A8"/>
    <w:rsid w:val="00C27A2D"/>
    <w:rsid w:val="00C30523"/>
    <w:rsid w:val="00C31B06"/>
    <w:rsid w:val="00C31D2F"/>
    <w:rsid w:val="00C323E2"/>
    <w:rsid w:val="00C327BA"/>
    <w:rsid w:val="00C32C78"/>
    <w:rsid w:val="00C32ED1"/>
    <w:rsid w:val="00C33342"/>
    <w:rsid w:val="00C33A4F"/>
    <w:rsid w:val="00C33C3C"/>
    <w:rsid w:val="00C3435A"/>
    <w:rsid w:val="00C34573"/>
    <w:rsid w:val="00C34D1F"/>
    <w:rsid w:val="00C351A6"/>
    <w:rsid w:val="00C36CC6"/>
    <w:rsid w:val="00C3710A"/>
    <w:rsid w:val="00C372B4"/>
    <w:rsid w:val="00C4040F"/>
    <w:rsid w:val="00C404C1"/>
    <w:rsid w:val="00C41494"/>
    <w:rsid w:val="00C416D1"/>
    <w:rsid w:val="00C4182D"/>
    <w:rsid w:val="00C41C7B"/>
    <w:rsid w:val="00C41D7B"/>
    <w:rsid w:val="00C41F45"/>
    <w:rsid w:val="00C42410"/>
    <w:rsid w:val="00C42B19"/>
    <w:rsid w:val="00C43015"/>
    <w:rsid w:val="00C4301D"/>
    <w:rsid w:val="00C43537"/>
    <w:rsid w:val="00C43558"/>
    <w:rsid w:val="00C43CB7"/>
    <w:rsid w:val="00C44225"/>
    <w:rsid w:val="00C445F8"/>
    <w:rsid w:val="00C4525E"/>
    <w:rsid w:val="00C4571D"/>
    <w:rsid w:val="00C458BA"/>
    <w:rsid w:val="00C45B28"/>
    <w:rsid w:val="00C46049"/>
    <w:rsid w:val="00C47149"/>
    <w:rsid w:val="00C479F4"/>
    <w:rsid w:val="00C47D09"/>
    <w:rsid w:val="00C50097"/>
    <w:rsid w:val="00C506C6"/>
    <w:rsid w:val="00C50A6F"/>
    <w:rsid w:val="00C51678"/>
    <w:rsid w:val="00C51BD2"/>
    <w:rsid w:val="00C51FDD"/>
    <w:rsid w:val="00C52205"/>
    <w:rsid w:val="00C522C2"/>
    <w:rsid w:val="00C52500"/>
    <w:rsid w:val="00C53103"/>
    <w:rsid w:val="00C53EB9"/>
    <w:rsid w:val="00C5424D"/>
    <w:rsid w:val="00C549D2"/>
    <w:rsid w:val="00C55B33"/>
    <w:rsid w:val="00C55DBD"/>
    <w:rsid w:val="00C562EA"/>
    <w:rsid w:val="00C56978"/>
    <w:rsid w:val="00C56A07"/>
    <w:rsid w:val="00C57249"/>
    <w:rsid w:val="00C57778"/>
    <w:rsid w:val="00C5778C"/>
    <w:rsid w:val="00C579FE"/>
    <w:rsid w:val="00C609DA"/>
    <w:rsid w:val="00C61A24"/>
    <w:rsid w:val="00C61DCA"/>
    <w:rsid w:val="00C61EAB"/>
    <w:rsid w:val="00C62083"/>
    <w:rsid w:val="00C62295"/>
    <w:rsid w:val="00C62A2A"/>
    <w:rsid w:val="00C62F71"/>
    <w:rsid w:val="00C636B4"/>
    <w:rsid w:val="00C64027"/>
    <w:rsid w:val="00C640C5"/>
    <w:rsid w:val="00C647B3"/>
    <w:rsid w:val="00C66334"/>
    <w:rsid w:val="00C66475"/>
    <w:rsid w:val="00C66A96"/>
    <w:rsid w:val="00C66BCD"/>
    <w:rsid w:val="00C67DCD"/>
    <w:rsid w:val="00C70180"/>
    <w:rsid w:val="00C70D2C"/>
    <w:rsid w:val="00C71196"/>
    <w:rsid w:val="00C718FB"/>
    <w:rsid w:val="00C72078"/>
    <w:rsid w:val="00C7249B"/>
    <w:rsid w:val="00C72F9D"/>
    <w:rsid w:val="00C73A98"/>
    <w:rsid w:val="00C7408B"/>
    <w:rsid w:val="00C749E1"/>
    <w:rsid w:val="00C756A4"/>
    <w:rsid w:val="00C760BA"/>
    <w:rsid w:val="00C7631E"/>
    <w:rsid w:val="00C76429"/>
    <w:rsid w:val="00C76CE2"/>
    <w:rsid w:val="00C77656"/>
    <w:rsid w:val="00C77DC9"/>
    <w:rsid w:val="00C80045"/>
    <w:rsid w:val="00C8006E"/>
    <w:rsid w:val="00C8029F"/>
    <w:rsid w:val="00C80320"/>
    <w:rsid w:val="00C80C53"/>
    <w:rsid w:val="00C80D57"/>
    <w:rsid w:val="00C80DEA"/>
    <w:rsid w:val="00C8101C"/>
    <w:rsid w:val="00C812B3"/>
    <w:rsid w:val="00C8152B"/>
    <w:rsid w:val="00C818BF"/>
    <w:rsid w:val="00C820D9"/>
    <w:rsid w:val="00C828C2"/>
    <w:rsid w:val="00C829A9"/>
    <w:rsid w:val="00C82C2C"/>
    <w:rsid w:val="00C836A8"/>
    <w:rsid w:val="00C83BCF"/>
    <w:rsid w:val="00C83D72"/>
    <w:rsid w:val="00C84910"/>
    <w:rsid w:val="00C84951"/>
    <w:rsid w:val="00C84CD1"/>
    <w:rsid w:val="00C84D10"/>
    <w:rsid w:val="00C84DEC"/>
    <w:rsid w:val="00C84E7D"/>
    <w:rsid w:val="00C86651"/>
    <w:rsid w:val="00C86BA1"/>
    <w:rsid w:val="00C86C4C"/>
    <w:rsid w:val="00C86E87"/>
    <w:rsid w:val="00C874E3"/>
    <w:rsid w:val="00C878A0"/>
    <w:rsid w:val="00C87EDA"/>
    <w:rsid w:val="00C90180"/>
    <w:rsid w:val="00C91032"/>
    <w:rsid w:val="00C91135"/>
    <w:rsid w:val="00C919EE"/>
    <w:rsid w:val="00C91D0A"/>
    <w:rsid w:val="00C92060"/>
    <w:rsid w:val="00C931C1"/>
    <w:rsid w:val="00C935ED"/>
    <w:rsid w:val="00C950CF"/>
    <w:rsid w:val="00C9516D"/>
    <w:rsid w:val="00C9559A"/>
    <w:rsid w:val="00C9583B"/>
    <w:rsid w:val="00C95887"/>
    <w:rsid w:val="00C95F55"/>
    <w:rsid w:val="00C96CD9"/>
    <w:rsid w:val="00C9729E"/>
    <w:rsid w:val="00C9743A"/>
    <w:rsid w:val="00C97678"/>
    <w:rsid w:val="00C977F5"/>
    <w:rsid w:val="00C97AC6"/>
    <w:rsid w:val="00CA0F75"/>
    <w:rsid w:val="00CA1077"/>
    <w:rsid w:val="00CA1173"/>
    <w:rsid w:val="00CA1419"/>
    <w:rsid w:val="00CA1527"/>
    <w:rsid w:val="00CA16D4"/>
    <w:rsid w:val="00CA1C35"/>
    <w:rsid w:val="00CA26DC"/>
    <w:rsid w:val="00CA2930"/>
    <w:rsid w:val="00CA30E6"/>
    <w:rsid w:val="00CA39DC"/>
    <w:rsid w:val="00CA47A5"/>
    <w:rsid w:val="00CA525A"/>
    <w:rsid w:val="00CA5CE5"/>
    <w:rsid w:val="00CA5D1C"/>
    <w:rsid w:val="00CA67E5"/>
    <w:rsid w:val="00CA72EA"/>
    <w:rsid w:val="00CA783F"/>
    <w:rsid w:val="00CB081B"/>
    <w:rsid w:val="00CB0E2A"/>
    <w:rsid w:val="00CB15BA"/>
    <w:rsid w:val="00CB1785"/>
    <w:rsid w:val="00CB1A0F"/>
    <w:rsid w:val="00CB1AFA"/>
    <w:rsid w:val="00CB1F0A"/>
    <w:rsid w:val="00CB271C"/>
    <w:rsid w:val="00CB330E"/>
    <w:rsid w:val="00CB35CB"/>
    <w:rsid w:val="00CB35F2"/>
    <w:rsid w:val="00CB3A3C"/>
    <w:rsid w:val="00CB4282"/>
    <w:rsid w:val="00CB47BE"/>
    <w:rsid w:val="00CB4D7A"/>
    <w:rsid w:val="00CB4DB5"/>
    <w:rsid w:val="00CB5B04"/>
    <w:rsid w:val="00CB5BF0"/>
    <w:rsid w:val="00CB5E82"/>
    <w:rsid w:val="00CB5F03"/>
    <w:rsid w:val="00CB663F"/>
    <w:rsid w:val="00CB675A"/>
    <w:rsid w:val="00CB684C"/>
    <w:rsid w:val="00CB68F7"/>
    <w:rsid w:val="00CB6A30"/>
    <w:rsid w:val="00CB6DFC"/>
    <w:rsid w:val="00CB6FFF"/>
    <w:rsid w:val="00CB7220"/>
    <w:rsid w:val="00CB7463"/>
    <w:rsid w:val="00CB7847"/>
    <w:rsid w:val="00CC0379"/>
    <w:rsid w:val="00CC041F"/>
    <w:rsid w:val="00CC09E2"/>
    <w:rsid w:val="00CC0DD9"/>
    <w:rsid w:val="00CC151F"/>
    <w:rsid w:val="00CC15B3"/>
    <w:rsid w:val="00CC19E3"/>
    <w:rsid w:val="00CC2821"/>
    <w:rsid w:val="00CC2FD3"/>
    <w:rsid w:val="00CC4456"/>
    <w:rsid w:val="00CC44A3"/>
    <w:rsid w:val="00CC5948"/>
    <w:rsid w:val="00CC5E86"/>
    <w:rsid w:val="00CC64C8"/>
    <w:rsid w:val="00CC6619"/>
    <w:rsid w:val="00CC6CA5"/>
    <w:rsid w:val="00CD0037"/>
    <w:rsid w:val="00CD020E"/>
    <w:rsid w:val="00CD0425"/>
    <w:rsid w:val="00CD0A8A"/>
    <w:rsid w:val="00CD272B"/>
    <w:rsid w:val="00CD375A"/>
    <w:rsid w:val="00CD3B45"/>
    <w:rsid w:val="00CD45AF"/>
    <w:rsid w:val="00CD515D"/>
    <w:rsid w:val="00CD5DCF"/>
    <w:rsid w:val="00CD6416"/>
    <w:rsid w:val="00CD66BE"/>
    <w:rsid w:val="00CD6E26"/>
    <w:rsid w:val="00CD7898"/>
    <w:rsid w:val="00CD79BB"/>
    <w:rsid w:val="00CE0AF2"/>
    <w:rsid w:val="00CE0B7B"/>
    <w:rsid w:val="00CE127E"/>
    <w:rsid w:val="00CE1492"/>
    <w:rsid w:val="00CE1719"/>
    <w:rsid w:val="00CE1BB5"/>
    <w:rsid w:val="00CE1EAF"/>
    <w:rsid w:val="00CE2A22"/>
    <w:rsid w:val="00CE34D9"/>
    <w:rsid w:val="00CE3528"/>
    <w:rsid w:val="00CE3812"/>
    <w:rsid w:val="00CE3818"/>
    <w:rsid w:val="00CE3A1C"/>
    <w:rsid w:val="00CE4362"/>
    <w:rsid w:val="00CE4473"/>
    <w:rsid w:val="00CE4981"/>
    <w:rsid w:val="00CE4AF4"/>
    <w:rsid w:val="00CE4BE7"/>
    <w:rsid w:val="00CE5531"/>
    <w:rsid w:val="00CE5647"/>
    <w:rsid w:val="00CE67C5"/>
    <w:rsid w:val="00CE6A6E"/>
    <w:rsid w:val="00CF027C"/>
    <w:rsid w:val="00CF051B"/>
    <w:rsid w:val="00CF0666"/>
    <w:rsid w:val="00CF1120"/>
    <w:rsid w:val="00CF1771"/>
    <w:rsid w:val="00CF1AB1"/>
    <w:rsid w:val="00CF1E2E"/>
    <w:rsid w:val="00CF2952"/>
    <w:rsid w:val="00CF3568"/>
    <w:rsid w:val="00CF3AC1"/>
    <w:rsid w:val="00CF3B45"/>
    <w:rsid w:val="00CF3DF8"/>
    <w:rsid w:val="00CF4125"/>
    <w:rsid w:val="00CF49FB"/>
    <w:rsid w:val="00CF4A52"/>
    <w:rsid w:val="00CF4D6E"/>
    <w:rsid w:val="00CF50F2"/>
    <w:rsid w:val="00CF57ED"/>
    <w:rsid w:val="00CF5C63"/>
    <w:rsid w:val="00CF5E1F"/>
    <w:rsid w:val="00CF6050"/>
    <w:rsid w:val="00CF76CF"/>
    <w:rsid w:val="00CF7DEC"/>
    <w:rsid w:val="00CF7EB9"/>
    <w:rsid w:val="00CF7F11"/>
    <w:rsid w:val="00D0000D"/>
    <w:rsid w:val="00D009C9"/>
    <w:rsid w:val="00D01E80"/>
    <w:rsid w:val="00D02538"/>
    <w:rsid w:val="00D02F84"/>
    <w:rsid w:val="00D03D8A"/>
    <w:rsid w:val="00D046A0"/>
    <w:rsid w:val="00D04796"/>
    <w:rsid w:val="00D048A4"/>
    <w:rsid w:val="00D04CC8"/>
    <w:rsid w:val="00D05B69"/>
    <w:rsid w:val="00D05BBB"/>
    <w:rsid w:val="00D05E41"/>
    <w:rsid w:val="00D0612A"/>
    <w:rsid w:val="00D062F5"/>
    <w:rsid w:val="00D06E2C"/>
    <w:rsid w:val="00D07256"/>
    <w:rsid w:val="00D078C6"/>
    <w:rsid w:val="00D105BC"/>
    <w:rsid w:val="00D10688"/>
    <w:rsid w:val="00D10B43"/>
    <w:rsid w:val="00D114FE"/>
    <w:rsid w:val="00D12241"/>
    <w:rsid w:val="00D124E4"/>
    <w:rsid w:val="00D124FC"/>
    <w:rsid w:val="00D12F07"/>
    <w:rsid w:val="00D13106"/>
    <w:rsid w:val="00D135A3"/>
    <w:rsid w:val="00D13F87"/>
    <w:rsid w:val="00D1401E"/>
    <w:rsid w:val="00D14E3C"/>
    <w:rsid w:val="00D14F8B"/>
    <w:rsid w:val="00D156EA"/>
    <w:rsid w:val="00D17277"/>
    <w:rsid w:val="00D200D5"/>
    <w:rsid w:val="00D20F6C"/>
    <w:rsid w:val="00D21387"/>
    <w:rsid w:val="00D227FD"/>
    <w:rsid w:val="00D23A7C"/>
    <w:rsid w:val="00D23E98"/>
    <w:rsid w:val="00D23F29"/>
    <w:rsid w:val="00D2518C"/>
    <w:rsid w:val="00D2564A"/>
    <w:rsid w:val="00D25DA7"/>
    <w:rsid w:val="00D25F2A"/>
    <w:rsid w:val="00D26234"/>
    <w:rsid w:val="00D26653"/>
    <w:rsid w:val="00D2794D"/>
    <w:rsid w:val="00D27B63"/>
    <w:rsid w:val="00D27DE0"/>
    <w:rsid w:val="00D3001B"/>
    <w:rsid w:val="00D304D0"/>
    <w:rsid w:val="00D30744"/>
    <w:rsid w:val="00D309DC"/>
    <w:rsid w:val="00D30B71"/>
    <w:rsid w:val="00D30C7B"/>
    <w:rsid w:val="00D30CA8"/>
    <w:rsid w:val="00D30FBF"/>
    <w:rsid w:val="00D314C9"/>
    <w:rsid w:val="00D32084"/>
    <w:rsid w:val="00D32AEC"/>
    <w:rsid w:val="00D33191"/>
    <w:rsid w:val="00D342A1"/>
    <w:rsid w:val="00D35B57"/>
    <w:rsid w:val="00D36314"/>
    <w:rsid w:val="00D36646"/>
    <w:rsid w:val="00D36E13"/>
    <w:rsid w:val="00D3704E"/>
    <w:rsid w:val="00D37374"/>
    <w:rsid w:val="00D37717"/>
    <w:rsid w:val="00D379A5"/>
    <w:rsid w:val="00D407C7"/>
    <w:rsid w:val="00D4148D"/>
    <w:rsid w:val="00D41923"/>
    <w:rsid w:val="00D4260E"/>
    <w:rsid w:val="00D429E2"/>
    <w:rsid w:val="00D43242"/>
    <w:rsid w:val="00D43408"/>
    <w:rsid w:val="00D43917"/>
    <w:rsid w:val="00D454E8"/>
    <w:rsid w:val="00D45996"/>
    <w:rsid w:val="00D45BD0"/>
    <w:rsid w:val="00D46335"/>
    <w:rsid w:val="00D46392"/>
    <w:rsid w:val="00D46742"/>
    <w:rsid w:val="00D46A47"/>
    <w:rsid w:val="00D473CE"/>
    <w:rsid w:val="00D47696"/>
    <w:rsid w:val="00D47B17"/>
    <w:rsid w:val="00D47E91"/>
    <w:rsid w:val="00D50116"/>
    <w:rsid w:val="00D50475"/>
    <w:rsid w:val="00D50E14"/>
    <w:rsid w:val="00D51C18"/>
    <w:rsid w:val="00D522A8"/>
    <w:rsid w:val="00D5249A"/>
    <w:rsid w:val="00D5294E"/>
    <w:rsid w:val="00D53036"/>
    <w:rsid w:val="00D5321D"/>
    <w:rsid w:val="00D53476"/>
    <w:rsid w:val="00D53C6E"/>
    <w:rsid w:val="00D546D4"/>
    <w:rsid w:val="00D5474A"/>
    <w:rsid w:val="00D54FCB"/>
    <w:rsid w:val="00D55C3F"/>
    <w:rsid w:val="00D56598"/>
    <w:rsid w:val="00D56D7D"/>
    <w:rsid w:val="00D56E4D"/>
    <w:rsid w:val="00D577F9"/>
    <w:rsid w:val="00D57F0C"/>
    <w:rsid w:val="00D60E17"/>
    <w:rsid w:val="00D61475"/>
    <w:rsid w:val="00D6150A"/>
    <w:rsid w:val="00D61776"/>
    <w:rsid w:val="00D61A4C"/>
    <w:rsid w:val="00D62BA9"/>
    <w:rsid w:val="00D62E7A"/>
    <w:rsid w:val="00D63172"/>
    <w:rsid w:val="00D631A4"/>
    <w:rsid w:val="00D63C76"/>
    <w:rsid w:val="00D6448C"/>
    <w:rsid w:val="00D64E5C"/>
    <w:rsid w:val="00D651E7"/>
    <w:rsid w:val="00D65F85"/>
    <w:rsid w:val="00D66419"/>
    <w:rsid w:val="00D667B1"/>
    <w:rsid w:val="00D7025A"/>
    <w:rsid w:val="00D7079D"/>
    <w:rsid w:val="00D70883"/>
    <w:rsid w:val="00D70EE1"/>
    <w:rsid w:val="00D716E9"/>
    <w:rsid w:val="00D71BA6"/>
    <w:rsid w:val="00D71DE3"/>
    <w:rsid w:val="00D722DA"/>
    <w:rsid w:val="00D7256D"/>
    <w:rsid w:val="00D72B56"/>
    <w:rsid w:val="00D736A8"/>
    <w:rsid w:val="00D739C1"/>
    <w:rsid w:val="00D73C92"/>
    <w:rsid w:val="00D742DE"/>
    <w:rsid w:val="00D742F8"/>
    <w:rsid w:val="00D75651"/>
    <w:rsid w:val="00D7631A"/>
    <w:rsid w:val="00D76446"/>
    <w:rsid w:val="00D765ED"/>
    <w:rsid w:val="00D76832"/>
    <w:rsid w:val="00D772EA"/>
    <w:rsid w:val="00D77797"/>
    <w:rsid w:val="00D778EA"/>
    <w:rsid w:val="00D80447"/>
    <w:rsid w:val="00D8066E"/>
    <w:rsid w:val="00D8094B"/>
    <w:rsid w:val="00D80A73"/>
    <w:rsid w:val="00D81092"/>
    <w:rsid w:val="00D81981"/>
    <w:rsid w:val="00D8247A"/>
    <w:rsid w:val="00D826BF"/>
    <w:rsid w:val="00D827A3"/>
    <w:rsid w:val="00D83987"/>
    <w:rsid w:val="00D83D48"/>
    <w:rsid w:val="00D8476B"/>
    <w:rsid w:val="00D8526B"/>
    <w:rsid w:val="00D85389"/>
    <w:rsid w:val="00D86051"/>
    <w:rsid w:val="00D86970"/>
    <w:rsid w:val="00D873E7"/>
    <w:rsid w:val="00D874D2"/>
    <w:rsid w:val="00D879F9"/>
    <w:rsid w:val="00D9034C"/>
    <w:rsid w:val="00D908B9"/>
    <w:rsid w:val="00D90C97"/>
    <w:rsid w:val="00D91C0F"/>
    <w:rsid w:val="00D92439"/>
    <w:rsid w:val="00D924B8"/>
    <w:rsid w:val="00D92B13"/>
    <w:rsid w:val="00D92ECC"/>
    <w:rsid w:val="00D93004"/>
    <w:rsid w:val="00D93075"/>
    <w:rsid w:val="00D94691"/>
    <w:rsid w:val="00D95428"/>
    <w:rsid w:val="00D95F6E"/>
    <w:rsid w:val="00D968F0"/>
    <w:rsid w:val="00D96ABF"/>
    <w:rsid w:val="00D96C6B"/>
    <w:rsid w:val="00D96CF8"/>
    <w:rsid w:val="00D970EA"/>
    <w:rsid w:val="00D97250"/>
    <w:rsid w:val="00D97B06"/>
    <w:rsid w:val="00D97ED8"/>
    <w:rsid w:val="00DA06F6"/>
    <w:rsid w:val="00DA0A6F"/>
    <w:rsid w:val="00DA0BCC"/>
    <w:rsid w:val="00DA0F1A"/>
    <w:rsid w:val="00DA11FB"/>
    <w:rsid w:val="00DA139F"/>
    <w:rsid w:val="00DA1B36"/>
    <w:rsid w:val="00DA1E0A"/>
    <w:rsid w:val="00DA3665"/>
    <w:rsid w:val="00DA3D4F"/>
    <w:rsid w:val="00DA3DDE"/>
    <w:rsid w:val="00DA46B1"/>
    <w:rsid w:val="00DA47F9"/>
    <w:rsid w:val="00DA4A1C"/>
    <w:rsid w:val="00DA4C3A"/>
    <w:rsid w:val="00DA53D4"/>
    <w:rsid w:val="00DA555B"/>
    <w:rsid w:val="00DA6741"/>
    <w:rsid w:val="00DA692B"/>
    <w:rsid w:val="00DA6E57"/>
    <w:rsid w:val="00DA70A1"/>
    <w:rsid w:val="00DA7572"/>
    <w:rsid w:val="00DA75FC"/>
    <w:rsid w:val="00DA7CB6"/>
    <w:rsid w:val="00DA7FE7"/>
    <w:rsid w:val="00DB093C"/>
    <w:rsid w:val="00DB0B08"/>
    <w:rsid w:val="00DB27E7"/>
    <w:rsid w:val="00DB303E"/>
    <w:rsid w:val="00DB353E"/>
    <w:rsid w:val="00DB38C8"/>
    <w:rsid w:val="00DB5191"/>
    <w:rsid w:val="00DB5480"/>
    <w:rsid w:val="00DB54E3"/>
    <w:rsid w:val="00DB5AEE"/>
    <w:rsid w:val="00DB5D47"/>
    <w:rsid w:val="00DB6259"/>
    <w:rsid w:val="00DB7354"/>
    <w:rsid w:val="00DB7534"/>
    <w:rsid w:val="00DB7F1D"/>
    <w:rsid w:val="00DC0129"/>
    <w:rsid w:val="00DC03F8"/>
    <w:rsid w:val="00DC0455"/>
    <w:rsid w:val="00DC04A3"/>
    <w:rsid w:val="00DC0AE4"/>
    <w:rsid w:val="00DC0C5B"/>
    <w:rsid w:val="00DC11CF"/>
    <w:rsid w:val="00DC1E89"/>
    <w:rsid w:val="00DC2142"/>
    <w:rsid w:val="00DC2312"/>
    <w:rsid w:val="00DC47A2"/>
    <w:rsid w:val="00DC4933"/>
    <w:rsid w:val="00DC4F13"/>
    <w:rsid w:val="00DC54F7"/>
    <w:rsid w:val="00DC5D87"/>
    <w:rsid w:val="00DC70C1"/>
    <w:rsid w:val="00DC733F"/>
    <w:rsid w:val="00DD0936"/>
    <w:rsid w:val="00DD0AED"/>
    <w:rsid w:val="00DD0B01"/>
    <w:rsid w:val="00DD180F"/>
    <w:rsid w:val="00DD2133"/>
    <w:rsid w:val="00DD2676"/>
    <w:rsid w:val="00DD2E54"/>
    <w:rsid w:val="00DD3A4C"/>
    <w:rsid w:val="00DD47CD"/>
    <w:rsid w:val="00DD4E6B"/>
    <w:rsid w:val="00DD5045"/>
    <w:rsid w:val="00DD519F"/>
    <w:rsid w:val="00DD5535"/>
    <w:rsid w:val="00DD58D7"/>
    <w:rsid w:val="00DD651C"/>
    <w:rsid w:val="00DD6A2B"/>
    <w:rsid w:val="00DD7107"/>
    <w:rsid w:val="00DD7ADB"/>
    <w:rsid w:val="00DD7CDD"/>
    <w:rsid w:val="00DD7EC2"/>
    <w:rsid w:val="00DE04E9"/>
    <w:rsid w:val="00DE0E9A"/>
    <w:rsid w:val="00DE0F04"/>
    <w:rsid w:val="00DE13D3"/>
    <w:rsid w:val="00DE1836"/>
    <w:rsid w:val="00DE1B47"/>
    <w:rsid w:val="00DE1CD9"/>
    <w:rsid w:val="00DE2023"/>
    <w:rsid w:val="00DE3482"/>
    <w:rsid w:val="00DE3549"/>
    <w:rsid w:val="00DE4646"/>
    <w:rsid w:val="00DE4A6F"/>
    <w:rsid w:val="00DE4B23"/>
    <w:rsid w:val="00DE5764"/>
    <w:rsid w:val="00DE5F2D"/>
    <w:rsid w:val="00DE6A76"/>
    <w:rsid w:val="00DE7703"/>
    <w:rsid w:val="00DF0A0F"/>
    <w:rsid w:val="00DF0BB0"/>
    <w:rsid w:val="00DF0E3B"/>
    <w:rsid w:val="00DF2F82"/>
    <w:rsid w:val="00DF36A4"/>
    <w:rsid w:val="00DF3766"/>
    <w:rsid w:val="00DF437B"/>
    <w:rsid w:val="00DF488E"/>
    <w:rsid w:val="00DF517B"/>
    <w:rsid w:val="00DF53E4"/>
    <w:rsid w:val="00DF53EB"/>
    <w:rsid w:val="00DF59CF"/>
    <w:rsid w:val="00DF6113"/>
    <w:rsid w:val="00DF638F"/>
    <w:rsid w:val="00DF6509"/>
    <w:rsid w:val="00DF65D7"/>
    <w:rsid w:val="00DF7687"/>
    <w:rsid w:val="00DF779D"/>
    <w:rsid w:val="00DF78D4"/>
    <w:rsid w:val="00DF7A72"/>
    <w:rsid w:val="00E00943"/>
    <w:rsid w:val="00E010BB"/>
    <w:rsid w:val="00E01660"/>
    <w:rsid w:val="00E0214E"/>
    <w:rsid w:val="00E02225"/>
    <w:rsid w:val="00E02568"/>
    <w:rsid w:val="00E0285B"/>
    <w:rsid w:val="00E02899"/>
    <w:rsid w:val="00E02E39"/>
    <w:rsid w:val="00E034D1"/>
    <w:rsid w:val="00E03C05"/>
    <w:rsid w:val="00E03F1C"/>
    <w:rsid w:val="00E04223"/>
    <w:rsid w:val="00E045C0"/>
    <w:rsid w:val="00E045E1"/>
    <w:rsid w:val="00E048F5"/>
    <w:rsid w:val="00E04A2A"/>
    <w:rsid w:val="00E04ABA"/>
    <w:rsid w:val="00E04B58"/>
    <w:rsid w:val="00E04E24"/>
    <w:rsid w:val="00E04F06"/>
    <w:rsid w:val="00E05C04"/>
    <w:rsid w:val="00E063A1"/>
    <w:rsid w:val="00E06F02"/>
    <w:rsid w:val="00E076E1"/>
    <w:rsid w:val="00E10050"/>
    <w:rsid w:val="00E1026E"/>
    <w:rsid w:val="00E11035"/>
    <w:rsid w:val="00E1166B"/>
    <w:rsid w:val="00E11717"/>
    <w:rsid w:val="00E12876"/>
    <w:rsid w:val="00E12E2E"/>
    <w:rsid w:val="00E13FDA"/>
    <w:rsid w:val="00E1455C"/>
    <w:rsid w:val="00E14E96"/>
    <w:rsid w:val="00E14F34"/>
    <w:rsid w:val="00E14FFF"/>
    <w:rsid w:val="00E15048"/>
    <w:rsid w:val="00E15235"/>
    <w:rsid w:val="00E15419"/>
    <w:rsid w:val="00E15563"/>
    <w:rsid w:val="00E15AED"/>
    <w:rsid w:val="00E15DF4"/>
    <w:rsid w:val="00E169F5"/>
    <w:rsid w:val="00E17168"/>
    <w:rsid w:val="00E1726E"/>
    <w:rsid w:val="00E17697"/>
    <w:rsid w:val="00E17C91"/>
    <w:rsid w:val="00E21196"/>
    <w:rsid w:val="00E212CD"/>
    <w:rsid w:val="00E21407"/>
    <w:rsid w:val="00E21B45"/>
    <w:rsid w:val="00E21F4C"/>
    <w:rsid w:val="00E225DB"/>
    <w:rsid w:val="00E22A04"/>
    <w:rsid w:val="00E23637"/>
    <w:rsid w:val="00E2366F"/>
    <w:rsid w:val="00E24D0E"/>
    <w:rsid w:val="00E252C3"/>
    <w:rsid w:val="00E25B75"/>
    <w:rsid w:val="00E25BFB"/>
    <w:rsid w:val="00E25F8B"/>
    <w:rsid w:val="00E2630E"/>
    <w:rsid w:val="00E266AF"/>
    <w:rsid w:val="00E26C52"/>
    <w:rsid w:val="00E2732F"/>
    <w:rsid w:val="00E2748A"/>
    <w:rsid w:val="00E275C6"/>
    <w:rsid w:val="00E30246"/>
    <w:rsid w:val="00E303BA"/>
    <w:rsid w:val="00E3188A"/>
    <w:rsid w:val="00E31E6C"/>
    <w:rsid w:val="00E324CE"/>
    <w:rsid w:val="00E3275B"/>
    <w:rsid w:val="00E329BD"/>
    <w:rsid w:val="00E32A9D"/>
    <w:rsid w:val="00E33231"/>
    <w:rsid w:val="00E332F2"/>
    <w:rsid w:val="00E337D9"/>
    <w:rsid w:val="00E33B0F"/>
    <w:rsid w:val="00E33C5C"/>
    <w:rsid w:val="00E34952"/>
    <w:rsid w:val="00E34DEF"/>
    <w:rsid w:val="00E3692E"/>
    <w:rsid w:val="00E36944"/>
    <w:rsid w:val="00E370DF"/>
    <w:rsid w:val="00E4030C"/>
    <w:rsid w:val="00E40998"/>
    <w:rsid w:val="00E41C35"/>
    <w:rsid w:val="00E42022"/>
    <w:rsid w:val="00E421B0"/>
    <w:rsid w:val="00E42731"/>
    <w:rsid w:val="00E429AA"/>
    <w:rsid w:val="00E42BDA"/>
    <w:rsid w:val="00E42C25"/>
    <w:rsid w:val="00E44FB0"/>
    <w:rsid w:val="00E44FE3"/>
    <w:rsid w:val="00E45359"/>
    <w:rsid w:val="00E4540D"/>
    <w:rsid w:val="00E4544B"/>
    <w:rsid w:val="00E456DC"/>
    <w:rsid w:val="00E45B1A"/>
    <w:rsid w:val="00E46001"/>
    <w:rsid w:val="00E46B69"/>
    <w:rsid w:val="00E46EF7"/>
    <w:rsid w:val="00E47003"/>
    <w:rsid w:val="00E512E7"/>
    <w:rsid w:val="00E515C1"/>
    <w:rsid w:val="00E51F7C"/>
    <w:rsid w:val="00E5345B"/>
    <w:rsid w:val="00E53F38"/>
    <w:rsid w:val="00E560A3"/>
    <w:rsid w:val="00E563AD"/>
    <w:rsid w:val="00E5793B"/>
    <w:rsid w:val="00E57A1C"/>
    <w:rsid w:val="00E60C13"/>
    <w:rsid w:val="00E60EE8"/>
    <w:rsid w:val="00E61525"/>
    <w:rsid w:val="00E61827"/>
    <w:rsid w:val="00E61B56"/>
    <w:rsid w:val="00E61D7D"/>
    <w:rsid w:val="00E62463"/>
    <w:rsid w:val="00E62816"/>
    <w:rsid w:val="00E62F08"/>
    <w:rsid w:val="00E63229"/>
    <w:rsid w:val="00E641EB"/>
    <w:rsid w:val="00E645B5"/>
    <w:rsid w:val="00E64B55"/>
    <w:rsid w:val="00E650D5"/>
    <w:rsid w:val="00E6585A"/>
    <w:rsid w:val="00E66301"/>
    <w:rsid w:val="00E66498"/>
    <w:rsid w:val="00E667F0"/>
    <w:rsid w:val="00E66AC5"/>
    <w:rsid w:val="00E6717A"/>
    <w:rsid w:val="00E671EF"/>
    <w:rsid w:val="00E70402"/>
    <w:rsid w:val="00E70AFE"/>
    <w:rsid w:val="00E7271D"/>
    <w:rsid w:val="00E72E0B"/>
    <w:rsid w:val="00E7329C"/>
    <w:rsid w:val="00E73BA2"/>
    <w:rsid w:val="00E73C03"/>
    <w:rsid w:val="00E73E5C"/>
    <w:rsid w:val="00E748E2"/>
    <w:rsid w:val="00E74A25"/>
    <w:rsid w:val="00E74AC2"/>
    <w:rsid w:val="00E75D5D"/>
    <w:rsid w:val="00E76787"/>
    <w:rsid w:val="00E76C2C"/>
    <w:rsid w:val="00E76C45"/>
    <w:rsid w:val="00E76E96"/>
    <w:rsid w:val="00E779C5"/>
    <w:rsid w:val="00E80361"/>
    <w:rsid w:val="00E80F7B"/>
    <w:rsid w:val="00E81BB2"/>
    <w:rsid w:val="00E8331A"/>
    <w:rsid w:val="00E83736"/>
    <w:rsid w:val="00E83C26"/>
    <w:rsid w:val="00E83F5B"/>
    <w:rsid w:val="00E83F70"/>
    <w:rsid w:val="00E84321"/>
    <w:rsid w:val="00E8440F"/>
    <w:rsid w:val="00E84BF5"/>
    <w:rsid w:val="00E84E0F"/>
    <w:rsid w:val="00E853D9"/>
    <w:rsid w:val="00E85E3E"/>
    <w:rsid w:val="00E864CE"/>
    <w:rsid w:val="00E86874"/>
    <w:rsid w:val="00E869FD"/>
    <w:rsid w:val="00E870E4"/>
    <w:rsid w:val="00E872C6"/>
    <w:rsid w:val="00E90337"/>
    <w:rsid w:val="00E9100D"/>
    <w:rsid w:val="00E910AF"/>
    <w:rsid w:val="00E91926"/>
    <w:rsid w:val="00E930BB"/>
    <w:rsid w:val="00E9422F"/>
    <w:rsid w:val="00E942D1"/>
    <w:rsid w:val="00E948C8"/>
    <w:rsid w:val="00E949EB"/>
    <w:rsid w:val="00E95463"/>
    <w:rsid w:val="00E958A7"/>
    <w:rsid w:val="00E958C9"/>
    <w:rsid w:val="00E95B31"/>
    <w:rsid w:val="00E962E3"/>
    <w:rsid w:val="00E96900"/>
    <w:rsid w:val="00E97082"/>
    <w:rsid w:val="00E9787C"/>
    <w:rsid w:val="00EA0A68"/>
    <w:rsid w:val="00EA0B68"/>
    <w:rsid w:val="00EA0CB4"/>
    <w:rsid w:val="00EA396A"/>
    <w:rsid w:val="00EA3E7C"/>
    <w:rsid w:val="00EA413F"/>
    <w:rsid w:val="00EA4AB6"/>
    <w:rsid w:val="00EA6100"/>
    <w:rsid w:val="00EA6107"/>
    <w:rsid w:val="00EA6811"/>
    <w:rsid w:val="00EA73AE"/>
    <w:rsid w:val="00EA750E"/>
    <w:rsid w:val="00EA7A87"/>
    <w:rsid w:val="00EA7DA3"/>
    <w:rsid w:val="00EA7E7E"/>
    <w:rsid w:val="00EA7F44"/>
    <w:rsid w:val="00EB03FF"/>
    <w:rsid w:val="00EB0BE4"/>
    <w:rsid w:val="00EB0C59"/>
    <w:rsid w:val="00EB1098"/>
    <w:rsid w:val="00EB126A"/>
    <w:rsid w:val="00EB1735"/>
    <w:rsid w:val="00EB23E6"/>
    <w:rsid w:val="00EB24A5"/>
    <w:rsid w:val="00EB323F"/>
    <w:rsid w:val="00EB3FED"/>
    <w:rsid w:val="00EB40AE"/>
    <w:rsid w:val="00EB46FC"/>
    <w:rsid w:val="00EB4781"/>
    <w:rsid w:val="00EB4921"/>
    <w:rsid w:val="00EB5787"/>
    <w:rsid w:val="00EB61A9"/>
    <w:rsid w:val="00EB6C3A"/>
    <w:rsid w:val="00EB7826"/>
    <w:rsid w:val="00EB7A49"/>
    <w:rsid w:val="00EB7AB7"/>
    <w:rsid w:val="00EB7DEB"/>
    <w:rsid w:val="00EC0CA9"/>
    <w:rsid w:val="00EC1427"/>
    <w:rsid w:val="00EC169F"/>
    <w:rsid w:val="00EC1D90"/>
    <w:rsid w:val="00EC2F0A"/>
    <w:rsid w:val="00EC30D0"/>
    <w:rsid w:val="00EC3759"/>
    <w:rsid w:val="00EC3C3C"/>
    <w:rsid w:val="00EC438C"/>
    <w:rsid w:val="00EC46BC"/>
    <w:rsid w:val="00EC494C"/>
    <w:rsid w:val="00EC5272"/>
    <w:rsid w:val="00EC5BE4"/>
    <w:rsid w:val="00EC6248"/>
    <w:rsid w:val="00EC6388"/>
    <w:rsid w:val="00EC7C37"/>
    <w:rsid w:val="00ED018B"/>
    <w:rsid w:val="00ED047E"/>
    <w:rsid w:val="00ED089F"/>
    <w:rsid w:val="00ED09FD"/>
    <w:rsid w:val="00ED0B3C"/>
    <w:rsid w:val="00ED1538"/>
    <w:rsid w:val="00ED1653"/>
    <w:rsid w:val="00ED1CB8"/>
    <w:rsid w:val="00ED20D3"/>
    <w:rsid w:val="00ED30CE"/>
    <w:rsid w:val="00ED3160"/>
    <w:rsid w:val="00ED3AC6"/>
    <w:rsid w:val="00ED45AF"/>
    <w:rsid w:val="00ED4BB9"/>
    <w:rsid w:val="00ED4D42"/>
    <w:rsid w:val="00ED4D7B"/>
    <w:rsid w:val="00ED4F36"/>
    <w:rsid w:val="00ED53C8"/>
    <w:rsid w:val="00ED6926"/>
    <w:rsid w:val="00ED7808"/>
    <w:rsid w:val="00ED7C22"/>
    <w:rsid w:val="00ED7D2A"/>
    <w:rsid w:val="00EE0FA8"/>
    <w:rsid w:val="00EE15A7"/>
    <w:rsid w:val="00EE2070"/>
    <w:rsid w:val="00EE2AE5"/>
    <w:rsid w:val="00EE4134"/>
    <w:rsid w:val="00EE492C"/>
    <w:rsid w:val="00EE4EDC"/>
    <w:rsid w:val="00EE5018"/>
    <w:rsid w:val="00EE5848"/>
    <w:rsid w:val="00EE5D26"/>
    <w:rsid w:val="00EE67FD"/>
    <w:rsid w:val="00EE746A"/>
    <w:rsid w:val="00EE74A7"/>
    <w:rsid w:val="00EE7BBB"/>
    <w:rsid w:val="00EE7EAD"/>
    <w:rsid w:val="00EF091A"/>
    <w:rsid w:val="00EF0C33"/>
    <w:rsid w:val="00EF0D22"/>
    <w:rsid w:val="00EF157B"/>
    <w:rsid w:val="00EF15F2"/>
    <w:rsid w:val="00EF1708"/>
    <w:rsid w:val="00EF1C33"/>
    <w:rsid w:val="00EF1F47"/>
    <w:rsid w:val="00EF23F3"/>
    <w:rsid w:val="00EF25B9"/>
    <w:rsid w:val="00EF28F9"/>
    <w:rsid w:val="00EF2B43"/>
    <w:rsid w:val="00EF2CF3"/>
    <w:rsid w:val="00EF34D5"/>
    <w:rsid w:val="00EF3584"/>
    <w:rsid w:val="00EF436B"/>
    <w:rsid w:val="00EF4E19"/>
    <w:rsid w:val="00EF4F8C"/>
    <w:rsid w:val="00EF5240"/>
    <w:rsid w:val="00EF543A"/>
    <w:rsid w:val="00EF55EB"/>
    <w:rsid w:val="00EF562E"/>
    <w:rsid w:val="00EF5714"/>
    <w:rsid w:val="00EF6029"/>
    <w:rsid w:val="00EF614B"/>
    <w:rsid w:val="00EF6160"/>
    <w:rsid w:val="00EF6AB5"/>
    <w:rsid w:val="00EF6D61"/>
    <w:rsid w:val="00EF6F37"/>
    <w:rsid w:val="00EF744E"/>
    <w:rsid w:val="00EF74CD"/>
    <w:rsid w:val="00EF76D2"/>
    <w:rsid w:val="00EF7A2C"/>
    <w:rsid w:val="00EF7C76"/>
    <w:rsid w:val="00EF7D5A"/>
    <w:rsid w:val="00EF7DCF"/>
    <w:rsid w:val="00EF7E2C"/>
    <w:rsid w:val="00F00836"/>
    <w:rsid w:val="00F00B1E"/>
    <w:rsid w:val="00F014A7"/>
    <w:rsid w:val="00F01CD4"/>
    <w:rsid w:val="00F02CE7"/>
    <w:rsid w:val="00F03216"/>
    <w:rsid w:val="00F034BD"/>
    <w:rsid w:val="00F0486E"/>
    <w:rsid w:val="00F05997"/>
    <w:rsid w:val="00F06012"/>
    <w:rsid w:val="00F06686"/>
    <w:rsid w:val="00F06AA1"/>
    <w:rsid w:val="00F078CE"/>
    <w:rsid w:val="00F10635"/>
    <w:rsid w:val="00F11011"/>
    <w:rsid w:val="00F119F3"/>
    <w:rsid w:val="00F12011"/>
    <w:rsid w:val="00F12F1B"/>
    <w:rsid w:val="00F131E0"/>
    <w:rsid w:val="00F13D3A"/>
    <w:rsid w:val="00F13D5F"/>
    <w:rsid w:val="00F13EBF"/>
    <w:rsid w:val="00F150FE"/>
    <w:rsid w:val="00F15ACC"/>
    <w:rsid w:val="00F15D02"/>
    <w:rsid w:val="00F1625F"/>
    <w:rsid w:val="00F163BE"/>
    <w:rsid w:val="00F16A0E"/>
    <w:rsid w:val="00F16A53"/>
    <w:rsid w:val="00F1734D"/>
    <w:rsid w:val="00F17367"/>
    <w:rsid w:val="00F17A2A"/>
    <w:rsid w:val="00F17AA7"/>
    <w:rsid w:val="00F20195"/>
    <w:rsid w:val="00F20337"/>
    <w:rsid w:val="00F20CA7"/>
    <w:rsid w:val="00F212A2"/>
    <w:rsid w:val="00F21308"/>
    <w:rsid w:val="00F21E77"/>
    <w:rsid w:val="00F21EA0"/>
    <w:rsid w:val="00F22822"/>
    <w:rsid w:val="00F22D25"/>
    <w:rsid w:val="00F22F0C"/>
    <w:rsid w:val="00F23172"/>
    <w:rsid w:val="00F238BF"/>
    <w:rsid w:val="00F23CA6"/>
    <w:rsid w:val="00F241D7"/>
    <w:rsid w:val="00F24800"/>
    <w:rsid w:val="00F25269"/>
    <w:rsid w:val="00F25300"/>
    <w:rsid w:val="00F25716"/>
    <w:rsid w:val="00F25A38"/>
    <w:rsid w:val="00F266E2"/>
    <w:rsid w:val="00F2725F"/>
    <w:rsid w:val="00F27591"/>
    <w:rsid w:val="00F27E9F"/>
    <w:rsid w:val="00F3000F"/>
    <w:rsid w:val="00F306C9"/>
    <w:rsid w:val="00F30C71"/>
    <w:rsid w:val="00F31B14"/>
    <w:rsid w:val="00F345A1"/>
    <w:rsid w:val="00F348E7"/>
    <w:rsid w:val="00F34A59"/>
    <w:rsid w:val="00F34CB3"/>
    <w:rsid w:val="00F35423"/>
    <w:rsid w:val="00F35858"/>
    <w:rsid w:val="00F35A7D"/>
    <w:rsid w:val="00F36726"/>
    <w:rsid w:val="00F36CB7"/>
    <w:rsid w:val="00F36E6E"/>
    <w:rsid w:val="00F3741C"/>
    <w:rsid w:val="00F3796B"/>
    <w:rsid w:val="00F379E6"/>
    <w:rsid w:val="00F37B10"/>
    <w:rsid w:val="00F37C5E"/>
    <w:rsid w:val="00F401F8"/>
    <w:rsid w:val="00F4020F"/>
    <w:rsid w:val="00F402E8"/>
    <w:rsid w:val="00F40828"/>
    <w:rsid w:val="00F40908"/>
    <w:rsid w:val="00F40AFD"/>
    <w:rsid w:val="00F41461"/>
    <w:rsid w:val="00F4155D"/>
    <w:rsid w:val="00F41B96"/>
    <w:rsid w:val="00F41E69"/>
    <w:rsid w:val="00F4219A"/>
    <w:rsid w:val="00F423F5"/>
    <w:rsid w:val="00F425AC"/>
    <w:rsid w:val="00F42B0D"/>
    <w:rsid w:val="00F42C40"/>
    <w:rsid w:val="00F43196"/>
    <w:rsid w:val="00F43551"/>
    <w:rsid w:val="00F43612"/>
    <w:rsid w:val="00F44484"/>
    <w:rsid w:val="00F44521"/>
    <w:rsid w:val="00F44E40"/>
    <w:rsid w:val="00F44E9E"/>
    <w:rsid w:val="00F45063"/>
    <w:rsid w:val="00F4587B"/>
    <w:rsid w:val="00F45C39"/>
    <w:rsid w:val="00F46913"/>
    <w:rsid w:val="00F469D7"/>
    <w:rsid w:val="00F4781C"/>
    <w:rsid w:val="00F47DD7"/>
    <w:rsid w:val="00F47FEC"/>
    <w:rsid w:val="00F507D1"/>
    <w:rsid w:val="00F50FE2"/>
    <w:rsid w:val="00F51151"/>
    <w:rsid w:val="00F5127B"/>
    <w:rsid w:val="00F514F7"/>
    <w:rsid w:val="00F51CEF"/>
    <w:rsid w:val="00F51F9F"/>
    <w:rsid w:val="00F528C0"/>
    <w:rsid w:val="00F54DB3"/>
    <w:rsid w:val="00F55C13"/>
    <w:rsid w:val="00F5620B"/>
    <w:rsid w:val="00F562C5"/>
    <w:rsid w:val="00F56806"/>
    <w:rsid w:val="00F57126"/>
    <w:rsid w:val="00F578E7"/>
    <w:rsid w:val="00F60025"/>
    <w:rsid w:val="00F60234"/>
    <w:rsid w:val="00F605BB"/>
    <w:rsid w:val="00F6075F"/>
    <w:rsid w:val="00F6193E"/>
    <w:rsid w:val="00F61E51"/>
    <w:rsid w:val="00F627F1"/>
    <w:rsid w:val="00F629A1"/>
    <w:rsid w:val="00F62FFF"/>
    <w:rsid w:val="00F6330D"/>
    <w:rsid w:val="00F6343F"/>
    <w:rsid w:val="00F6377C"/>
    <w:rsid w:val="00F6399A"/>
    <w:rsid w:val="00F649C1"/>
    <w:rsid w:val="00F65DF0"/>
    <w:rsid w:val="00F662A8"/>
    <w:rsid w:val="00F663A2"/>
    <w:rsid w:val="00F66453"/>
    <w:rsid w:val="00F66580"/>
    <w:rsid w:val="00F666DD"/>
    <w:rsid w:val="00F66E32"/>
    <w:rsid w:val="00F673C2"/>
    <w:rsid w:val="00F679A1"/>
    <w:rsid w:val="00F70252"/>
    <w:rsid w:val="00F70BF3"/>
    <w:rsid w:val="00F70C61"/>
    <w:rsid w:val="00F71594"/>
    <w:rsid w:val="00F728C5"/>
    <w:rsid w:val="00F72A3C"/>
    <w:rsid w:val="00F72E05"/>
    <w:rsid w:val="00F73FB5"/>
    <w:rsid w:val="00F74591"/>
    <w:rsid w:val="00F74D37"/>
    <w:rsid w:val="00F74F55"/>
    <w:rsid w:val="00F75B85"/>
    <w:rsid w:val="00F75C4C"/>
    <w:rsid w:val="00F75E6B"/>
    <w:rsid w:val="00F77057"/>
    <w:rsid w:val="00F770E4"/>
    <w:rsid w:val="00F77241"/>
    <w:rsid w:val="00F7761C"/>
    <w:rsid w:val="00F80441"/>
    <w:rsid w:val="00F80875"/>
    <w:rsid w:val="00F81D2B"/>
    <w:rsid w:val="00F8335B"/>
    <w:rsid w:val="00F834A9"/>
    <w:rsid w:val="00F83811"/>
    <w:rsid w:val="00F83BE8"/>
    <w:rsid w:val="00F84760"/>
    <w:rsid w:val="00F86482"/>
    <w:rsid w:val="00F86A4D"/>
    <w:rsid w:val="00F86A79"/>
    <w:rsid w:val="00F86AC9"/>
    <w:rsid w:val="00F870CF"/>
    <w:rsid w:val="00F873A1"/>
    <w:rsid w:val="00F8756F"/>
    <w:rsid w:val="00F87570"/>
    <w:rsid w:val="00F90D2C"/>
    <w:rsid w:val="00F91578"/>
    <w:rsid w:val="00F91A4B"/>
    <w:rsid w:val="00F91B97"/>
    <w:rsid w:val="00F945C5"/>
    <w:rsid w:val="00F947E3"/>
    <w:rsid w:val="00F94D22"/>
    <w:rsid w:val="00F95A19"/>
    <w:rsid w:val="00F95F46"/>
    <w:rsid w:val="00F95F62"/>
    <w:rsid w:val="00F962BF"/>
    <w:rsid w:val="00F9666A"/>
    <w:rsid w:val="00F967C3"/>
    <w:rsid w:val="00F975B2"/>
    <w:rsid w:val="00F97A3A"/>
    <w:rsid w:val="00FA03F6"/>
    <w:rsid w:val="00FA1E41"/>
    <w:rsid w:val="00FA2280"/>
    <w:rsid w:val="00FA247C"/>
    <w:rsid w:val="00FA2BCA"/>
    <w:rsid w:val="00FA3357"/>
    <w:rsid w:val="00FA3608"/>
    <w:rsid w:val="00FA3983"/>
    <w:rsid w:val="00FA399E"/>
    <w:rsid w:val="00FA3F37"/>
    <w:rsid w:val="00FA497C"/>
    <w:rsid w:val="00FA4CAB"/>
    <w:rsid w:val="00FA5AD0"/>
    <w:rsid w:val="00FA61B0"/>
    <w:rsid w:val="00FA6827"/>
    <w:rsid w:val="00FA730D"/>
    <w:rsid w:val="00FA7F2D"/>
    <w:rsid w:val="00FB0173"/>
    <w:rsid w:val="00FB049A"/>
    <w:rsid w:val="00FB0691"/>
    <w:rsid w:val="00FB11C9"/>
    <w:rsid w:val="00FB1987"/>
    <w:rsid w:val="00FB19D3"/>
    <w:rsid w:val="00FB2572"/>
    <w:rsid w:val="00FB2577"/>
    <w:rsid w:val="00FB2C4A"/>
    <w:rsid w:val="00FB3087"/>
    <w:rsid w:val="00FB3819"/>
    <w:rsid w:val="00FB3F8C"/>
    <w:rsid w:val="00FB5031"/>
    <w:rsid w:val="00FB54E7"/>
    <w:rsid w:val="00FB5DCB"/>
    <w:rsid w:val="00FB712D"/>
    <w:rsid w:val="00FB7D2E"/>
    <w:rsid w:val="00FB7E3A"/>
    <w:rsid w:val="00FC01A1"/>
    <w:rsid w:val="00FC0F0E"/>
    <w:rsid w:val="00FC11B1"/>
    <w:rsid w:val="00FC19B6"/>
    <w:rsid w:val="00FC19EB"/>
    <w:rsid w:val="00FC25DA"/>
    <w:rsid w:val="00FC267D"/>
    <w:rsid w:val="00FC2C13"/>
    <w:rsid w:val="00FC2C97"/>
    <w:rsid w:val="00FC448A"/>
    <w:rsid w:val="00FC454E"/>
    <w:rsid w:val="00FC48E2"/>
    <w:rsid w:val="00FC516F"/>
    <w:rsid w:val="00FC519F"/>
    <w:rsid w:val="00FC57C3"/>
    <w:rsid w:val="00FC5D15"/>
    <w:rsid w:val="00FC605C"/>
    <w:rsid w:val="00FC6B9A"/>
    <w:rsid w:val="00FC71C5"/>
    <w:rsid w:val="00FD1052"/>
    <w:rsid w:val="00FD1A4A"/>
    <w:rsid w:val="00FD24FE"/>
    <w:rsid w:val="00FD258A"/>
    <w:rsid w:val="00FD2701"/>
    <w:rsid w:val="00FD2BD0"/>
    <w:rsid w:val="00FD2FD9"/>
    <w:rsid w:val="00FD328C"/>
    <w:rsid w:val="00FD35B0"/>
    <w:rsid w:val="00FD3744"/>
    <w:rsid w:val="00FD3B0D"/>
    <w:rsid w:val="00FD41CD"/>
    <w:rsid w:val="00FD4726"/>
    <w:rsid w:val="00FD47B4"/>
    <w:rsid w:val="00FD4CDC"/>
    <w:rsid w:val="00FD50C3"/>
    <w:rsid w:val="00FD5388"/>
    <w:rsid w:val="00FD5D0B"/>
    <w:rsid w:val="00FD711A"/>
    <w:rsid w:val="00FD7174"/>
    <w:rsid w:val="00FD71DD"/>
    <w:rsid w:val="00FD73A9"/>
    <w:rsid w:val="00FE082B"/>
    <w:rsid w:val="00FE093D"/>
    <w:rsid w:val="00FE197D"/>
    <w:rsid w:val="00FE19D8"/>
    <w:rsid w:val="00FE2644"/>
    <w:rsid w:val="00FE2D1C"/>
    <w:rsid w:val="00FE2E7D"/>
    <w:rsid w:val="00FE2EA2"/>
    <w:rsid w:val="00FE32CE"/>
    <w:rsid w:val="00FE37C6"/>
    <w:rsid w:val="00FE4418"/>
    <w:rsid w:val="00FE4546"/>
    <w:rsid w:val="00FE48D6"/>
    <w:rsid w:val="00FE4C07"/>
    <w:rsid w:val="00FE520F"/>
    <w:rsid w:val="00FE56B2"/>
    <w:rsid w:val="00FE584C"/>
    <w:rsid w:val="00FE64BD"/>
    <w:rsid w:val="00FE6697"/>
    <w:rsid w:val="00FE76D8"/>
    <w:rsid w:val="00FE7B47"/>
    <w:rsid w:val="00FF0DED"/>
    <w:rsid w:val="00FF24E3"/>
    <w:rsid w:val="00FF26CE"/>
    <w:rsid w:val="00FF3E60"/>
    <w:rsid w:val="00FF4E90"/>
    <w:rsid w:val="00FF5836"/>
    <w:rsid w:val="00FF5DBE"/>
    <w:rsid w:val="00FF629E"/>
    <w:rsid w:val="00FF6439"/>
    <w:rsid w:val="00FF6A50"/>
    <w:rsid w:val="00FF714A"/>
    <w:rsid w:val="00FF7690"/>
    <w:rsid w:val="00FF7BD9"/>
    <w:rsid w:val="00FF7D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B9CEE"/>
  <w15:docId w15:val="{ADE11E80-4262-4513-8D9A-36048A45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F28"/>
    <w:rPr>
      <w:sz w:val="24"/>
      <w:szCs w:val="24"/>
      <w:lang w:eastAsia="ru-RU"/>
    </w:rPr>
  </w:style>
  <w:style w:type="paragraph" w:styleId="1">
    <w:name w:val="heading 1"/>
    <w:basedOn w:val="a"/>
    <w:next w:val="a"/>
    <w:qFormat/>
    <w:rsid w:val="00A54F28"/>
    <w:pPr>
      <w:keepNext/>
      <w:jc w:val="center"/>
      <w:outlineLvl w:val="0"/>
    </w:pPr>
    <w:rPr>
      <w:sz w:val="28"/>
    </w:rPr>
  </w:style>
  <w:style w:type="paragraph" w:styleId="2">
    <w:name w:val="heading 2"/>
    <w:basedOn w:val="a"/>
    <w:next w:val="a"/>
    <w:qFormat/>
    <w:rsid w:val="00A54F28"/>
    <w:pPr>
      <w:keepNext/>
      <w:jc w:val="both"/>
      <w:outlineLvl w:val="1"/>
    </w:pPr>
    <w:rPr>
      <w:sz w:val="28"/>
    </w:rPr>
  </w:style>
  <w:style w:type="paragraph" w:styleId="4">
    <w:name w:val="heading 4"/>
    <w:basedOn w:val="a"/>
    <w:next w:val="a"/>
    <w:qFormat/>
    <w:rsid w:val="00A54F28"/>
    <w:pPr>
      <w:keepNext/>
      <w:outlineLvl w:val="3"/>
    </w:pPr>
    <w:rPr>
      <w:sz w:val="28"/>
    </w:rPr>
  </w:style>
  <w:style w:type="paragraph" w:styleId="5">
    <w:name w:val="heading 5"/>
    <w:basedOn w:val="a"/>
    <w:next w:val="a"/>
    <w:qFormat/>
    <w:rsid w:val="00A54F28"/>
    <w:pPr>
      <w:keepNext/>
      <w:ind w:firstLine="459"/>
      <w:jc w:val="both"/>
      <w:outlineLvl w:val="4"/>
    </w:pPr>
    <w:rPr>
      <w:sz w:val="28"/>
      <w:szCs w:val="20"/>
    </w:rPr>
  </w:style>
  <w:style w:type="paragraph" w:styleId="7">
    <w:name w:val="heading 7"/>
    <w:basedOn w:val="a"/>
    <w:next w:val="a"/>
    <w:qFormat/>
    <w:rsid w:val="00A54F28"/>
    <w:pPr>
      <w:keepNext/>
      <w:ind w:firstLine="15"/>
      <w:jc w:val="both"/>
      <w:outlineLvl w:val="6"/>
    </w:pPr>
    <w:rPr>
      <w:sz w:val="28"/>
    </w:rPr>
  </w:style>
  <w:style w:type="paragraph" w:styleId="9">
    <w:name w:val="heading 9"/>
    <w:basedOn w:val="a"/>
    <w:next w:val="a"/>
    <w:qFormat/>
    <w:rsid w:val="00A54F28"/>
    <w:pPr>
      <w:keepNext/>
      <w:ind w:right="29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A54F28"/>
    <w:pPr>
      <w:ind w:firstLine="851"/>
      <w:jc w:val="both"/>
    </w:pPr>
    <w:rPr>
      <w:sz w:val="28"/>
      <w:szCs w:val="20"/>
    </w:rPr>
  </w:style>
  <w:style w:type="paragraph" w:styleId="a3">
    <w:name w:val="Body Text"/>
    <w:basedOn w:val="a"/>
    <w:rsid w:val="00A54F28"/>
    <w:pPr>
      <w:jc w:val="both"/>
    </w:pPr>
    <w:rPr>
      <w:sz w:val="28"/>
    </w:rPr>
  </w:style>
  <w:style w:type="paragraph" w:customStyle="1" w:styleId="10">
    <w:name w:val="Обычный1"/>
    <w:rsid w:val="00A54F28"/>
    <w:rPr>
      <w:rFonts w:ascii="Tms Rmn" w:hAnsi="Tms Rmn"/>
      <w:lang w:val="en-US"/>
    </w:rPr>
  </w:style>
  <w:style w:type="paragraph" w:styleId="a4">
    <w:name w:val="Body Text Indent"/>
    <w:basedOn w:val="a"/>
    <w:rsid w:val="00A54F28"/>
    <w:pPr>
      <w:ind w:right="-128" w:firstLine="540"/>
      <w:jc w:val="both"/>
    </w:pPr>
    <w:rPr>
      <w:sz w:val="28"/>
    </w:rPr>
  </w:style>
  <w:style w:type="table" w:styleId="a5">
    <w:name w:val="Table Grid"/>
    <w:basedOn w:val="a1"/>
    <w:uiPriority w:val="59"/>
    <w:rsid w:val="00775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956F94"/>
    <w:rPr>
      <w:b/>
      <w:bCs/>
    </w:rPr>
  </w:style>
  <w:style w:type="paragraph" w:styleId="a7">
    <w:name w:val="header"/>
    <w:basedOn w:val="a"/>
    <w:link w:val="a8"/>
    <w:uiPriority w:val="99"/>
    <w:rsid w:val="00D4260E"/>
    <w:pPr>
      <w:tabs>
        <w:tab w:val="center" w:pos="4677"/>
        <w:tab w:val="right" w:pos="9355"/>
      </w:tabs>
    </w:pPr>
    <w:rPr>
      <w:lang w:val="x-none"/>
    </w:rPr>
  </w:style>
  <w:style w:type="character" w:styleId="a9">
    <w:name w:val="page number"/>
    <w:basedOn w:val="a0"/>
    <w:rsid w:val="00D4260E"/>
  </w:style>
  <w:style w:type="paragraph" w:styleId="aa">
    <w:name w:val="Balloon Text"/>
    <w:basedOn w:val="a"/>
    <w:semiHidden/>
    <w:rsid w:val="00155E41"/>
    <w:rPr>
      <w:rFonts w:ascii="Tahoma" w:hAnsi="Tahoma" w:cs="Tahoma"/>
      <w:sz w:val="16"/>
      <w:szCs w:val="16"/>
    </w:rPr>
  </w:style>
  <w:style w:type="paragraph" w:styleId="ab">
    <w:name w:val="footer"/>
    <w:basedOn w:val="a"/>
    <w:link w:val="ac"/>
    <w:rsid w:val="005509BB"/>
    <w:pPr>
      <w:tabs>
        <w:tab w:val="center" w:pos="4819"/>
        <w:tab w:val="right" w:pos="9639"/>
      </w:tabs>
    </w:pPr>
    <w:rPr>
      <w:lang w:val="x-none"/>
    </w:rPr>
  </w:style>
  <w:style w:type="character" w:customStyle="1" w:styleId="ac">
    <w:name w:val="Нижній колонтитул Знак"/>
    <w:link w:val="ab"/>
    <w:rsid w:val="005509BB"/>
    <w:rPr>
      <w:sz w:val="24"/>
      <w:szCs w:val="24"/>
      <w:lang w:eastAsia="ru-RU"/>
    </w:rPr>
  </w:style>
  <w:style w:type="character" w:styleId="ad">
    <w:name w:val="Hyperlink"/>
    <w:rsid w:val="004F0699"/>
    <w:rPr>
      <w:color w:val="0000FF"/>
      <w:u w:val="single"/>
    </w:rPr>
  </w:style>
  <w:style w:type="character" w:customStyle="1" w:styleId="20">
    <w:name w:val="Заголовок №2"/>
    <w:rsid w:val="004F0699"/>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
    <w:name w:val="Основной текст (2)"/>
    <w:rsid w:val="004F06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ShapkaDocumentu">
    <w:name w:val="Shapka Documentu"/>
    <w:basedOn w:val="a"/>
    <w:rsid w:val="004E0431"/>
    <w:pPr>
      <w:keepNext/>
      <w:keepLines/>
      <w:spacing w:after="240"/>
      <w:ind w:left="3969"/>
      <w:jc w:val="center"/>
    </w:pPr>
    <w:rPr>
      <w:rFonts w:ascii="Antiqua" w:hAnsi="Antiqua"/>
      <w:sz w:val="26"/>
      <w:szCs w:val="20"/>
    </w:rPr>
  </w:style>
  <w:style w:type="paragraph" w:customStyle="1" w:styleId="11">
    <w:name w:val="Без интервала1"/>
    <w:rsid w:val="006949D2"/>
    <w:rPr>
      <w:rFonts w:ascii="Calibri" w:hAnsi="Calibri"/>
      <w:sz w:val="22"/>
      <w:szCs w:val="22"/>
      <w:lang w:val="ru-RU" w:eastAsia="en-US"/>
    </w:rPr>
  </w:style>
  <w:style w:type="paragraph" w:styleId="HTML">
    <w:name w:val="HTML Preformatted"/>
    <w:basedOn w:val="a"/>
    <w:link w:val="HTML0"/>
    <w:uiPriority w:val="99"/>
    <w:unhideWhenUsed/>
    <w:rsid w:val="00210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2106CF"/>
    <w:rPr>
      <w:rFonts w:ascii="Courier New" w:hAnsi="Courier New" w:cs="Courier New"/>
    </w:rPr>
  </w:style>
  <w:style w:type="paragraph" w:styleId="ae">
    <w:name w:val="No Spacing"/>
    <w:uiPriority w:val="1"/>
    <w:qFormat/>
    <w:rsid w:val="00C15EFB"/>
    <w:rPr>
      <w:rFonts w:ascii="Calibri" w:eastAsia="Calibri" w:hAnsi="Calibri"/>
      <w:sz w:val="24"/>
      <w:szCs w:val="24"/>
      <w:lang w:val="en-US" w:eastAsia="en-US"/>
    </w:rPr>
  </w:style>
  <w:style w:type="paragraph" w:styleId="af">
    <w:name w:val="List Paragraph"/>
    <w:basedOn w:val="a"/>
    <w:uiPriority w:val="34"/>
    <w:qFormat/>
    <w:rsid w:val="00C15EFB"/>
    <w:pPr>
      <w:spacing w:after="160" w:line="256" w:lineRule="auto"/>
      <w:ind w:left="720"/>
      <w:contextualSpacing/>
    </w:pPr>
    <w:rPr>
      <w:rFonts w:ascii="Calibri" w:eastAsia="Calibri" w:hAnsi="Calibri"/>
      <w:sz w:val="22"/>
      <w:szCs w:val="22"/>
      <w:lang w:eastAsia="en-US"/>
    </w:rPr>
  </w:style>
  <w:style w:type="character" w:customStyle="1" w:styleId="a8">
    <w:name w:val="Верхній колонтитул Знак"/>
    <w:link w:val="a7"/>
    <w:uiPriority w:val="99"/>
    <w:rsid w:val="00C90180"/>
    <w:rPr>
      <w:sz w:val="24"/>
      <w:szCs w:val="24"/>
      <w:lang w:eastAsia="ru-RU"/>
    </w:rPr>
  </w:style>
  <w:style w:type="paragraph" w:customStyle="1" w:styleId="rvps4">
    <w:name w:val="rvps4"/>
    <w:basedOn w:val="a"/>
    <w:rsid w:val="00164235"/>
    <w:pPr>
      <w:spacing w:before="100" w:beforeAutospacing="1" w:after="100" w:afterAutospacing="1"/>
    </w:pPr>
    <w:rPr>
      <w:lang w:eastAsia="uk-UA"/>
    </w:rPr>
  </w:style>
  <w:style w:type="character" w:customStyle="1" w:styleId="rvts23">
    <w:name w:val="rvts23"/>
    <w:basedOn w:val="a0"/>
    <w:rsid w:val="00164235"/>
  </w:style>
  <w:style w:type="paragraph" w:customStyle="1" w:styleId="rvps7">
    <w:name w:val="rvps7"/>
    <w:basedOn w:val="a"/>
    <w:rsid w:val="00164235"/>
    <w:pPr>
      <w:spacing w:before="100" w:beforeAutospacing="1" w:after="100" w:afterAutospacing="1"/>
    </w:pPr>
    <w:rPr>
      <w:lang w:eastAsia="uk-UA"/>
    </w:rPr>
  </w:style>
  <w:style w:type="character" w:customStyle="1" w:styleId="rvts9">
    <w:name w:val="rvts9"/>
    <w:basedOn w:val="a0"/>
    <w:rsid w:val="00164235"/>
  </w:style>
  <w:style w:type="paragraph" w:customStyle="1" w:styleId="rvps14">
    <w:name w:val="rvps14"/>
    <w:basedOn w:val="a"/>
    <w:rsid w:val="00E25BFB"/>
    <w:pPr>
      <w:spacing w:before="100" w:beforeAutospacing="1" w:after="100" w:afterAutospacing="1"/>
    </w:pPr>
    <w:rPr>
      <w:lang w:eastAsia="uk-UA"/>
    </w:rPr>
  </w:style>
  <w:style w:type="paragraph" w:customStyle="1" w:styleId="rvps2">
    <w:name w:val="rvps2"/>
    <w:basedOn w:val="a"/>
    <w:rsid w:val="00C62295"/>
    <w:pPr>
      <w:spacing w:before="100" w:beforeAutospacing="1" w:after="100" w:afterAutospacing="1"/>
    </w:pPr>
    <w:rPr>
      <w:lang w:eastAsia="uk-UA"/>
    </w:rPr>
  </w:style>
  <w:style w:type="character" w:customStyle="1" w:styleId="12">
    <w:name w:val="Незакрита згадка1"/>
    <w:basedOn w:val="a0"/>
    <w:uiPriority w:val="99"/>
    <w:semiHidden/>
    <w:unhideWhenUsed/>
    <w:rsid w:val="00514426"/>
    <w:rPr>
      <w:color w:val="605E5C"/>
      <w:shd w:val="clear" w:color="auto" w:fill="E1DFDD"/>
    </w:rPr>
  </w:style>
  <w:style w:type="character" w:customStyle="1" w:styleId="af0">
    <w:name w:val="Основний текст_"/>
    <w:basedOn w:val="a0"/>
    <w:link w:val="13"/>
    <w:locked/>
    <w:rsid w:val="0026096D"/>
    <w:rPr>
      <w:spacing w:val="5"/>
      <w:shd w:val="clear" w:color="auto" w:fill="FFFFFF"/>
    </w:rPr>
  </w:style>
  <w:style w:type="paragraph" w:customStyle="1" w:styleId="13">
    <w:name w:val="Основний текст1"/>
    <w:basedOn w:val="a"/>
    <w:link w:val="af0"/>
    <w:rsid w:val="0026096D"/>
    <w:pPr>
      <w:widowControl w:val="0"/>
      <w:shd w:val="clear" w:color="auto" w:fill="FFFFFF"/>
      <w:spacing w:before="480" w:line="370" w:lineRule="exact"/>
      <w:jc w:val="both"/>
    </w:pPr>
    <w:rPr>
      <w:spacing w:val="5"/>
      <w:sz w:val="20"/>
      <w:szCs w:val="20"/>
      <w:lang w:eastAsia="uk-UA"/>
    </w:rPr>
  </w:style>
  <w:style w:type="character" w:customStyle="1" w:styleId="UnresolvedMention">
    <w:name w:val="Unresolved Mention"/>
    <w:basedOn w:val="a0"/>
    <w:uiPriority w:val="99"/>
    <w:semiHidden/>
    <w:unhideWhenUsed/>
    <w:rsid w:val="00F80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3567">
      <w:bodyDiv w:val="1"/>
      <w:marLeft w:val="0"/>
      <w:marRight w:val="0"/>
      <w:marTop w:val="0"/>
      <w:marBottom w:val="0"/>
      <w:divBdr>
        <w:top w:val="none" w:sz="0" w:space="0" w:color="auto"/>
        <w:left w:val="none" w:sz="0" w:space="0" w:color="auto"/>
        <w:bottom w:val="none" w:sz="0" w:space="0" w:color="auto"/>
        <w:right w:val="none" w:sz="0" w:space="0" w:color="auto"/>
      </w:divBdr>
    </w:div>
    <w:div w:id="68814433">
      <w:bodyDiv w:val="1"/>
      <w:marLeft w:val="0"/>
      <w:marRight w:val="0"/>
      <w:marTop w:val="0"/>
      <w:marBottom w:val="0"/>
      <w:divBdr>
        <w:top w:val="none" w:sz="0" w:space="0" w:color="auto"/>
        <w:left w:val="none" w:sz="0" w:space="0" w:color="auto"/>
        <w:bottom w:val="none" w:sz="0" w:space="0" w:color="auto"/>
        <w:right w:val="none" w:sz="0" w:space="0" w:color="auto"/>
      </w:divBdr>
    </w:div>
    <w:div w:id="88745874">
      <w:bodyDiv w:val="1"/>
      <w:marLeft w:val="0"/>
      <w:marRight w:val="0"/>
      <w:marTop w:val="0"/>
      <w:marBottom w:val="0"/>
      <w:divBdr>
        <w:top w:val="none" w:sz="0" w:space="0" w:color="auto"/>
        <w:left w:val="none" w:sz="0" w:space="0" w:color="auto"/>
        <w:bottom w:val="none" w:sz="0" w:space="0" w:color="auto"/>
        <w:right w:val="none" w:sz="0" w:space="0" w:color="auto"/>
      </w:divBdr>
    </w:div>
    <w:div w:id="108360228">
      <w:bodyDiv w:val="1"/>
      <w:marLeft w:val="0"/>
      <w:marRight w:val="0"/>
      <w:marTop w:val="0"/>
      <w:marBottom w:val="0"/>
      <w:divBdr>
        <w:top w:val="none" w:sz="0" w:space="0" w:color="auto"/>
        <w:left w:val="none" w:sz="0" w:space="0" w:color="auto"/>
        <w:bottom w:val="none" w:sz="0" w:space="0" w:color="auto"/>
        <w:right w:val="none" w:sz="0" w:space="0" w:color="auto"/>
      </w:divBdr>
    </w:div>
    <w:div w:id="235946116">
      <w:bodyDiv w:val="1"/>
      <w:marLeft w:val="0"/>
      <w:marRight w:val="0"/>
      <w:marTop w:val="0"/>
      <w:marBottom w:val="0"/>
      <w:divBdr>
        <w:top w:val="none" w:sz="0" w:space="0" w:color="auto"/>
        <w:left w:val="none" w:sz="0" w:space="0" w:color="auto"/>
        <w:bottom w:val="none" w:sz="0" w:space="0" w:color="auto"/>
        <w:right w:val="none" w:sz="0" w:space="0" w:color="auto"/>
      </w:divBdr>
    </w:div>
    <w:div w:id="247545450">
      <w:bodyDiv w:val="1"/>
      <w:marLeft w:val="0"/>
      <w:marRight w:val="0"/>
      <w:marTop w:val="0"/>
      <w:marBottom w:val="0"/>
      <w:divBdr>
        <w:top w:val="none" w:sz="0" w:space="0" w:color="auto"/>
        <w:left w:val="none" w:sz="0" w:space="0" w:color="auto"/>
        <w:bottom w:val="none" w:sz="0" w:space="0" w:color="auto"/>
        <w:right w:val="none" w:sz="0" w:space="0" w:color="auto"/>
      </w:divBdr>
      <w:divsChild>
        <w:div w:id="249312919">
          <w:marLeft w:val="0"/>
          <w:marRight w:val="0"/>
          <w:marTop w:val="0"/>
          <w:marBottom w:val="0"/>
          <w:divBdr>
            <w:top w:val="none" w:sz="0" w:space="0" w:color="auto"/>
            <w:left w:val="none" w:sz="0" w:space="0" w:color="auto"/>
            <w:bottom w:val="none" w:sz="0" w:space="0" w:color="auto"/>
            <w:right w:val="none" w:sz="0" w:space="0" w:color="auto"/>
          </w:divBdr>
        </w:div>
        <w:div w:id="1515070647">
          <w:marLeft w:val="0"/>
          <w:marRight w:val="0"/>
          <w:marTop w:val="0"/>
          <w:marBottom w:val="0"/>
          <w:divBdr>
            <w:top w:val="none" w:sz="0" w:space="0" w:color="auto"/>
            <w:left w:val="none" w:sz="0" w:space="0" w:color="auto"/>
            <w:bottom w:val="none" w:sz="0" w:space="0" w:color="auto"/>
            <w:right w:val="none" w:sz="0" w:space="0" w:color="auto"/>
          </w:divBdr>
        </w:div>
      </w:divsChild>
    </w:div>
    <w:div w:id="297104734">
      <w:bodyDiv w:val="1"/>
      <w:marLeft w:val="0"/>
      <w:marRight w:val="0"/>
      <w:marTop w:val="0"/>
      <w:marBottom w:val="0"/>
      <w:divBdr>
        <w:top w:val="none" w:sz="0" w:space="0" w:color="auto"/>
        <w:left w:val="none" w:sz="0" w:space="0" w:color="auto"/>
        <w:bottom w:val="none" w:sz="0" w:space="0" w:color="auto"/>
        <w:right w:val="none" w:sz="0" w:space="0" w:color="auto"/>
      </w:divBdr>
    </w:div>
    <w:div w:id="357317701">
      <w:bodyDiv w:val="1"/>
      <w:marLeft w:val="0"/>
      <w:marRight w:val="0"/>
      <w:marTop w:val="0"/>
      <w:marBottom w:val="0"/>
      <w:divBdr>
        <w:top w:val="none" w:sz="0" w:space="0" w:color="auto"/>
        <w:left w:val="none" w:sz="0" w:space="0" w:color="auto"/>
        <w:bottom w:val="none" w:sz="0" w:space="0" w:color="auto"/>
        <w:right w:val="none" w:sz="0" w:space="0" w:color="auto"/>
      </w:divBdr>
      <w:divsChild>
        <w:div w:id="1695762401">
          <w:marLeft w:val="0"/>
          <w:marRight w:val="0"/>
          <w:marTop w:val="0"/>
          <w:marBottom w:val="0"/>
          <w:divBdr>
            <w:top w:val="none" w:sz="0" w:space="0" w:color="auto"/>
            <w:left w:val="none" w:sz="0" w:space="0" w:color="auto"/>
            <w:bottom w:val="none" w:sz="0" w:space="0" w:color="auto"/>
            <w:right w:val="none" w:sz="0" w:space="0" w:color="auto"/>
          </w:divBdr>
          <w:divsChild>
            <w:div w:id="1325863116">
              <w:marLeft w:val="0"/>
              <w:marRight w:val="0"/>
              <w:marTop w:val="0"/>
              <w:marBottom w:val="0"/>
              <w:divBdr>
                <w:top w:val="none" w:sz="0" w:space="0" w:color="auto"/>
                <w:left w:val="none" w:sz="0" w:space="0" w:color="auto"/>
                <w:bottom w:val="none" w:sz="0" w:space="0" w:color="auto"/>
                <w:right w:val="none" w:sz="0" w:space="0" w:color="auto"/>
              </w:divBdr>
              <w:divsChild>
                <w:div w:id="624042665">
                  <w:marLeft w:val="0"/>
                  <w:marRight w:val="0"/>
                  <w:marTop w:val="0"/>
                  <w:marBottom w:val="0"/>
                  <w:divBdr>
                    <w:top w:val="none" w:sz="0" w:space="0" w:color="auto"/>
                    <w:left w:val="none" w:sz="0" w:space="0" w:color="auto"/>
                    <w:bottom w:val="none" w:sz="0" w:space="0" w:color="auto"/>
                    <w:right w:val="none" w:sz="0" w:space="0" w:color="auto"/>
                  </w:divBdr>
                  <w:divsChild>
                    <w:div w:id="1879973574">
                      <w:marLeft w:val="0"/>
                      <w:marRight w:val="0"/>
                      <w:marTop w:val="0"/>
                      <w:marBottom w:val="0"/>
                      <w:divBdr>
                        <w:top w:val="single" w:sz="12" w:space="0" w:color="FFFFFF"/>
                        <w:left w:val="single" w:sz="18" w:space="0" w:color="FFFFFF"/>
                        <w:bottom w:val="single" w:sz="18" w:space="0" w:color="FFFFFF"/>
                        <w:right w:val="single" w:sz="18" w:space="0" w:color="FFFFFF"/>
                      </w:divBdr>
                      <w:divsChild>
                        <w:div w:id="1181745929">
                          <w:marLeft w:val="0"/>
                          <w:marRight w:val="0"/>
                          <w:marTop w:val="0"/>
                          <w:marBottom w:val="0"/>
                          <w:divBdr>
                            <w:top w:val="none" w:sz="0" w:space="0" w:color="auto"/>
                            <w:left w:val="none" w:sz="0" w:space="0" w:color="auto"/>
                            <w:bottom w:val="none" w:sz="0" w:space="0" w:color="auto"/>
                            <w:right w:val="none" w:sz="0" w:space="0" w:color="auto"/>
                          </w:divBdr>
                          <w:divsChild>
                            <w:div w:id="438113056">
                              <w:marLeft w:val="0"/>
                              <w:marRight w:val="0"/>
                              <w:marTop w:val="0"/>
                              <w:marBottom w:val="0"/>
                              <w:divBdr>
                                <w:top w:val="none" w:sz="0" w:space="0" w:color="auto"/>
                                <w:left w:val="none" w:sz="0" w:space="0" w:color="auto"/>
                                <w:bottom w:val="none" w:sz="0" w:space="0" w:color="auto"/>
                                <w:right w:val="none" w:sz="0" w:space="0" w:color="auto"/>
                              </w:divBdr>
                              <w:divsChild>
                                <w:div w:id="577832674">
                                  <w:marLeft w:val="0"/>
                                  <w:marRight w:val="0"/>
                                  <w:marTop w:val="0"/>
                                  <w:marBottom w:val="0"/>
                                  <w:divBdr>
                                    <w:top w:val="none" w:sz="0" w:space="0" w:color="auto"/>
                                    <w:left w:val="none" w:sz="0" w:space="0" w:color="auto"/>
                                    <w:bottom w:val="none" w:sz="0" w:space="0" w:color="auto"/>
                                    <w:right w:val="none" w:sz="0" w:space="0" w:color="auto"/>
                                  </w:divBdr>
                                  <w:divsChild>
                                    <w:div w:id="191774635">
                                      <w:marLeft w:val="0"/>
                                      <w:marRight w:val="0"/>
                                      <w:marTop w:val="0"/>
                                      <w:marBottom w:val="0"/>
                                      <w:divBdr>
                                        <w:top w:val="none" w:sz="0" w:space="0" w:color="auto"/>
                                        <w:left w:val="none" w:sz="0" w:space="0" w:color="auto"/>
                                        <w:bottom w:val="none" w:sz="0" w:space="0" w:color="auto"/>
                                        <w:right w:val="none" w:sz="0" w:space="0" w:color="auto"/>
                                      </w:divBdr>
                                      <w:divsChild>
                                        <w:div w:id="19836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029093">
      <w:bodyDiv w:val="1"/>
      <w:marLeft w:val="0"/>
      <w:marRight w:val="0"/>
      <w:marTop w:val="0"/>
      <w:marBottom w:val="0"/>
      <w:divBdr>
        <w:top w:val="none" w:sz="0" w:space="0" w:color="auto"/>
        <w:left w:val="none" w:sz="0" w:space="0" w:color="auto"/>
        <w:bottom w:val="none" w:sz="0" w:space="0" w:color="auto"/>
        <w:right w:val="none" w:sz="0" w:space="0" w:color="auto"/>
      </w:divBdr>
    </w:div>
    <w:div w:id="595015283">
      <w:bodyDiv w:val="1"/>
      <w:marLeft w:val="0"/>
      <w:marRight w:val="0"/>
      <w:marTop w:val="0"/>
      <w:marBottom w:val="0"/>
      <w:divBdr>
        <w:top w:val="none" w:sz="0" w:space="0" w:color="auto"/>
        <w:left w:val="none" w:sz="0" w:space="0" w:color="auto"/>
        <w:bottom w:val="none" w:sz="0" w:space="0" w:color="auto"/>
        <w:right w:val="none" w:sz="0" w:space="0" w:color="auto"/>
      </w:divBdr>
    </w:div>
    <w:div w:id="776486807">
      <w:bodyDiv w:val="1"/>
      <w:marLeft w:val="0"/>
      <w:marRight w:val="0"/>
      <w:marTop w:val="0"/>
      <w:marBottom w:val="0"/>
      <w:divBdr>
        <w:top w:val="none" w:sz="0" w:space="0" w:color="auto"/>
        <w:left w:val="none" w:sz="0" w:space="0" w:color="auto"/>
        <w:bottom w:val="none" w:sz="0" w:space="0" w:color="auto"/>
        <w:right w:val="none" w:sz="0" w:space="0" w:color="auto"/>
      </w:divBdr>
      <w:divsChild>
        <w:div w:id="666129781">
          <w:marLeft w:val="0"/>
          <w:marRight w:val="0"/>
          <w:marTop w:val="0"/>
          <w:marBottom w:val="150"/>
          <w:divBdr>
            <w:top w:val="none" w:sz="0" w:space="0" w:color="auto"/>
            <w:left w:val="none" w:sz="0" w:space="0" w:color="auto"/>
            <w:bottom w:val="none" w:sz="0" w:space="0" w:color="auto"/>
            <w:right w:val="none" w:sz="0" w:space="0" w:color="auto"/>
          </w:divBdr>
        </w:div>
      </w:divsChild>
    </w:div>
    <w:div w:id="790830878">
      <w:bodyDiv w:val="1"/>
      <w:marLeft w:val="0"/>
      <w:marRight w:val="0"/>
      <w:marTop w:val="0"/>
      <w:marBottom w:val="0"/>
      <w:divBdr>
        <w:top w:val="none" w:sz="0" w:space="0" w:color="auto"/>
        <w:left w:val="none" w:sz="0" w:space="0" w:color="auto"/>
        <w:bottom w:val="none" w:sz="0" w:space="0" w:color="auto"/>
        <w:right w:val="none" w:sz="0" w:space="0" w:color="auto"/>
      </w:divBdr>
    </w:div>
    <w:div w:id="823013561">
      <w:bodyDiv w:val="1"/>
      <w:marLeft w:val="0"/>
      <w:marRight w:val="0"/>
      <w:marTop w:val="0"/>
      <w:marBottom w:val="0"/>
      <w:divBdr>
        <w:top w:val="none" w:sz="0" w:space="0" w:color="auto"/>
        <w:left w:val="none" w:sz="0" w:space="0" w:color="auto"/>
        <w:bottom w:val="none" w:sz="0" w:space="0" w:color="auto"/>
        <w:right w:val="none" w:sz="0" w:space="0" w:color="auto"/>
      </w:divBdr>
      <w:divsChild>
        <w:div w:id="113599493">
          <w:marLeft w:val="0"/>
          <w:marRight w:val="0"/>
          <w:marTop w:val="0"/>
          <w:marBottom w:val="0"/>
          <w:divBdr>
            <w:top w:val="none" w:sz="0" w:space="0" w:color="auto"/>
            <w:left w:val="none" w:sz="0" w:space="0" w:color="auto"/>
            <w:bottom w:val="none" w:sz="0" w:space="0" w:color="auto"/>
            <w:right w:val="none" w:sz="0" w:space="0" w:color="auto"/>
          </w:divBdr>
        </w:div>
        <w:div w:id="1277442941">
          <w:marLeft w:val="0"/>
          <w:marRight w:val="0"/>
          <w:marTop w:val="0"/>
          <w:marBottom w:val="0"/>
          <w:divBdr>
            <w:top w:val="none" w:sz="0" w:space="0" w:color="auto"/>
            <w:left w:val="none" w:sz="0" w:space="0" w:color="auto"/>
            <w:bottom w:val="none" w:sz="0" w:space="0" w:color="auto"/>
            <w:right w:val="none" w:sz="0" w:space="0" w:color="auto"/>
          </w:divBdr>
        </w:div>
      </w:divsChild>
    </w:div>
    <w:div w:id="830486783">
      <w:bodyDiv w:val="1"/>
      <w:marLeft w:val="0"/>
      <w:marRight w:val="0"/>
      <w:marTop w:val="0"/>
      <w:marBottom w:val="0"/>
      <w:divBdr>
        <w:top w:val="none" w:sz="0" w:space="0" w:color="auto"/>
        <w:left w:val="none" w:sz="0" w:space="0" w:color="auto"/>
        <w:bottom w:val="none" w:sz="0" w:space="0" w:color="auto"/>
        <w:right w:val="none" w:sz="0" w:space="0" w:color="auto"/>
      </w:divBdr>
    </w:div>
    <w:div w:id="1073501928">
      <w:bodyDiv w:val="1"/>
      <w:marLeft w:val="0"/>
      <w:marRight w:val="0"/>
      <w:marTop w:val="0"/>
      <w:marBottom w:val="0"/>
      <w:divBdr>
        <w:top w:val="none" w:sz="0" w:space="0" w:color="auto"/>
        <w:left w:val="none" w:sz="0" w:space="0" w:color="auto"/>
        <w:bottom w:val="none" w:sz="0" w:space="0" w:color="auto"/>
        <w:right w:val="none" w:sz="0" w:space="0" w:color="auto"/>
      </w:divBdr>
    </w:div>
    <w:div w:id="1131172361">
      <w:bodyDiv w:val="1"/>
      <w:marLeft w:val="0"/>
      <w:marRight w:val="0"/>
      <w:marTop w:val="0"/>
      <w:marBottom w:val="0"/>
      <w:divBdr>
        <w:top w:val="none" w:sz="0" w:space="0" w:color="auto"/>
        <w:left w:val="none" w:sz="0" w:space="0" w:color="auto"/>
        <w:bottom w:val="none" w:sz="0" w:space="0" w:color="auto"/>
        <w:right w:val="none" w:sz="0" w:space="0" w:color="auto"/>
      </w:divBdr>
    </w:div>
    <w:div w:id="1262178777">
      <w:bodyDiv w:val="1"/>
      <w:marLeft w:val="0"/>
      <w:marRight w:val="0"/>
      <w:marTop w:val="0"/>
      <w:marBottom w:val="0"/>
      <w:divBdr>
        <w:top w:val="none" w:sz="0" w:space="0" w:color="auto"/>
        <w:left w:val="none" w:sz="0" w:space="0" w:color="auto"/>
        <w:bottom w:val="none" w:sz="0" w:space="0" w:color="auto"/>
        <w:right w:val="none" w:sz="0" w:space="0" w:color="auto"/>
      </w:divBdr>
    </w:div>
    <w:div w:id="1263954188">
      <w:bodyDiv w:val="1"/>
      <w:marLeft w:val="0"/>
      <w:marRight w:val="0"/>
      <w:marTop w:val="0"/>
      <w:marBottom w:val="0"/>
      <w:divBdr>
        <w:top w:val="none" w:sz="0" w:space="0" w:color="auto"/>
        <w:left w:val="none" w:sz="0" w:space="0" w:color="auto"/>
        <w:bottom w:val="none" w:sz="0" w:space="0" w:color="auto"/>
        <w:right w:val="none" w:sz="0" w:space="0" w:color="auto"/>
      </w:divBdr>
    </w:div>
    <w:div w:id="1293635466">
      <w:bodyDiv w:val="1"/>
      <w:marLeft w:val="0"/>
      <w:marRight w:val="0"/>
      <w:marTop w:val="0"/>
      <w:marBottom w:val="0"/>
      <w:divBdr>
        <w:top w:val="none" w:sz="0" w:space="0" w:color="auto"/>
        <w:left w:val="none" w:sz="0" w:space="0" w:color="auto"/>
        <w:bottom w:val="none" w:sz="0" w:space="0" w:color="auto"/>
        <w:right w:val="none" w:sz="0" w:space="0" w:color="auto"/>
      </w:divBdr>
    </w:div>
    <w:div w:id="1293946350">
      <w:bodyDiv w:val="1"/>
      <w:marLeft w:val="0"/>
      <w:marRight w:val="0"/>
      <w:marTop w:val="0"/>
      <w:marBottom w:val="0"/>
      <w:divBdr>
        <w:top w:val="none" w:sz="0" w:space="0" w:color="auto"/>
        <w:left w:val="none" w:sz="0" w:space="0" w:color="auto"/>
        <w:bottom w:val="none" w:sz="0" w:space="0" w:color="auto"/>
        <w:right w:val="none" w:sz="0" w:space="0" w:color="auto"/>
      </w:divBdr>
    </w:div>
    <w:div w:id="1338462652">
      <w:bodyDiv w:val="1"/>
      <w:marLeft w:val="0"/>
      <w:marRight w:val="0"/>
      <w:marTop w:val="0"/>
      <w:marBottom w:val="0"/>
      <w:divBdr>
        <w:top w:val="none" w:sz="0" w:space="0" w:color="auto"/>
        <w:left w:val="none" w:sz="0" w:space="0" w:color="auto"/>
        <w:bottom w:val="none" w:sz="0" w:space="0" w:color="auto"/>
        <w:right w:val="none" w:sz="0" w:space="0" w:color="auto"/>
      </w:divBdr>
    </w:div>
    <w:div w:id="1427115463">
      <w:bodyDiv w:val="1"/>
      <w:marLeft w:val="0"/>
      <w:marRight w:val="0"/>
      <w:marTop w:val="0"/>
      <w:marBottom w:val="0"/>
      <w:divBdr>
        <w:top w:val="none" w:sz="0" w:space="0" w:color="auto"/>
        <w:left w:val="none" w:sz="0" w:space="0" w:color="auto"/>
        <w:bottom w:val="none" w:sz="0" w:space="0" w:color="auto"/>
        <w:right w:val="none" w:sz="0" w:space="0" w:color="auto"/>
      </w:divBdr>
    </w:div>
    <w:div w:id="1613630003">
      <w:bodyDiv w:val="1"/>
      <w:marLeft w:val="0"/>
      <w:marRight w:val="0"/>
      <w:marTop w:val="0"/>
      <w:marBottom w:val="0"/>
      <w:divBdr>
        <w:top w:val="none" w:sz="0" w:space="0" w:color="auto"/>
        <w:left w:val="none" w:sz="0" w:space="0" w:color="auto"/>
        <w:bottom w:val="none" w:sz="0" w:space="0" w:color="auto"/>
        <w:right w:val="none" w:sz="0" w:space="0" w:color="auto"/>
      </w:divBdr>
    </w:div>
    <w:div w:id="1642346008">
      <w:bodyDiv w:val="1"/>
      <w:marLeft w:val="0"/>
      <w:marRight w:val="0"/>
      <w:marTop w:val="0"/>
      <w:marBottom w:val="0"/>
      <w:divBdr>
        <w:top w:val="none" w:sz="0" w:space="0" w:color="auto"/>
        <w:left w:val="none" w:sz="0" w:space="0" w:color="auto"/>
        <w:bottom w:val="none" w:sz="0" w:space="0" w:color="auto"/>
        <w:right w:val="none" w:sz="0" w:space="0" w:color="auto"/>
      </w:divBdr>
    </w:div>
    <w:div w:id="1653749028">
      <w:bodyDiv w:val="1"/>
      <w:marLeft w:val="0"/>
      <w:marRight w:val="0"/>
      <w:marTop w:val="0"/>
      <w:marBottom w:val="0"/>
      <w:divBdr>
        <w:top w:val="none" w:sz="0" w:space="0" w:color="auto"/>
        <w:left w:val="none" w:sz="0" w:space="0" w:color="auto"/>
        <w:bottom w:val="none" w:sz="0" w:space="0" w:color="auto"/>
        <w:right w:val="none" w:sz="0" w:space="0" w:color="auto"/>
      </w:divBdr>
    </w:div>
    <w:div w:id="1664503888">
      <w:bodyDiv w:val="1"/>
      <w:marLeft w:val="0"/>
      <w:marRight w:val="0"/>
      <w:marTop w:val="0"/>
      <w:marBottom w:val="0"/>
      <w:divBdr>
        <w:top w:val="none" w:sz="0" w:space="0" w:color="auto"/>
        <w:left w:val="none" w:sz="0" w:space="0" w:color="auto"/>
        <w:bottom w:val="none" w:sz="0" w:space="0" w:color="auto"/>
        <w:right w:val="none" w:sz="0" w:space="0" w:color="auto"/>
      </w:divBdr>
    </w:div>
    <w:div w:id="1693189008">
      <w:bodyDiv w:val="1"/>
      <w:marLeft w:val="0"/>
      <w:marRight w:val="0"/>
      <w:marTop w:val="0"/>
      <w:marBottom w:val="0"/>
      <w:divBdr>
        <w:top w:val="none" w:sz="0" w:space="0" w:color="auto"/>
        <w:left w:val="none" w:sz="0" w:space="0" w:color="auto"/>
        <w:bottom w:val="none" w:sz="0" w:space="0" w:color="auto"/>
        <w:right w:val="none" w:sz="0" w:space="0" w:color="auto"/>
      </w:divBdr>
    </w:div>
    <w:div w:id="1725248802">
      <w:bodyDiv w:val="1"/>
      <w:marLeft w:val="0"/>
      <w:marRight w:val="0"/>
      <w:marTop w:val="0"/>
      <w:marBottom w:val="0"/>
      <w:divBdr>
        <w:top w:val="none" w:sz="0" w:space="0" w:color="auto"/>
        <w:left w:val="none" w:sz="0" w:space="0" w:color="auto"/>
        <w:bottom w:val="none" w:sz="0" w:space="0" w:color="auto"/>
        <w:right w:val="none" w:sz="0" w:space="0" w:color="auto"/>
      </w:divBdr>
      <w:divsChild>
        <w:div w:id="1873374115">
          <w:marLeft w:val="0"/>
          <w:marRight w:val="0"/>
          <w:marTop w:val="0"/>
          <w:marBottom w:val="150"/>
          <w:divBdr>
            <w:top w:val="none" w:sz="0" w:space="0" w:color="auto"/>
            <w:left w:val="none" w:sz="0" w:space="0" w:color="auto"/>
            <w:bottom w:val="none" w:sz="0" w:space="0" w:color="auto"/>
            <w:right w:val="none" w:sz="0" w:space="0" w:color="auto"/>
          </w:divBdr>
        </w:div>
      </w:divsChild>
    </w:div>
    <w:div w:id="1749300111">
      <w:bodyDiv w:val="1"/>
      <w:marLeft w:val="0"/>
      <w:marRight w:val="0"/>
      <w:marTop w:val="0"/>
      <w:marBottom w:val="0"/>
      <w:divBdr>
        <w:top w:val="none" w:sz="0" w:space="0" w:color="auto"/>
        <w:left w:val="none" w:sz="0" w:space="0" w:color="auto"/>
        <w:bottom w:val="none" w:sz="0" w:space="0" w:color="auto"/>
        <w:right w:val="none" w:sz="0" w:space="0" w:color="auto"/>
      </w:divBdr>
    </w:div>
    <w:div w:id="1752696033">
      <w:bodyDiv w:val="1"/>
      <w:marLeft w:val="0"/>
      <w:marRight w:val="0"/>
      <w:marTop w:val="0"/>
      <w:marBottom w:val="0"/>
      <w:divBdr>
        <w:top w:val="none" w:sz="0" w:space="0" w:color="auto"/>
        <w:left w:val="none" w:sz="0" w:space="0" w:color="auto"/>
        <w:bottom w:val="none" w:sz="0" w:space="0" w:color="auto"/>
        <w:right w:val="none" w:sz="0" w:space="0" w:color="auto"/>
      </w:divBdr>
    </w:div>
    <w:div w:id="1764258167">
      <w:bodyDiv w:val="1"/>
      <w:marLeft w:val="0"/>
      <w:marRight w:val="0"/>
      <w:marTop w:val="0"/>
      <w:marBottom w:val="0"/>
      <w:divBdr>
        <w:top w:val="none" w:sz="0" w:space="0" w:color="auto"/>
        <w:left w:val="none" w:sz="0" w:space="0" w:color="auto"/>
        <w:bottom w:val="none" w:sz="0" w:space="0" w:color="auto"/>
        <w:right w:val="none" w:sz="0" w:space="0" w:color="auto"/>
      </w:divBdr>
    </w:div>
    <w:div w:id="1780833834">
      <w:bodyDiv w:val="1"/>
      <w:marLeft w:val="0"/>
      <w:marRight w:val="0"/>
      <w:marTop w:val="0"/>
      <w:marBottom w:val="0"/>
      <w:divBdr>
        <w:top w:val="none" w:sz="0" w:space="0" w:color="auto"/>
        <w:left w:val="none" w:sz="0" w:space="0" w:color="auto"/>
        <w:bottom w:val="none" w:sz="0" w:space="0" w:color="auto"/>
        <w:right w:val="none" w:sz="0" w:space="0" w:color="auto"/>
      </w:divBdr>
    </w:div>
    <w:div w:id="2026587752">
      <w:bodyDiv w:val="1"/>
      <w:marLeft w:val="0"/>
      <w:marRight w:val="0"/>
      <w:marTop w:val="0"/>
      <w:marBottom w:val="0"/>
      <w:divBdr>
        <w:top w:val="none" w:sz="0" w:space="0" w:color="auto"/>
        <w:left w:val="none" w:sz="0" w:space="0" w:color="auto"/>
        <w:bottom w:val="none" w:sz="0" w:space="0" w:color="auto"/>
        <w:right w:val="none" w:sz="0" w:space="0" w:color="auto"/>
      </w:divBdr>
    </w:div>
    <w:div w:id="2027754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tocol.ua/ru/go/254%D0%BA/96-%D0%B2%D1%80/?arc=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tocol.ua/ru/pro_mignarodni_dogovori_ukraini/?utm_source=Reshenie_v_Zakon&amp;utm_medium=Reshenie_v_Zakon&amp;utm_campaign=Reshenie_v_Zak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ocol.ua/ru/go/1906-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ocol.ua/ru/go/1906-15/?arc=19/" TargetMode="External"/><Relationship Id="rId4" Type="http://schemas.openxmlformats.org/officeDocument/2006/relationships/settings" Target="settings.xml"/><Relationship Id="rId9" Type="http://schemas.openxmlformats.org/officeDocument/2006/relationships/hyperlink" Target="https://protocol.ua/ru/go/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1F90-7317-43C1-99B2-EA555539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17953</Words>
  <Characters>10234</Characters>
  <Application>Microsoft Office Word</Application>
  <DocSecurity>0</DocSecurity>
  <Lines>85</Lines>
  <Paragraphs>56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затвердження Положення</vt:lpstr>
      <vt:lpstr>Про  затвердження Положення</vt:lpstr>
    </vt:vector>
  </TitlesOfParts>
  <Company>UCL</Company>
  <LinksUpToDate>false</LinksUpToDate>
  <CharactersWithSpaces>28131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dc:title>
  <dc:creator>Кухта Андрій Володимирович</dc:creator>
  <cp:lastModifiedBy>Ульвак Марина Вікторівна</cp:lastModifiedBy>
  <cp:revision>2</cp:revision>
  <cp:lastPrinted>2025-05-09T12:39:00Z</cp:lastPrinted>
  <dcterms:created xsi:type="dcterms:W3CDTF">2025-05-09T12:39:00Z</dcterms:created>
  <dcterms:modified xsi:type="dcterms:W3CDTF">2025-05-09T12:39:00Z</dcterms:modified>
</cp:coreProperties>
</file>