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D3987">
        <w:rPr>
          <w:b/>
        </w:rPr>
        <w:t>П</w:t>
      </w:r>
      <w:r w:rsidR="002B784A">
        <w:rPr>
          <w:b/>
        </w:rPr>
        <w:t>р</w:t>
      </w:r>
      <w:r w:rsidR="00DD3987">
        <w:rPr>
          <w:b/>
        </w:rPr>
        <w:t>АТ</w:t>
      </w:r>
      <w:r w:rsidR="00E83C82">
        <w:rPr>
          <w:b/>
        </w:rPr>
        <w:t xml:space="preserve"> «</w:t>
      </w:r>
      <w:r w:rsidR="00DD3987">
        <w:rPr>
          <w:b/>
        </w:rPr>
        <w:t>ЛЬВІВСЬКИЙ ОБЛРИБКОМБІНАТ</w:t>
      </w:r>
      <w:r w:rsidR="004E5557">
        <w:rPr>
          <w:b/>
        </w:rPr>
        <w:t>»</w:t>
      </w:r>
    </w:p>
    <w:p w:rsidR="00477F8D" w:rsidRDefault="006F0248" w:rsidP="00477F8D">
      <w:pPr>
        <w:jc w:val="center"/>
        <w:rPr>
          <w:b/>
        </w:rPr>
      </w:pPr>
      <w:r>
        <w:rPr>
          <w:b/>
        </w:rPr>
        <w:t>п</w:t>
      </w:r>
      <w:r w:rsidR="00477F8D">
        <w:rPr>
          <w:b/>
        </w:rPr>
        <w:t>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DD3987">
        <w:t>Приватне акціонерне товариство «Львівський обласний виробничий рибний комбінат»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A1264">
        <w:rPr>
          <w:lang w:eastAsia="ru-RU"/>
        </w:rPr>
        <w:t>Пр</w:t>
      </w:r>
      <w:r w:rsidR="00DD3987">
        <w:rPr>
          <w:lang w:eastAsia="ru-RU"/>
        </w:rPr>
        <w:t>АТ</w:t>
      </w:r>
      <w:r w:rsidR="00025CDA" w:rsidRPr="00025CDA">
        <w:t xml:space="preserve"> «</w:t>
      </w:r>
      <w:r w:rsidR="00DD3987">
        <w:t>Львівський облрибкомбінат»</w:t>
      </w:r>
      <w:r w:rsidR="00A2754D" w:rsidRPr="00025CDA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DD3987">
        <w:rPr>
          <w:lang w:eastAsia="ru-RU"/>
        </w:rPr>
        <w:t>22397707</w:t>
      </w:r>
      <w:r w:rsidR="00A2754D">
        <w:rPr>
          <w:lang w:eastAsia="ru-RU"/>
        </w:rPr>
        <w:t>;</w:t>
      </w:r>
    </w:p>
    <w:p w:rsidR="00A2754D" w:rsidRPr="001A1264" w:rsidRDefault="00A2754D" w:rsidP="00477F8D">
      <w:pPr>
        <w:pStyle w:val="a4"/>
        <w:numPr>
          <w:ilvl w:val="0"/>
          <w:numId w:val="1"/>
        </w:numPr>
        <w:jc w:val="both"/>
        <w:rPr>
          <w:color w:val="000000" w:themeColor="text1"/>
          <w:lang w:eastAsia="ru-RU"/>
        </w:rPr>
      </w:pPr>
      <w:r w:rsidRPr="001A1264">
        <w:rPr>
          <w:b/>
          <w:color w:val="000000" w:themeColor="text1"/>
          <w:lang w:eastAsia="ru-RU"/>
        </w:rPr>
        <w:t>Місцезнаходження суб’єкта господарювання</w:t>
      </w:r>
      <w:r w:rsidR="000805C4" w:rsidRPr="001A1264">
        <w:rPr>
          <w:color w:val="000000" w:themeColor="text1"/>
          <w:lang w:eastAsia="ru-RU"/>
        </w:rPr>
        <w:t xml:space="preserve">: </w:t>
      </w:r>
      <w:r w:rsidR="00DD3987" w:rsidRPr="001A1264">
        <w:rPr>
          <w:color w:val="000000" w:themeColor="text1"/>
          <w:lang w:eastAsia="ru-RU"/>
        </w:rPr>
        <w:t>81642</w:t>
      </w:r>
      <w:r w:rsidR="00572702" w:rsidRPr="001A1264">
        <w:rPr>
          <w:color w:val="000000" w:themeColor="text1"/>
          <w:lang w:eastAsia="ru-RU"/>
        </w:rPr>
        <w:t>,</w:t>
      </w:r>
      <w:r w:rsidR="007E0662" w:rsidRPr="001A1264">
        <w:rPr>
          <w:color w:val="000000" w:themeColor="text1"/>
          <w:lang w:eastAsia="ru-RU"/>
        </w:rPr>
        <w:t xml:space="preserve"> Львівська обл.,</w:t>
      </w:r>
      <w:r w:rsidR="004E5557" w:rsidRPr="001A1264">
        <w:rPr>
          <w:color w:val="000000" w:themeColor="text1"/>
          <w:lang w:eastAsia="ru-RU"/>
        </w:rPr>
        <w:t xml:space="preserve"> </w:t>
      </w:r>
      <w:r w:rsidR="00DD3987" w:rsidRPr="001A1264">
        <w:rPr>
          <w:color w:val="000000" w:themeColor="text1"/>
          <w:lang w:eastAsia="ru-RU"/>
        </w:rPr>
        <w:t>Стрийський р-н, с. Рудники</w:t>
      </w:r>
      <w:r w:rsidR="00E83C82" w:rsidRPr="001A1264">
        <w:rPr>
          <w:color w:val="000000" w:themeColor="text1"/>
          <w:lang w:eastAsia="ru-RU"/>
        </w:rPr>
        <w:t>,</w:t>
      </w:r>
      <w:r w:rsidR="00572702" w:rsidRPr="001A1264">
        <w:rPr>
          <w:color w:val="000000" w:themeColor="text1"/>
          <w:lang w:eastAsia="ru-RU"/>
        </w:rPr>
        <w:t xml:space="preserve"> </w:t>
      </w:r>
      <w:r w:rsidR="00AE6955" w:rsidRPr="001A1264">
        <w:rPr>
          <w:color w:val="000000" w:themeColor="text1"/>
          <w:lang w:eastAsia="ru-RU"/>
        </w:rPr>
        <w:t>в</w:t>
      </w:r>
      <w:r w:rsidR="000805C4" w:rsidRPr="001A1264">
        <w:rPr>
          <w:color w:val="000000" w:themeColor="text1"/>
          <w:lang w:eastAsia="ru-RU"/>
        </w:rPr>
        <w:t xml:space="preserve">ул. </w:t>
      </w:r>
      <w:r w:rsidR="00DD3987" w:rsidRPr="001A1264">
        <w:rPr>
          <w:color w:val="000000" w:themeColor="text1"/>
          <w:lang w:eastAsia="ru-RU"/>
        </w:rPr>
        <w:t>Рибгоспна</w:t>
      </w:r>
      <w:r w:rsidR="000805C4" w:rsidRPr="001A1264">
        <w:rPr>
          <w:color w:val="000000" w:themeColor="text1"/>
          <w:lang w:eastAsia="ru-RU"/>
        </w:rPr>
        <w:t xml:space="preserve">, </w:t>
      </w:r>
      <w:r w:rsidR="00DD3987" w:rsidRPr="001A1264">
        <w:rPr>
          <w:color w:val="000000" w:themeColor="text1"/>
          <w:lang w:eastAsia="ru-RU"/>
        </w:rPr>
        <w:t>9</w:t>
      </w:r>
      <w:r w:rsidRPr="001A1264">
        <w:rPr>
          <w:color w:val="000000" w:themeColor="text1"/>
          <w:lang w:eastAsia="ru-RU"/>
        </w:rPr>
        <w:t>;</w:t>
      </w:r>
    </w:p>
    <w:p w:rsidR="00A2754D" w:rsidRPr="00657B42" w:rsidRDefault="000805C4" w:rsidP="00A2754D">
      <w:pPr>
        <w:pStyle w:val="a4"/>
        <w:jc w:val="both"/>
        <w:rPr>
          <w:color w:val="000000" w:themeColor="text1"/>
          <w:lang w:eastAsia="ru-RU"/>
        </w:rPr>
      </w:pPr>
      <w:r w:rsidRPr="00B1203C">
        <w:rPr>
          <w:color w:val="000000" w:themeColor="text1"/>
          <w:lang w:eastAsia="ru-RU"/>
        </w:rPr>
        <w:t xml:space="preserve">Контактний номер </w:t>
      </w:r>
      <w:bookmarkStart w:id="0" w:name="_GoBack"/>
      <w:r w:rsidRPr="00657B42">
        <w:rPr>
          <w:color w:val="000000" w:themeColor="text1"/>
          <w:lang w:eastAsia="ru-RU"/>
        </w:rPr>
        <w:t>телефону:  (0</w:t>
      </w:r>
      <w:r w:rsidR="00657B42" w:rsidRPr="00657B42">
        <w:rPr>
          <w:color w:val="000000" w:themeColor="text1"/>
          <w:lang w:eastAsia="ru-RU"/>
        </w:rPr>
        <w:t>73</w:t>
      </w:r>
      <w:r w:rsidRPr="00657B42">
        <w:rPr>
          <w:color w:val="000000" w:themeColor="text1"/>
          <w:lang w:eastAsia="ru-RU"/>
        </w:rPr>
        <w:t xml:space="preserve">) </w:t>
      </w:r>
      <w:r w:rsidR="002B784A" w:rsidRPr="00657B42">
        <w:rPr>
          <w:color w:val="000000" w:themeColor="text1"/>
          <w:lang w:eastAsia="ru-RU"/>
        </w:rPr>
        <w:t>455-65-70</w:t>
      </w:r>
      <w:r w:rsidR="00A2754D" w:rsidRPr="00657B42">
        <w:rPr>
          <w:color w:val="000000" w:themeColor="text1"/>
          <w:lang w:eastAsia="ru-RU"/>
        </w:rPr>
        <w:t xml:space="preserve"> ;</w:t>
      </w:r>
    </w:p>
    <w:bookmarkEnd w:id="0"/>
    <w:p w:rsidR="000805C4" w:rsidRPr="002B784A" w:rsidRDefault="000805C4" w:rsidP="00A2754D">
      <w:pPr>
        <w:pStyle w:val="a4"/>
        <w:jc w:val="both"/>
        <w:rPr>
          <w:color w:val="000000" w:themeColor="text1"/>
          <w:lang w:eastAsia="ru-RU"/>
        </w:rPr>
      </w:pPr>
      <w:r w:rsidRPr="002B784A">
        <w:rPr>
          <w:color w:val="000000" w:themeColor="text1"/>
          <w:lang w:eastAsia="ru-RU"/>
        </w:rPr>
        <w:t xml:space="preserve">Електронна пошта: </w:t>
      </w:r>
      <w:r w:rsidR="00AE6955" w:rsidRPr="002B784A">
        <w:rPr>
          <w:color w:val="000000" w:themeColor="text1"/>
          <w:shd w:val="clear" w:color="auto" w:fill="FFFFFF"/>
        </w:rPr>
        <w:t> </w:t>
      </w:r>
      <w:r w:rsidR="002B784A" w:rsidRPr="002B784A">
        <w:rPr>
          <w:color w:val="000000" w:themeColor="text1"/>
          <w:shd w:val="clear" w:color="auto" w:fill="FFFFFF"/>
          <w:lang w:val="en-US"/>
        </w:rPr>
        <w:t>orklviv</w:t>
      </w:r>
      <w:r w:rsidR="00295E83" w:rsidRPr="002B784A">
        <w:rPr>
          <w:color w:val="000000" w:themeColor="text1"/>
          <w:shd w:val="clear" w:color="auto" w:fill="FFFFFF"/>
          <w:lang w:val="ru-RU"/>
        </w:rPr>
        <w:t>@</w:t>
      </w:r>
      <w:r w:rsidR="00295E83" w:rsidRPr="002B784A">
        <w:rPr>
          <w:color w:val="000000" w:themeColor="text1"/>
          <w:shd w:val="clear" w:color="auto" w:fill="FFFFFF"/>
          <w:lang w:val="en-US"/>
        </w:rPr>
        <w:t>ukr</w:t>
      </w:r>
      <w:r w:rsidR="00295E83" w:rsidRPr="002B784A">
        <w:rPr>
          <w:color w:val="000000" w:themeColor="text1"/>
          <w:shd w:val="clear" w:color="auto" w:fill="FFFFFF"/>
          <w:lang w:val="ru-RU"/>
        </w:rPr>
        <w:t>.</w:t>
      </w:r>
      <w:r w:rsidR="00295E83" w:rsidRPr="002B784A">
        <w:rPr>
          <w:color w:val="000000" w:themeColor="text1"/>
          <w:shd w:val="clear" w:color="auto" w:fill="FFFFFF"/>
          <w:lang w:val="en-US"/>
        </w:rPr>
        <w:t>net</w:t>
      </w:r>
      <w:r w:rsidR="00A2754D" w:rsidRPr="002B784A">
        <w:rPr>
          <w:color w:val="000000" w:themeColor="text1"/>
          <w:lang w:eastAsia="ru-RU"/>
        </w:rPr>
        <w:t>;</w:t>
      </w:r>
    </w:p>
    <w:p w:rsidR="00AE6955" w:rsidRDefault="00A2754D" w:rsidP="00AE695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DD3987">
        <w:rPr>
          <w:lang w:eastAsia="ru-RU"/>
        </w:rPr>
        <w:t>81071,</w:t>
      </w:r>
      <w:r w:rsidR="000805C4">
        <w:rPr>
          <w:lang w:eastAsia="ru-RU"/>
        </w:rPr>
        <w:t xml:space="preserve"> </w:t>
      </w:r>
      <w:r w:rsidR="00AE6955">
        <w:rPr>
          <w:lang w:eastAsia="ru-RU"/>
        </w:rPr>
        <w:t xml:space="preserve">Львівська обл., </w:t>
      </w:r>
      <w:r w:rsidR="00DD3987">
        <w:rPr>
          <w:lang w:eastAsia="ru-RU"/>
        </w:rPr>
        <w:t>Яворі</w:t>
      </w:r>
      <w:r w:rsidR="00025CDA">
        <w:rPr>
          <w:lang w:eastAsia="ru-RU"/>
        </w:rPr>
        <w:t>в</w:t>
      </w:r>
      <w:r w:rsidR="00125A7C">
        <w:rPr>
          <w:lang w:eastAsia="ru-RU"/>
        </w:rPr>
        <w:t>ський р-н ,</w:t>
      </w:r>
      <w:r w:rsidR="00DD3987">
        <w:rPr>
          <w:lang w:eastAsia="ru-RU"/>
        </w:rPr>
        <w:t xml:space="preserve"> Івано-Франківська ТГ,</w:t>
      </w:r>
      <w:r w:rsidR="00125A7C">
        <w:rPr>
          <w:lang w:eastAsia="ru-RU"/>
        </w:rPr>
        <w:t xml:space="preserve"> </w:t>
      </w:r>
      <w:r w:rsidR="00025CDA">
        <w:rPr>
          <w:lang w:eastAsia="ru-RU"/>
        </w:rPr>
        <w:t>с</w:t>
      </w:r>
      <w:r w:rsidR="00DD3987">
        <w:rPr>
          <w:lang w:eastAsia="ru-RU"/>
        </w:rPr>
        <w:t>мт</w:t>
      </w:r>
      <w:r w:rsidR="00AE6955">
        <w:rPr>
          <w:lang w:eastAsia="ru-RU"/>
        </w:rPr>
        <w:t xml:space="preserve">. </w:t>
      </w:r>
      <w:r w:rsidR="00DD3987">
        <w:rPr>
          <w:lang w:eastAsia="ru-RU"/>
        </w:rPr>
        <w:t>Івано-Франкове, вул. Січових Стрільців,4</w:t>
      </w:r>
      <w:r w:rsidR="00AE6955"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8C54A0" w:rsidRPr="002B784A" w:rsidRDefault="00A2754D" w:rsidP="008C54A0">
      <w:pPr>
        <w:ind w:left="708"/>
        <w:jc w:val="both"/>
        <w:rPr>
          <w:color w:val="000000" w:themeColor="text1"/>
        </w:rPr>
      </w:pPr>
      <w:r w:rsidRPr="008C54A0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C441DA">
        <w:t>з</w:t>
      </w:r>
      <w:r w:rsidR="009F20D4">
        <w:t xml:space="preserve">гідно Закону України «Про оцінку впливу на довкілля» </w:t>
      </w:r>
      <w:r w:rsidR="00F726D1">
        <w:t xml:space="preserve">підприємство пройшло </w:t>
      </w:r>
      <w:r w:rsidR="00F726D1" w:rsidRPr="002B784A">
        <w:rPr>
          <w:color w:val="000000" w:themeColor="text1"/>
        </w:rPr>
        <w:t xml:space="preserve">процедуру ОВД та отримало </w:t>
      </w:r>
      <w:r w:rsidR="00FA1D10" w:rsidRPr="002B784A">
        <w:rPr>
          <w:color w:val="000000" w:themeColor="text1"/>
        </w:rPr>
        <w:t>Висновок</w:t>
      </w:r>
      <w:r w:rsidR="00DF6E66" w:rsidRPr="002B784A">
        <w:rPr>
          <w:color w:val="000000" w:themeColor="text1"/>
        </w:rPr>
        <w:t xml:space="preserve"> №</w:t>
      </w:r>
      <w:r w:rsidR="002B784A" w:rsidRPr="002B784A">
        <w:rPr>
          <w:color w:val="000000" w:themeColor="text1"/>
        </w:rPr>
        <w:t>03.02-2022299409/</w:t>
      </w:r>
      <w:r w:rsidR="00EF6C28">
        <w:rPr>
          <w:color w:val="000000" w:themeColor="text1"/>
        </w:rPr>
        <w:t>1</w:t>
      </w:r>
      <w:r w:rsidR="00DF6E66" w:rsidRPr="002B784A">
        <w:rPr>
          <w:color w:val="000000" w:themeColor="text1"/>
        </w:rPr>
        <w:t xml:space="preserve"> від </w:t>
      </w:r>
      <w:r w:rsidR="002B784A" w:rsidRPr="002B784A">
        <w:rPr>
          <w:color w:val="000000" w:themeColor="text1"/>
        </w:rPr>
        <w:t>17.10.2023р</w:t>
      </w:r>
      <w:r w:rsidR="00C441DA" w:rsidRPr="002B784A">
        <w:rPr>
          <w:color w:val="000000" w:themeColor="text1"/>
        </w:rPr>
        <w:t>.</w:t>
      </w:r>
    </w:p>
    <w:p w:rsidR="00A23BB9" w:rsidRPr="00176730" w:rsidRDefault="00A2754D" w:rsidP="00A2754D">
      <w:pPr>
        <w:pStyle w:val="a4"/>
        <w:numPr>
          <w:ilvl w:val="0"/>
          <w:numId w:val="1"/>
        </w:numPr>
        <w:jc w:val="both"/>
        <w:rPr>
          <w:rStyle w:val="tx1"/>
        </w:rPr>
      </w:pPr>
      <w:r w:rsidRPr="008C54A0">
        <w:rPr>
          <w:rStyle w:val="tx1"/>
        </w:rPr>
        <w:t>Загальний опис об’єкта (опис виробництв та технологічного устаткування)</w:t>
      </w:r>
      <w:r w:rsidRPr="008C54A0">
        <w:rPr>
          <w:rStyle w:val="tx1"/>
          <w:b w:val="0"/>
        </w:rPr>
        <w:t xml:space="preserve">: </w:t>
      </w:r>
      <w:r w:rsidR="00216952">
        <w:rPr>
          <w:color w:val="000000" w:themeColor="text1"/>
        </w:rPr>
        <w:t xml:space="preserve">На проммайданчику </w:t>
      </w:r>
      <w:r w:rsidR="001A1264">
        <w:rPr>
          <w:lang w:eastAsia="ru-RU"/>
        </w:rPr>
        <w:t>Пр</w:t>
      </w:r>
      <w:r w:rsidR="00DD3987">
        <w:rPr>
          <w:lang w:eastAsia="ru-RU"/>
        </w:rPr>
        <w:t>АТ</w:t>
      </w:r>
      <w:r w:rsidR="00DD3987" w:rsidRPr="00025CDA">
        <w:t xml:space="preserve"> «</w:t>
      </w:r>
      <w:r w:rsidR="00DD3987">
        <w:t>Львівський облрибкомбінат»</w:t>
      </w:r>
      <w:r w:rsidR="00FA1D10" w:rsidRPr="00FA1D10">
        <w:rPr>
          <w:color w:val="000000" w:themeColor="text1"/>
        </w:rPr>
        <w:t xml:space="preserve"> </w:t>
      </w:r>
      <w:r w:rsidR="001A1264">
        <w:rPr>
          <w:color w:val="000000" w:themeColor="text1"/>
        </w:rPr>
        <w:t xml:space="preserve">здійснюється виробництво </w:t>
      </w:r>
      <w:r w:rsidR="00FA1D10" w:rsidRPr="00FA1D10">
        <w:rPr>
          <w:color w:val="000000" w:themeColor="text1"/>
        </w:rPr>
        <w:t xml:space="preserve"> </w:t>
      </w:r>
      <w:r w:rsidR="001A1264">
        <w:rPr>
          <w:color w:val="000000" w:themeColor="text1"/>
        </w:rPr>
        <w:t>рибної продукції (слабосоленої, копченої, сушеної, в</w:t>
      </w:r>
      <w:r w:rsidR="001A1264" w:rsidRPr="001A1264">
        <w:rPr>
          <w:color w:val="000000" w:themeColor="text1"/>
        </w:rPr>
        <w:t>’</w:t>
      </w:r>
      <w:r w:rsidR="001A1264">
        <w:rPr>
          <w:color w:val="000000" w:themeColor="text1"/>
        </w:rPr>
        <w:t>яленої риби, пресерв, замороженого філе, напівфабрикати) та її реалізація</w:t>
      </w:r>
      <w:r w:rsidRPr="00FA1D10">
        <w:rPr>
          <w:rStyle w:val="tx1"/>
          <w:b w:val="0"/>
          <w:color w:val="000000" w:themeColor="text1"/>
        </w:rPr>
        <w:t>.</w:t>
      </w:r>
      <w:r w:rsidRPr="008C54A0">
        <w:rPr>
          <w:rStyle w:val="tx1"/>
          <w:b w:val="0"/>
        </w:rPr>
        <w:t xml:space="preserve"> </w:t>
      </w:r>
      <w:r w:rsidR="00157E95" w:rsidRPr="008C54A0">
        <w:rPr>
          <w:rStyle w:val="tx1"/>
          <w:b w:val="0"/>
        </w:rPr>
        <w:t xml:space="preserve">Джерелами </w:t>
      </w:r>
      <w:r w:rsidR="00DB45D8" w:rsidRPr="008C54A0">
        <w:rPr>
          <w:rStyle w:val="tx1"/>
          <w:b w:val="0"/>
        </w:rPr>
        <w:t xml:space="preserve">утворення </w:t>
      </w:r>
      <w:r w:rsidR="00157E95" w:rsidRPr="008C54A0">
        <w:rPr>
          <w:rStyle w:val="tx1"/>
          <w:b w:val="0"/>
        </w:rPr>
        <w:t>викидів забруднюючих речовин</w:t>
      </w:r>
      <w:r w:rsidR="00DB45D8" w:rsidRPr="008C54A0">
        <w:rPr>
          <w:rStyle w:val="tx1"/>
          <w:b w:val="0"/>
        </w:rPr>
        <w:t xml:space="preserve"> в атмосферне повітря</w:t>
      </w:r>
      <w:r w:rsidR="001A1FE0">
        <w:rPr>
          <w:rStyle w:val="tx1"/>
          <w:b w:val="0"/>
        </w:rPr>
        <w:t xml:space="preserve"> на проммайданчику є</w:t>
      </w:r>
      <w:r w:rsidR="001A1264">
        <w:rPr>
          <w:rStyle w:val="tx1"/>
          <w:b w:val="0"/>
        </w:rPr>
        <w:t xml:space="preserve"> коптильні камери</w:t>
      </w:r>
      <w:r w:rsidR="00176730">
        <w:rPr>
          <w:rStyle w:val="tx1"/>
          <w:b w:val="0"/>
        </w:rPr>
        <w:t xml:space="preserve"> </w:t>
      </w:r>
      <w:r w:rsidR="00176730" w:rsidRPr="00176730">
        <w:rPr>
          <w:color w:val="000000"/>
          <w:lang w:val="en-US"/>
        </w:rPr>
        <w:t>Reich</w:t>
      </w:r>
      <w:r w:rsidR="001A1264">
        <w:rPr>
          <w:rStyle w:val="tx1"/>
          <w:b w:val="0"/>
        </w:rPr>
        <w:t>,</w:t>
      </w:r>
      <w:r w:rsidR="00176730">
        <w:rPr>
          <w:rStyle w:val="tx1"/>
          <w:b w:val="0"/>
        </w:rPr>
        <w:t xml:space="preserve"> </w:t>
      </w:r>
      <w:r w:rsidR="00176730" w:rsidRPr="00176730">
        <w:rPr>
          <w:bCs/>
          <w:iCs/>
          <w:color w:val="000000"/>
        </w:rPr>
        <w:t xml:space="preserve">вакуумні пакувальні машини </w:t>
      </w:r>
      <w:r w:rsidR="00176730" w:rsidRPr="00176730">
        <w:rPr>
          <w:bCs/>
          <w:iCs/>
          <w:color w:val="000000"/>
          <w:lang w:val="en-US"/>
        </w:rPr>
        <w:t>Hencovac</w:t>
      </w:r>
      <w:r w:rsidR="00176730">
        <w:rPr>
          <w:rStyle w:val="tx1"/>
          <w:b w:val="0"/>
        </w:rPr>
        <w:t xml:space="preserve">, </w:t>
      </w:r>
      <w:r w:rsidR="00176730" w:rsidRPr="00176730">
        <w:rPr>
          <w:bCs/>
          <w:iCs/>
          <w:color w:val="000000"/>
        </w:rPr>
        <w:t>трейсилер</w:t>
      </w:r>
      <w:r w:rsidR="00176730">
        <w:rPr>
          <w:bCs/>
          <w:iCs/>
          <w:color w:val="000000"/>
        </w:rPr>
        <w:t>и</w:t>
      </w:r>
      <w:r w:rsidR="00176730" w:rsidRPr="00176730">
        <w:rPr>
          <w:bCs/>
          <w:iCs/>
          <w:color w:val="000000"/>
        </w:rPr>
        <w:t xml:space="preserve"> </w:t>
      </w:r>
      <w:r w:rsidR="00176730" w:rsidRPr="00176730">
        <w:rPr>
          <w:bCs/>
          <w:iCs/>
          <w:color w:val="000000"/>
          <w:lang w:val="en-US"/>
        </w:rPr>
        <w:t>Italian</w:t>
      </w:r>
      <w:r w:rsidR="00176730" w:rsidRPr="00176730">
        <w:rPr>
          <w:bCs/>
          <w:iCs/>
          <w:color w:val="000000"/>
        </w:rPr>
        <w:t xml:space="preserve"> </w:t>
      </w:r>
      <w:r w:rsidR="00176730" w:rsidRPr="00176730">
        <w:rPr>
          <w:bCs/>
          <w:iCs/>
          <w:color w:val="000000"/>
          <w:lang w:val="en-US"/>
        </w:rPr>
        <w:t>Pack</w:t>
      </w:r>
      <w:r w:rsidR="00176730">
        <w:rPr>
          <w:bCs/>
          <w:iCs/>
          <w:color w:val="000000"/>
        </w:rPr>
        <w:t>, м</w:t>
      </w:r>
      <w:r w:rsidR="00176730" w:rsidRPr="009C6F39">
        <w:rPr>
          <w:bCs/>
          <w:iCs/>
          <w:color w:val="000000"/>
        </w:rPr>
        <w:t>ашина запайки підлогова НП-300</w:t>
      </w:r>
      <w:r w:rsidR="00176730">
        <w:rPr>
          <w:bCs/>
          <w:iCs/>
          <w:color w:val="000000"/>
        </w:rPr>
        <w:t>, очисні машини</w:t>
      </w:r>
      <w:r w:rsidR="00176730">
        <w:t xml:space="preserve">, </w:t>
      </w:r>
      <w:r w:rsidR="00176730" w:rsidRPr="00176730">
        <w:rPr>
          <w:color w:val="000000" w:themeColor="text1"/>
        </w:rPr>
        <w:t>т</w:t>
      </w:r>
      <w:r w:rsidR="00176730" w:rsidRPr="00176730">
        <w:rPr>
          <w:bCs/>
          <w:iCs/>
          <w:color w:val="000000" w:themeColor="text1"/>
        </w:rPr>
        <w:t>ермоформувальн</w:t>
      </w:r>
      <w:r w:rsidR="00176730">
        <w:rPr>
          <w:bCs/>
          <w:iCs/>
          <w:color w:val="000000" w:themeColor="text1"/>
        </w:rPr>
        <w:t>і</w:t>
      </w:r>
      <w:r w:rsidR="00176730" w:rsidRPr="00176730">
        <w:rPr>
          <w:bCs/>
          <w:iCs/>
          <w:color w:val="000000" w:themeColor="text1"/>
        </w:rPr>
        <w:t xml:space="preserve"> машин</w:t>
      </w:r>
      <w:r w:rsidR="00176730">
        <w:rPr>
          <w:bCs/>
          <w:iCs/>
          <w:color w:val="000000" w:themeColor="text1"/>
        </w:rPr>
        <w:t>и</w:t>
      </w:r>
      <w:r w:rsidR="00176730" w:rsidRPr="00176730">
        <w:rPr>
          <w:bCs/>
          <w:iCs/>
          <w:color w:val="000000" w:themeColor="text1"/>
        </w:rPr>
        <w:t xml:space="preserve"> </w:t>
      </w:r>
      <w:r w:rsidR="00176730" w:rsidRPr="00176730">
        <w:rPr>
          <w:bCs/>
          <w:iCs/>
          <w:color w:val="000000" w:themeColor="text1"/>
          <w:lang w:val="en-US"/>
        </w:rPr>
        <w:t>Webomatic</w:t>
      </w:r>
      <w:r w:rsidR="00176730">
        <w:rPr>
          <w:bCs/>
          <w:iCs/>
          <w:color w:val="000000" w:themeColor="text1"/>
        </w:rPr>
        <w:t xml:space="preserve">, </w:t>
      </w:r>
      <w:r w:rsidR="00176730" w:rsidRPr="00176730">
        <w:rPr>
          <w:color w:val="000000" w:themeColor="text1"/>
        </w:rPr>
        <w:t>лінія формування і смаження котлет DEIGHTON ECONOLINE 200</w:t>
      </w:r>
      <w:r w:rsidR="00176730">
        <w:rPr>
          <w:color w:val="000000" w:themeColor="text1"/>
        </w:rPr>
        <w:t xml:space="preserve">, </w:t>
      </w:r>
      <w:r w:rsidR="00176730" w:rsidRPr="00176730">
        <w:rPr>
          <w:color w:val="000000" w:themeColor="text1"/>
        </w:rPr>
        <w:t xml:space="preserve">пароконвектомати </w:t>
      </w:r>
      <w:r w:rsidR="00176730" w:rsidRPr="00176730">
        <w:rPr>
          <w:color w:val="000000" w:themeColor="text1"/>
          <w:lang w:val="en-US"/>
        </w:rPr>
        <w:t>Rational</w:t>
      </w:r>
      <w:r w:rsidR="00176730">
        <w:rPr>
          <w:rStyle w:val="tx1"/>
          <w:b w:val="0"/>
        </w:rPr>
        <w:t xml:space="preserve">, просіювачі </w:t>
      </w:r>
      <w:r w:rsidR="00176730">
        <w:rPr>
          <w:rStyle w:val="tx1"/>
          <w:b w:val="0"/>
          <w:lang w:val="en-US"/>
        </w:rPr>
        <w:t>Masz</w:t>
      </w:r>
      <w:r w:rsidR="00176730" w:rsidRPr="00176730">
        <w:rPr>
          <w:rStyle w:val="tx1"/>
          <w:b w:val="0"/>
        </w:rPr>
        <w:t xml:space="preserve"> (</w:t>
      </w:r>
      <w:r w:rsidR="00176730">
        <w:rPr>
          <w:rStyle w:val="tx1"/>
          <w:b w:val="0"/>
        </w:rPr>
        <w:t xml:space="preserve">борошна та яєчного порошку), </w:t>
      </w:r>
      <w:r w:rsidR="00176730" w:rsidRPr="00176730">
        <w:rPr>
          <w:bCs/>
          <w:iCs/>
          <w:color w:val="000000"/>
        </w:rPr>
        <w:t>мийн</w:t>
      </w:r>
      <w:r w:rsidR="00176730">
        <w:rPr>
          <w:bCs/>
          <w:iCs/>
          <w:color w:val="000000"/>
        </w:rPr>
        <w:t xml:space="preserve">і </w:t>
      </w:r>
      <w:r w:rsidR="00176730" w:rsidRPr="00176730">
        <w:rPr>
          <w:bCs/>
          <w:iCs/>
          <w:color w:val="000000"/>
        </w:rPr>
        <w:t>машин</w:t>
      </w:r>
      <w:r w:rsidR="00176730">
        <w:rPr>
          <w:bCs/>
          <w:iCs/>
          <w:color w:val="000000"/>
        </w:rPr>
        <w:t>и</w:t>
      </w:r>
      <w:r w:rsidR="00176730" w:rsidRPr="00176730">
        <w:rPr>
          <w:bCs/>
          <w:iCs/>
          <w:color w:val="000000"/>
        </w:rPr>
        <w:t xml:space="preserve"> </w:t>
      </w:r>
      <w:r w:rsidR="00176730" w:rsidRPr="00176730">
        <w:rPr>
          <w:bCs/>
          <w:iCs/>
          <w:color w:val="000000"/>
          <w:lang w:val="en-US"/>
        </w:rPr>
        <w:t>Nowicki</w:t>
      </w:r>
      <w:r w:rsidR="00176730" w:rsidRPr="00176730">
        <w:rPr>
          <w:bCs/>
          <w:iCs/>
          <w:color w:val="000000"/>
        </w:rPr>
        <w:t xml:space="preserve"> </w:t>
      </w:r>
      <w:r w:rsidR="00176730" w:rsidRPr="00176730">
        <w:rPr>
          <w:bCs/>
          <w:iCs/>
          <w:color w:val="000000"/>
          <w:lang w:val="en-US"/>
        </w:rPr>
        <w:t>MP</w:t>
      </w:r>
      <w:r w:rsidR="00176730" w:rsidRPr="00176730">
        <w:rPr>
          <w:bCs/>
          <w:iCs/>
          <w:color w:val="000000"/>
        </w:rPr>
        <w:t xml:space="preserve"> 300</w:t>
      </w:r>
      <w:r w:rsidR="00176730" w:rsidRPr="00176730">
        <w:rPr>
          <w:bCs/>
          <w:iCs/>
          <w:color w:val="000000"/>
          <w:lang w:val="en-US"/>
        </w:rPr>
        <w:t>E</w:t>
      </w:r>
      <w:r w:rsidR="00176730">
        <w:rPr>
          <w:bCs/>
          <w:iCs/>
          <w:color w:val="000000"/>
        </w:rPr>
        <w:t xml:space="preserve">, лабораторні шафи, два </w:t>
      </w:r>
      <w:r w:rsidR="00176730" w:rsidRPr="00176730">
        <w:rPr>
          <w:iCs/>
          <w:color w:val="000000"/>
          <w:lang w:eastAsia="uk-UA"/>
        </w:rPr>
        <w:t xml:space="preserve">твердопаливні котли </w:t>
      </w:r>
      <w:r w:rsidR="00176730" w:rsidRPr="00176730">
        <w:rPr>
          <w:iCs/>
          <w:color w:val="000000"/>
          <w:lang w:val="en-US" w:eastAsia="uk-UA"/>
        </w:rPr>
        <w:t>Kalvis</w:t>
      </w:r>
      <w:r w:rsidR="00176730">
        <w:rPr>
          <w:rStyle w:val="tx1"/>
        </w:rPr>
        <w:t xml:space="preserve"> </w:t>
      </w:r>
      <w:r w:rsidR="00176730" w:rsidRPr="00176730">
        <w:rPr>
          <w:rStyle w:val="tx1"/>
          <w:b w:val="0"/>
        </w:rPr>
        <w:t>(по 700кВт)</w:t>
      </w:r>
      <w:r w:rsidR="00176730">
        <w:rPr>
          <w:rStyle w:val="tx1"/>
          <w:b w:val="0"/>
        </w:rPr>
        <w:t xml:space="preserve">, </w:t>
      </w:r>
      <w:r w:rsidR="00CB2736" w:rsidRPr="00176730">
        <w:rPr>
          <w:rStyle w:val="tx1"/>
        </w:rPr>
        <w:t xml:space="preserve"> </w:t>
      </w:r>
      <w:r w:rsidR="00176730" w:rsidRPr="00176730">
        <w:rPr>
          <w:color w:val="000000"/>
        </w:rPr>
        <w:t>рамка для дезінфекції автотранспорту</w:t>
      </w:r>
      <w:r w:rsidR="00176730">
        <w:rPr>
          <w:color w:val="000000"/>
        </w:rPr>
        <w:t xml:space="preserve">, </w:t>
      </w:r>
      <w:r w:rsidR="00176730" w:rsidRPr="00176730">
        <w:rPr>
          <w:bCs/>
        </w:rPr>
        <w:t>очисні споруди виробничо-побутових стічних вод</w:t>
      </w:r>
      <w:r w:rsidR="00176730">
        <w:rPr>
          <w:bCs/>
        </w:rPr>
        <w:t xml:space="preserve">, </w:t>
      </w:r>
      <w:r w:rsidR="00726120">
        <w:rPr>
          <w:bCs/>
        </w:rPr>
        <w:t>два д</w:t>
      </w:r>
      <w:r w:rsidR="00176730" w:rsidRPr="00726120">
        <w:rPr>
          <w:color w:val="000000"/>
        </w:rPr>
        <w:t>изельгенератор</w:t>
      </w:r>
      <w:r w:rsidR="00726120">
        <w:rPr>
          <w:color w:val="000000"/>
        </w:rPr>
        <w:t>и, заточний верстат</w:t>
      </w:r>
      <w:r w:rsidR="00176730" w:rsidRPr="00176730">
        <w:rPr>
          <w:bCs/>
        </w:rPr>
        <w:t>.</w:t>
      </w:r>
    </w:p>
    <w:p w:rsidR="00A2754D" w:rsidRPr="00FB2075" w:rsidRDefault="00A2754D" w:rsidP="0071318F">
      <w:pPr>
        <w:pStyle w:val="a4"/>
        <w:numPr>
          <w:ilvl w:val="0"/>
          <w:numId w:val="1"/>
        </w:numPr>
        <w:jc w:val="both"/>
        <w:rPr>
          <w:color w:val="000000" w:themeColor="text1"/>
          <w:lang w:eastAsia="ru-RU"/>
        </w:rPr>
      </w:pPr>
      <w:r w:rsidRPr="00672520">
        <w:rPr>
          <w:b/>
        </w:rPr>
        <w:t>Відомості щодо видів та обсягів викидів</w:t>
      </w:r>
      <w:r w:rsidR="00E9258D" w:rsidRPr="00672520">
        <w:rPr>
          <w:b/>
        </w:rPr>
        <w:t>, т/рік</w:t>
      </w:r>
      <w:r w:rsidRPr="00672520">
        <w:rPr>
          <w:b/>
        </w:rPr>
        <w:t>:</w:t>
      </w:r>
      <w:r>
        <w:t xml:space="preserve"> </w:t>
      </w:r>
      <w:r w:rsidR="00CE1B71" w:rsidRPr="00FB2075">
        <w:rPr>
          <w:color w:val="000000" w:themeColor="text1"/>
        </w:rPr>
        <w:t>а</w:t>
      </w:r>
      <w:r w:rsidRPr="00FB2075">
        <w:rPr>
          <w:color w:val="000000" w:themeColor="text1"/>
          <w:lang w:eastAsia="ru-RU"/>
        </w:rPr>
        <w:t>зоту діоксид</w:t>
      </w:r>
      <w:r w:rsidR="00CE1B71" w:rsidRPr="00FB2075">
        <w:rPr>
          <w:color w:val="000000" w:themeColor="text1"/>
          <w:lang w:eastAsia="ru-RU"/>
        </w:rPr>
        <w:t xml:space="preserve">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3,428</w:t>
      </w:r>
      <w:r w:rsidR="00CE1B71" w:rsidRPr="00FB2075">
        <w:rPr>
          <w:color w:val="000000" w:themeColor="text1"/>
          <w:lang w:eastAsia="ru-RU"/>
        </w:rPr>
        <w:t>; в</w:t>
      </w:r>
      <w:r w:rsidRPr="00FB2075">
        <w:rPr>
          <w:color w:val="000000" w:themeColor="text1"/>
          <w:lang w:eastAsia="ru-RU"/>
        </w:rPr>
        <w:t>углецю оксид</w:t>
      </w:r>
      <w:r w:rsidR="00CE1B71" w:rsidRPr="00FB2075">
        <w:rPr>
          <w:color w:val="000000" w:themeColor="text1"/>
          <w:lang w:eastAsia="ru-RU"/>
        </w:rPr>
        <w:t xml:space="preserve">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3,237</w:t>
      </w:r>
      <w:r w:rsidRPr="00FB2075">
        <w:rPr>
          <w:color w:val="000000" w:themeColor="text1"/>
          <w:lang w:eastAsia="ru-RU"/>
        </w:rPr>
        <w:t xml:space="preserve">; </w:t>
      </w:r>
      <w:r w:rsidR="00CE1B71" w:rsidRPr="00FB2075">
        <w:rPr>
          <w:color w:val="000000" w:themeColor="text1"/>
          <w:lang w:eastAsia="ru-RU"/>
        </w:rPr>
        <w:t>р</w:t>
      </w:r>
      <w:r w:rsidRPr="00FB2075">
        <w:rPr>
          <w:color w:val="000000" w:themeColor="text1"/>
          <w:lang w:eastAsia="ru-RU"/>
        </w:rPr>
        <w:t>ечовини у вигляді су</w:t>
      </w:r>
      <w:r w:rsidR="00CE1B71" w:rsidRPr="00FB2075">
        <w:rPr>
          <w:color w:val="000000" w:themeColor="text1"/>
          <w:lang w:eastAsia="ru-RU"/>
        </w:rPr>
        <w:t>спендованих твердих частинок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0,760</w:t>
      </w:r>
      <w:r w:rsidR="00CE1B71" w:rsidRPr="00FB2075">
        <w:rPr>
          <w:color w:val="000000" w:themeColor="text1"/>
          <w:lang w:eastAsia="ru-RU"/>
        </w:rPr>
        <w:t>; м</w:t>
      </w:r>
      <w:r w:rsidRPr="00FB2075">
        <w:rPr>
          <w:color w:val="000000" w:themeColor="text1"/>
          <w:lang w:eastAsia="ru-RU"/>
        </w:rPr>
        <w:t>етан –</w:t>
      </w:r>
      <w:r w:rsidR="00842BA7">
        <w:rPr>
          <w:color w:val="000000" w:themeColor="text1"/>
          <w:lang w:eastAsia="ru-RU"/>
        </w:rPr>
        <w:t>0,092</w:t>
      </w:r>
      <w:r w:rsidR="00CE1B71" w:rsidRPr="00FB2075">
        <w:rPr>
          <w:color w:val="000000" w:themeColor="text1"/>
          <w:lang w:eastAsia="ru-RU"/>
        </w:rPr>
        <w:t>; д</w:t>
      </w:r>
      <w:r w:rsidRPr="00FB2075">
        <w:rPr>
          <w:color w:val="000000" w:themeColor="text1"/>
          <w:lang w:eastAsia="ru-RU"/>
        </w:rPr>
        <w:t>іоксид вуглецю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1706,587</w:t>
      </w:r>
      <w:r w:rsidR="00FB2075" w:rsidRPr="00FB2075">
        <w:rPr>
          <w:color w:val="000000" w:themeColor="text1"/>
          <w:lang w:eastAsia="ru-RU"/>
        </w:rPr>
        <w:t xml:space="preserve"> </w:t>
      </w:r>
      <w:r w:rsidRPr="00FB2075">
        <w:rPr>
          <w:color w:val="000000" w:themeColor="text1"/>
          <w:lang w:eastAsia="ru-RU"/>
        </w:rPr>
        <w:t>;</w:t>
      </w:r>
      <w:r w:rsidR="00CE1B71" w:rsidRPr="00FB2075">
        <w:rPr>
          <w:color w:val="000000" w:themeColor="text1"/>
          <w:lang w:eastAsia="ru-RU"/>
        </w:rPr>
        <w:t xml:space="preserve"> оксид діазоту –</w:t>
      </w:r>
      <w:r w:rsidR="0071318F" w:rsidRPr="00FB2075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0,066</w:t>
      </w:r>
      <w:r w:rsidR="00751166" w:rsidRPr="00FB2075">
        <w:rPr>
          <w:color w:val="000000" w:themeColor="text1"/>
          <w:lang w:eastAsia="ru-RU"/>
        </w:rPr>
        <w:t>;</w:t>
      </w:r>
      <w:r w:rsidR="003E34FF" w:rsidRPr="00FB2075">
        <w:rPr>
          <w:color w:val="000000" w:themeColor="text1"/>
          <w:lang w:eastAsia="ru-RU"/>
        </w:rPr>
        <w:t xml:space="preserve"> вуглеводні </w:t>
      </w:r>
      <w:r w:rsidR="00FB2075" w:rsidRPr="00FB2075">
        <w:rPr>
          <w:color w:val="000000" w:themeColor="text1"/>
          <w:lang w:eastAsia="ru-RU"/>
        </w:rPr>
        <w:t>насичені</w:t>
      </w:r>
      <w:r w:rsidR="003E34FF" w:rsidRPr="00FB2075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–</w:t>
      </w:r>
      <w:r w:rsidR="003E34FF" w:rsidRPr="00FB2075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0,748</w:t>
      </w:r>
      <w:r w:rsidR="003E34FF" w:rsidRPr="00FB2075">
        <w:rPr>
          <w:color w:val="000000" w:themeColor="text1"/>
          <w:lang w:eastAsia="ru-RU"/>
        </w:rPr>
        <w:t xml:space="preserve">; </w:t>
      </w:r>
      <w:r w:rsidR="00FB2075" w:rsidRPr="00FB2075">
        <w:rPr>
          <w:color w:val="000000" w:themeColor="text1"/>
          <w:lang w:eastAsia="ru-RU"/>
        </w:rPr>
        <w:t>спирт етиловий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0,0027</w:t>
      </w:r>
      <w:r w:rsidR="00FB2075" w:rsidRPr="00FB2075">
        <w:rPr>
          <w:color w:val="000000" w:themeColor="text1"/>
          <w:lang w:eastAsia="ru-RU"/>
        </w:rPr>
        <w:t xml:space="preserve"> ; фенол –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0,051</w:t>
      </w:r>
      <w:r w:rsidR="00FB2075" w:rsidRPr="00FB2075">
        <w:rPr>
          <w:color w:val="000000" w:themeColor="text1"/>
          <w:lang w:eastAsia="ru-RU"/>
        </w:rPr>
        <w:t>;</w:t>
      </w:r>
      <w:r w:rsidR="00726120">
        <w:rPr>
          <w:color w:val="000000" w:themeColor="text1"/>
          <w:lang w:eastAsia="ru-RU"/>
        </w:rPr>
        <w:t>натрію гідрооксид -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0,026</w:t>
      </w:r>
      <w:r w:rsidR="00726120">
        <w:rPr>
          <w:color w:val="000000" w:themeColor="text1"/>
          <w:lang w:eastAsia="ru-RU"/>
        </w:rPr>
        <w:t xml:space="preserve"> , аміак -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0,0062</w:t>
      </w:r>
      <w:r w:rsidR="00726120">
        <w:rPr>
          <w:color w:val="000000" w:themeColor="text1"/>
          <w:lang w:eastAsia="ru-RU"/>
        </w:rPr>
        <w:t xml:space="preserve">, кислота азотна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0,0023</w:t>
      </w:r>
      <w:r w:rsidR="00726120">
        <w:rPr>
          <w:color w:val="000000" w:themeColor="text1"/>
          <w:lang w:eastAsia="ru-RU"/>
        </w:rPr>
        <w:t>, метилмеркаптан -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0,000000062</w:t>
      </w:r>
      <w:r w:rsidR="00726120">
        <w:rPr>
          <w:color w:val="000000" w:themeColor="text1"/>
          <w:lang w:eastAsia="ru-RU"/>
        </w:rPr>
        <w:t>, етилмеркаптан -</w:t>
      </w:r>
      <w:r w:rsidR="00D31BAD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0,000000024</w:t>
      </w:r>
      <w:r w:rsidR="00726120">
        <w:rPr>
          <w:color w:val="000000" w:themeColor="text1"/>
          <w:lang w:eastAsia="ru-RU"/>
        </w:rPr>
        <w:t xml:space="preserve">, сірчистий ангідрид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0,015</w:t>
      </w:r>
      <w:r w:rsidR="00726120">
        <w:rPr>
          <w:color w:val="000000" w:themeColor="text1"/>
          <w:lang w:eastAsia="ru-RU"/>
        </w:rPr>
        <w:t xml:space="preserve">, сірководень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0,000036</w:t>
      </w:r>
      <w:r w:rsidR="00726120">
        <w:rPr>
          <w:color w:val="000000" w:themeColor="text1"/>
          <w:lang w:eastAsia="ru-RU"/>
        </w:rPr>
        <w:t xml:space="preserve">, альдегід пропіоновий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0,074</w:t>
      </w:r>
      <w:r w:rsidR="00726120">
        <w:rPr>
          <w:color w:val="000000" w:themeColor="text1"/>
          <w:lang w:eastAsia="ru-RU"/>
        </w:rPr>
        <w:t xml:space="preserve">, акролеїн </w:t>
      </w:r>
      <w:r w:rsidR="00842BA7">
        <w:rPr>
          <w:color w:val="000000" w:themeColor="text1"/>
          <w:lang w:eastAsia="ru-RU"/>
        </w:rPr>
        <w:t>– 0,00011</w:t>
      </w:r>
      <w:r w:rsidR="00726120">
        <w:rPr>
          <w:color w:val="000000" w:themeColor="text1"/>
          <w:lang w:eastAsia="ru-RU"/>
        </w:rPr>
        <w:t xml:space="preserve">, кислота оцтова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0,018</w:t>
      </w:r>
      <w:r w:rsidR="00726120">
        <w:rPr>
          <w:color w:val="000000" w:themeColor="text1"/>
          <w:lang w:eastAsia="ru-RU"/>
        </w:rPr>
        <w:t xml:space="preserve">, водень хлористий </w:t>
      </w:r>
      <w:r w:rsidR="00842BA7">
        <w:rPr>
          <w:color w:val="000000" w:themeColor="text1"/>
          <w:lang w:eastAsia="ru-RU"/>
        </w:rPr>
        <w:t>–</w:t>
      </w:r>
      <w:r w:rsidR="00726120">
        <w:rPr>
          <w:color w:val="000000" w:themeColor="text1"/>
          <w:lang w:eastAsia="ru-RU"/>
        </w:rPr>
        <w:t xml:space="preserve"> </w:t>
      </w:r>
      <w:r w:rsidR="00842BA7">
        <w:rPr>
          <w:color w:val="000000" w:themeColor="text1"/>
          <w:lang w:eastAsia="ru-RU"/>
        </w:rPr>
        <w:t>0,00057</w:t>
      </w:r>
      <w:r w:rsidR="00A349A4" w:rsidRPr="00FB2075">
        <w:rPr>
          <w:color w:val="000000" w:themeColor="text1"/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FF0062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</w:t>
      </w:r>
      <w:r w:rsidR="00A271B1" w:rsidRPr="00FB2075">
        <w:rPr>
          <w:sz w:val="24"/>
          <w:szCs w:val="24"/>
          <w:lang w:val="uk-UA"/>
        </w:rPr>
        <w:t xml:space="preserve">майданчика </w:t>
      </w:r>
      <w:r w:rsidR="00CE1694" w:rsidRPr="00CE1694">
        <w:rPr>
          <w:sz w:val="24"/>
          <w:szCs w:val="24"/>
          <w:lang w:val="uk-UA"/>
        </w:rPr>
        <w:t>ПрАТ «Львівський облрибкомбінат»</w:t>
      </w:r>
      <w:r w:rsidR="00EE0446" w:rsidRPr="00360827">
        <w:rPr>
          <w:lang w:val="uk-UA"/>
        </w:rPr>
        <w:t xml:space="preserve"> </w:t>
      </w:r>
      <w:r w:rsidR="00A271B1" w:rsidRPr="00B646EA">
        <w:rPr>
          <w:sz w:val="24"/>
          <w:lang w:val="uk-UA"/>
        </w:rPr>
        <w:t xml:space="preserve">було проведено розрахунок розсіювання забруднюючих речовин від викидів стаціонарних джерел </w:t>
      </w:r>
      <w:r w:rsidR="00A271B1" w:rsidRPr="00B646EA">
        <w:rPr>
          <w:sz w:val="24"/>
          <w:lang w:val="uk-UA"/>
        </w:rPr>
        <w:lastRenderedPageBreak/>
        <w:t>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</w:t>
      </w:r>
      <w:r w:rsidR="006F0248">
        <w:rPr>
          <w:sz w:val="24"/>
          <w:lang w:val="uk-UA"/>
        </w:rPr>
        <w:t xml:space="preserve"> </w:t>
      </w:r>
      <w:r w:rsidR="00A271B1">
        <w:rPr>
          <w:sz w:val="24"/>
          <w:lang w:val="uk-UA"/>
        </w:rPr>
        <w:t>санітарно-захисної зони</w:t>
      </w:r>
      <w:r w:rsidR="006F0248">
        <w:rPr>
          <w:sz w:val="24"/>
          <w:lang w:val="uk-UA"/>
        </w:rPr>
        <w:t xml:space="preserve"> та біля найближчого житла</w:t>
      </w:r>
      <w:r w:rsidR="00A271B1">
        <w:rPr>
          <w:sz w:val="24"/>
          <w:lang w:val="uk-UA"/>
        </w:rPr>
        <w:t xml:space="preserve">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="00360827">
        <w:rPr>
          <w:rStyle w:val="tx1"/>
          <w:b w:val="0"/>
          <w:sz w:val="24"/>
          <w:szCs w:val="24"/>
          <w:lang w:val="uk-UA"/>
        </w:rPr>
        <w:t>у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№309 від 27.06.2006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151B5"/>
    <w:rsid w:val="00025CDA"/>
    <w:rsid w:val="000805C4"/>
    <w:rsid w:val="000939D3"/>
    <w:rsid w:val="00104ADB"/>
    <w:rsid w:val="00112135"/>
    <w:rsid w:val="00125A7C"/>
    <w:rsid w:val="00157E95"/>
    <w:rsid w:val="00161850"/>
    <w:rsid w:val="00176730"/>
    <w:rsid w:val="001A1264"/>
    <w:rsid w:val="001A1FE0"/>
    <w:rsid w:val="001C4803"/>
    <w:rsid w:val="001E029B"/>
    <w:rsid w:val="001F08FA"/>
    <w:rsid w:val="001F35D4"/>
    <w:rsid w:val="00216952"/>
    <w:rsid w:val="00227A30"/>
    <w:rsid w:val="00245385"/>
    <w:rsid w:val="002463DB"/>
    <w:rsid w:val="00246461"/>
    <w:rsid w:val="00275B65"/>
    <w:rsid w:val="0027689E"/>
    <w:rsid w:val="00295E83"/>
    <w:rsid w:val="002B5BDC"/>
    <w:rsid w:val="002B784A"/>
    <w:rsid w:val="0033448D"/>
    <w:rsid w:val="003347C4"/>
    <w:rsid w:val="003445A5"/>
    <w:rsid w:val="00360827"/>
    <w:rsid w:val="0036656C"/>
    <w:rsid w:val="003E34FF"/>
    <w:rsid w:val="00434170"/>
    <w:rsid w:val="00477F8D"/>
    <w:rsid w:val="004E5557"/>
    <w:rsid w:val="00536A4B"/>
    <w:rsid w:val="00552833"/>
    <w:rsid w:val="00563257"/>
    <w:rsid w:val="00572702"/>
    <w:rsid w:val="005A1886"/>
    <w:rsid w:val="005A601E"/>
    <w:rsid w:val="005D1216"/>
    <w:rsid w:val="00605B63"/>
    <w:rsid w:val="00614AE7"/>
    <w:rsid w:val="006233C1"/>
    <w:rsid w:val="00643622"/>
    <w:rsid w:val="00657B42"/>
    <w:rsid w:val="00672520"/>
    <w:rsid w:val="0069278C"/>
    <w:rsid w:val="006D13F9"/>
    <w:rsid w:val="006F0248"/>
    <w:rsid w:val="0070235D"/>
    <w:rsid w:val="007049B5"/>
    <w:rsid w:val="0071280A"/>
    <w:rsid w:val="0071318F"/>
    <w:rsid w:val="00726120"/>
    <w:rsid w:val="00751166"/>
    <w:rsid w:val="00773C26"/>
    <w:rsid w:val="00786726"/>
    <w:rsid w:val="007947F7"/>
    <w:rsid w:val="007C49BE"/>
    <w:rsid w:val="007D5F32"/>
    <w:rsid w:val="007E0662"/>
    <w:rsid w:val="007E35A8"/>
    <w:rsid w:val="007F0CFA"/>
    <w:rsid w:val="00800391"/>
    <w:rsid w:val="0080426B"/>
    <w:rsid w:val="00842BA7"/>
    <w:rsid w:val="008434C7"/>
    <w:rsid w:val="008C54A0"/>
    <w:rsid w:val="00905D29"/>
    <w:rsid w:val="00907DC3"/>
    <w:rsid w:val="009479DC"/>
    <w:rsid w:val="00951D52"/>
    <w:rsid w:val="0098143C"/>
    <w:rsid w:val="00987E24"/>
    <w:rsid w:val="009F20D4"/>
    <w:rsid w:val="009F45FD"/>
    <w:rsid w:val="00A23BB9"/>
    <w:rsid w:val="00A271B1"/>
    <w:rsid w:val="00A2754D"/>
    <w:rsid w:val="00A302AE"/>
    <w:rsid w:val="00A349A4"/>
    <w:rsid w:val="00A56838"/>
    <w:rsid w:val="00A7034C"/>
    <w:rsid w:val="00A76328"/>
    <w:rsid w:val="00AA0722"/>
    <w:rsid w:val="00AC52F7"/>
    <w:rsid w:val="00AE6955"/>
    <w:rsid w:val="00B00BD9"/>
    <w:rsid w:val="00B1203C"/>
    <w:rsid w:val="00B2270E"/>
    <w:rsid w:val="00B646EA"/>
    <w:rsid w:val="00BB0CB9"/>
    <w:rsid w:val="00BF375A"/>
    <w:rsid w:val="00C201EB"/>
    <w:rsid w:val="00C441DA"/>
    <w:rsid w:val="00C977EE"/>
    <w:rsid w:val="00CB26BD"/>
    <w:rsid w:val="00CB2736"/>
    <w:rsid w:val="00CB58CA"/>
    <w:rsid w:val="00CE1694"/>
    <w:rsid w:val="00CE1B71"/>
    <w:rsid w:val="00D05E38"/>
    <w:rsid w:val="00D309D7"/>
    <w:rsid w:val="00D31BAD"/>
    <w:rsid w:val="00D840D7"/>
    <w:rsid w:val="00D86AFE"/>
    <w:rsid w:val="00DA5888"/>
    <w:rsid w:val="00DB45D8"/>
    <w:rsid w:val="00DD3987"/>
    <w:rsid w:val="00DF392B"/>
    <w:rsid w:val="00DF6E66"/>
    <w:rsid w:val="00E07839"/>
    <w:rsid w:val="00E43C06"/>
    <w:rsid w:val="00E669DE"/>
    <w:rsid w:val="00E83C82"/>
    <w:rsid w:val="00E85B86"/>
    <w:rsid w:val="00E9258D"/>
    <w:rsid w:val="00E94394"/>
    <w:rsid w:val="00EB4BEA"/>
    <w:rsid w:val="00ED390C"/>
    <w:rsid w:val="00EE0446"/>
    <w:rsid w:val="00EF6C28"/>
    <w:rsid w:val="00F260E4"/>
    <w:rsid w:val="00F44D94"/>
    <w:rsid w:val="00F54483"/>
    <w:rsid w:val="00F726D1"/>
    <w:rsid w:val="00F87038"/>
    <w:rsid w:val="00FA1D10"/>
    <w:rsid w:val="00FB12D5"/>
    <w:rsid w:val="00FB2075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">
    <w:name w:val="go"/>
    <w:basedOn w:val="a0"/>
    <w:rsid w:val="00AE6955"/>
  </w:style>
  <w:style w:type="paragraph" w:styleId="a5">
    <w:name w:val="Balloon Text"/>
    <w:basedOn w:val="a"/>
    <w:link w:val="a6"/>
    <w:uiPriority w:val="99"/>
    <w:semiHidden/>
    <w:unhideWhenUsed/>
    <w:rsid w:val="001C48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803"/>
    <w:rPr>
      <w:rFonts w:ascii="Tahoma" w:eastAsia="Times New Roman" w:hAnsi="Tahoma" w:cs="Tahoma"/>
      <w:noProof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434C7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8434C7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py-file-field">
    <w:name w:val="copy-file-field"/>
    <w:basedOn w:val="a0"/>
    <w:rsid w:val="00905D29"/>
  </w:style>
  <w:style w:type="character" w:customStyle="1" w:styleId="50">
    <w:name w:val="Заголовок 5 Знак"/>
    <w:basedOn w:val="a0"/>
    <w:link w:val="5"/>
    <w:uiPriority w:val="9"/>
    <w:semiHidden/>
    <w:rsid w:val="00025C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">
    <w:name w:val="go"/>
    <w:basedOn w:val="a0"/>
    <w:rsid w:val="00AE6955"/>
  </w:style>
  <w:style w:type="paragraph" w:styleId="a5">
    <w:name w:val="Balloon Text"/>
    <w:basedOn w:val="a"/>
    <w:link w:val="a6"/>
    <w:uiPriority w:val="99"/>
    <w:semiHidden/>
    <w:unhideWhenUsed/>
    <w:rsid w:val="001C48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803"/>
    <w:rPr>
      <w:rFonts w:ascii="Tahoma" w:eastAsia="Times New Roman" w:hAnsi="Tahoma" w:cs="Tahoma"/>
      <w:noProof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434C7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8434C7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py-file-field">
    <w:name w:val="copy-file-field"/>
    <w:basedOn w:val="a0"/>
    <w:rsid w:val="00905D29"/>
  </w:style>
  <w:style w:type="character" w:customStyle="1" w:styleId="50">
    <w:name w:val="Заголовок 5 Знак"/>
    <w:basedOn w:val="a0"/>
    <w:link w:val="5"/>
    <w:uiPriority w:val="9"/>
    <w:semiHidden/>
    <w:rsid w:val="00025C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2022-11-14T13:24:00Z</cp:lastPrinted>
  <dcterms:created xsi:type="dcterms:W3CDTF">2024-03-05T10:06:00Z</dcterms:created>
  <dcterms:modified xsi:type="dcterms:W3CDTF">2025-05-06T09:42:00Z</dcterms:modified>
</cp:coreProperties>
</file>