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1" w:rsidRDefault="00B57481" w:rsidP="00B57481">
      <w:pPr>
        <w:pStyle w:val="2"/>
        <w:ind w:firstLine="708"/>
        <w:rPr>
          <w:b/>
          <w:lang w:val="uk-UA"/>
        </w:rPr>
      </w:pPr>
      <w:r w:rsidRPr="00FE7C49">
        <w:rPr>
          <w:b/>
          <w:lang w:val="uk-UA"/>
        </w:rPr>
        <w:t xml:space="preserve">Повідомлення про наміри отримати дозвіл на викиди забруднюючих речовин в атмосферне повітря стаціонарними джерелами </w:t>
      </w:r>
    </w:p>
    <w:p w:rsidR="00B57481" w:rsidRPr="00FE7C49" w:rsidRDefault="00B57481" w:rsidP="00B57481">
      <w:pPr>
        <w:pStyle w:val="2"/>
        <w:ind w:firstLine="708"/>
        <w:rPr>
          <w:b/>
          <w:lang w:val="uk-UA"/>
        </w:rPr>
      </w:pPr>
    </w:p>
    <w:p w:rsidR="00B57481" w:rsidRPr="00FE7C49" w:rsidRDefault="00B57481" w:rsidP="00B57481">
      <w:pPr>
        <w:ind w:firstLine="567"/>
        <w:jc w:val="both"/>
        <w:rPr>
          <w:sz w:val="28"/>
          <w:lang w:eastAsia="ru-RU"/>
        </w:rPr>
      </w:pPr>
      <w:r w:rsidRPr="00FE7C49">
        <w:rPr>
          <w:b/>
          <w:iCs/>
          <w:sz w:val="28"/>
          <w:lang w:eastAsia="ru-RU"/>
        </w:rPr>
        <w:t>ТОВАРИСТВО З ОБМЕЖЕНОЮ ВІДПОВІДАЛЬНІСТЮ «ПРАЙМ-ГАЗ» (ТОВ «ПРАЙМ-ГАЗ»)</w:t>
      </w:r>
      <w:r w:rsidRPr="00FE7C49">
        <w:rPr>
          <w:iCs/>
          <w:sz w:val="28"/>
          <w:lang w:eastAsia="ru-RU"/>
        </w:rPr>
        <w:t xml:space="preserve"> </w:t>
      </w:r>
      <w:r w:rsidRPr="00FE7C49">
        <w:rPr>
          <w:rStyle w:val="docdata"/>
          <w:sz w:val="28"/>
        </w:rPr>
        <w:t xml:space="preserve">має намір отримати дозвіл на викиди забруднюючих речовин у атмосферне повітря стаціонарними джерелами для </w:t>
      </w:r>
      <w:r w:rsidRPr="00FE7C49">
        <w:rPr>
          <w:b/>
          <w:sz w:val="28"/>
          <w:lang w:eastAsia="ru-RU"/>
        </w:rPr>
        <w:t>свердловини №204 Сорочинського ГКР.</w:t>
      </w:r>
    </w:p>
    <w:p w:rsidR="00B57481" w:rsidRPr="00FE7C49" w:rsidRDefault="00B57481" w:rsidP="00B57481">
      <w:pPr>
        <w:ind w:firstLine="567"/>
        <w:jc w:val="both"/>
        <w:rPr>
          <w:sz w:val="28"/>
          <w:lang w:eastAsia="ru-RU"/>
        </w:rPr>
      </w:pPr>
      <w:r w:rsidRPr="00FE7C49">
        <w:rPr>
          <w:sz w:val="28"/>
          <w:lang w:eastAsia="ru-RU"/>
        </w:rPr>
        <w:t>Ідентифікаційний код суб’єкта господарювання – 34530351.</w:t>
      </w:r>
    </w:p>
    <w:p w:rsidR="00B57481" w:rsidRPr="00157F16" w:rsidRDefault="00B57481" w:rsidP="00B57481">
      <w:pPr>
        <w:ind w:firstLine="567"/>
        <w:jc w:val="both"/>
        <w:rPr>
          <w:color w:val="222222"/>
          <w:sz w:val="28"/>
          <w:highlight w:val="yellow"/>
          <w:shd w:val="clear" w:color="auto" w:fill="FFFFFF"/>
        </w:rPr>
      </w:pPr>
      <w:r w:rsidRPr="00FE7C49">
        <w:rPr>
          <w:sz w:val="28"/>
          <w:lang w:eastAsia="ru-RU"/>
        </w:rPr>
        <w:t xml:space="preserve">Юридична </w:t>
      </w:r>
      <w:r w:rsidRPr="00EF72AF">
        <w:rPr>
          <w:sz w:val="28"/>
          <w:lang w:eastAsia="ru-RU"/>
        </w:rPr>
        <w:t xml:space="preserve">та поштова адреса: </w:t>
      </w:r>
      <w:r w:rsidRPr="00EF72AF">
        <w:rPr>
          <w:iCs/>
          <w:sz w:val="28"/>
          <w:lang w:eastAsia="ru-RU"/>
        </w:rPr>
        <w:t xml:space="preserve">01032, м. Київ, бульвар Т. Шевченка, </w:t>
      </w:r>
      <w:r>
        <w:rPr>
          <w:iCs/>
          <w:sz w:val="28"/>
          <w:lang w:eastAsia="ru-RU"/>
        </w:rPr>
        <w:br/>
      </w:r>
      <w:r w:rsidRPr="00EF72AF">
        <w:rPr>
          <w:iCs/>
          <w:sz w:val="28"/>
          <w:lang w:eastAsia="ru-RU"/>
        </w:rPr>
        <w:t>будинок 35, поверх 5</w:t>
      </w:r>
      <w:r w:rsidRPr="00EF72AF">
        <w:rPr>
          <w:sz w:val="28"/>
          <w:lang w:eastAsia="ru-RU"/>
        </w:rPr>
        <w:t xml:space="preserve">; контактний номер телефону +38(067)8376250, </w:t>
      </w:r>
      <w:r>
        <w:rPr>
          <w:sz w:val="28"/>
          <w:lang w:eastAsia="ru-RU"/>
        </w:rPr>
        <w:br/>
      </w:r>
      <w:r w:rsidRPr="00EF72AF">
        <w:rPr>
          <w:sz w:val="28"/>
          <w:lang w:eastAsia="ru-RU"/>
        </w:rPr>
        <w:t>е-mаіl: opprimegas@gmail.com.</w:t>
      </w:r>
    </w:p>
    <w:p w:rsidR="00B57481" w:rsidRPr="00FE7C49" w:rsidRDefault="00B57481" w:rsidP="00B57481">
      <w:pPr>
        <w:ind w:firstLine="567"/>
        <w:jc w:val="both"/>
        <w:rPr>
          <w:iCs/>
          <w:sz w:val="28"/>
          <w:lang w:eastAsia="ru-RU"/>
        </w:rPr>
      </w:pPr>
      <w:r w:rsidRPr="00FE7C49">
        <w:rPr>
          <w:sz w:val="28"/>
          <w:lang w:eastAsia="ru-RU"/>
        </w:rPr>
        <w:t xml:space="preserve">Фактична адреса проммайданчика: </w:t>
      </w:r>
      <w:r w:rsidRPr="00FE7C49">
        <w:rPr>
          <w:iCs/>
          <w:sz w:val="28"/>
          <w:lang w:eastAsia="ru-RU"/>
        </w:rPr>
        <w:t>Україна, Полтавська область, Миргородський район, в адміністративних межах Великосорочинської об’єднаної територіальної громади.</w:t>
      </w:r>
    </w:p>
    <w:p w:rsidR="00B57481" w:rsidRPr="00FE7C49" w:rsidRDefault="00B57481" w:rsidP="00B57481">
      <w:pPr>
        <w:ind w:firstLine="567"/>
        <w:jc w:val="both"/>
        <w:rPr>
          <w:sz w:val="28"/>
          <w:lang w:eastAsia="ru-RU"/>
        </w:rPr>
      </w:pPr>
      <w:r w:rsidRPr="00FE7C49">
        <w:rPr>
          <w:iCs/>
          <w:sz w:val="28"/>
          <w:lang w:eastAsia="ru-RU"/>
        </w:rPr>
        <w:t xml:space="preserve"> </w:t>
      </w:r>
      <w:r w:rsidRPr="00FE7C49">
        <w:rPr>
          <w:sz w:val="28"/>
          <w:lang w:eastAsia="ru-RU"/>
        </w:rPr>
        <w:t>Мета отримання дозволу на викиди: надання права експлуатувати обладнання на об'єкті, в результаті роботи якого в атмосферне повітря надходять забруднюючі речовини або їх суміші.</w:t>
      </w:r>
    </w:p>
    <w:p w:rsidR="00B57481" w:rsidRPr="00FE7C49" w:rsidRDefault="00B57481" w:rsidP="00B57481">
      <w:pPr>
        <w:ind w:firstLine="567"/>
        <w:jc w:val="both"/>
        <w:rPr>
          <w:color w:val="000000"/>
          <w:sz w:val="28"/>
        </w:rPr>
      </w:pPr>
      <w:r w:rsidRPr="00FE7C49">
        <w:rPr>
          <w:color w:val="000000"/>
          <w:sz w:val="28"/>
        </w:rPr>
        <w:t>Відповідно до Закону України «Про оцінку впливу на довкілля» підприємство проходило процедуру ОВ</w:t>
      </w:r>
      <w:r>
        <w:rPr>
          <w:color w:val="000000"/>
          <w:sz w:val="28"/>
        </w:rPr>
        <w:t xml:space="preserve">Д (об’єкта планової діяльності </w:t>
      </w:r>
      <w:r w:rsidRPr="00FE7C49">
        <w:rPr>
          <w:color w:val="000000"/>
          <w:sz w:val="28"/>
        </w:rPr>
        <w:t>ТОВ «ПРАЙМ-ГАЗ» свердловина №204 Сорочинського ГКР) за реєстраційним номером справи №2019343004, висновок з ОВД отримано (дата видачі №16/2019343004-010 від 20.09.2019 р.).</w:t>
      </w:r>
    </w:p>
    <w:p w:rsidR="00B57481" w:rsidRPr="00EF72AF" w:rsidRDefault="00B57481" w:rsidP="00B57481">
      <w:pPr>
        <w:shd w:val="clear" w:color="auto" w:fill="FFFFFF"/>
        <w:ind w:firstLine="567"/>
        <w:jc w:val="both"/>
        <w:rPr>
          <w:color w:val="000000"/>
          <w:sz w:val="28"/>
          <w:szCs w:val="20"/>
        </w:rPr>
      </w:pPr>
      <w:r w:rsidRPr="00FE7C49">
        <w:rPr>
          <w:color w:val="000000"/>
          <w:sz w:val="28"/>
          <w:szCs w:val="20"/>
        </w:rPr>
        <w:t xml:space="preserve">Головним призначенням свердловини є видобуток </w:t>
      </w:r>
      <w:r w:rsidRPr="00FE7C49">
        <w:rPr>
          <w:color w:val="000000" w:themeColor="text1"/>
          <w:sz w:val="28"/>
          <w:szCs w:val="20"/>
          <w:lang w:eastAsia="ru-RU"/>
        </w:rPr>
        <w:t>газоконденсатної суміші з подальшим транспортуванням її по шлейфах на установку підготовки газу.</w:t>
      </w:r>
      <w:r w:rsidRPr="00FE7C49">
        <w:rPr>
          <w:color w:val="000000"/>
          <w:sz w:val="28"/>
          <w:szCs w:val="20"/>
        </w:rPr>
        <w:t xml:space="preserve"> </w:t>
      </w:r>
      <w:r w:rsidRPr="00F3549A">
        <w:rPr>
          <w:color w:val="000000"/>
          <w:sz w:val="28"/>
          <w:szCs w:val="20"/>
        </w:rPr>
        <w:t xml:space="preserve">Під час експлуатації свердловини наземне технологічне обладнання представляє собою герметичну систему видобутку газоконденсатної суміші із свердловин з подальшим транспортуванням її по шлейфах на установку підготовки газу. </w:t>
      </w:r>
      <w:r w:rsidRPr="00FE7C49">
        <w:rPr>
          <w:color w:val="000000"/>
          <w:sz w:val="28"/>
          <w:szCs w:val="20"/>
        </w:rPr>
        <w:t xml:space="preserve">Основними </w:t>
      </w:r>
      <w:r w:rsidRPr="00510FAD">
        <w:rPr>
          <w:color w:val="000000"/>
          <w:sz w:val="28"/>
          <w:szCs w:val="20"/>
        </w:rPr>
        <w:t>процесами, що супроводжуються виділенням забруднюючих речовин в атмосферне повітря, є викиди від спалення природного газу в факелі на факельному амбарі.</w:t>
      </w:r>
    </w:p>
    <w:p w:rsidR="00B57481" w:rsidRPr="00EF72AF" w:rsidRDefault="00B57481" w:rsidP="00B57481">
      <w:pPr>
        <w:shd w:val="clear" w:color="auto" w:fill="FFFFFF"/>
        <w:ind w:firstLine="567"/>
        <w:jc w:val="both"/>
        <w:rPr>
          <w:color w:val="000000"/>
          <w:sz w:val="28"/>
          <w:szCs w:val="20"/>
        </w:rPr>
      </w:pPr>
      <w:r w:rsidRPr="00EF72AF">
        <w:rPr>
          <w:color w:val="000000"/>
          <w:sz w:val="28"/>
          <w:szCs w:val="20"/>
        </w:rPr>
        <w:t xml:space="preserve">Кількість джерел викидів на промисловому майданчику, що розглядаються, становить 1 шт. (неорганізоване </w:t>
      </w:r>
      <w:r w:rsidRPr="00EF72AF">
        <w:rPr>
          <w:bCs/>
          <w:sz w:val="28"/>
          <w:szCs w:val="28"/>
          <w:lang w:eastAsia="ru-RU"/>
        </w:rPr>
        <w:t>джерело викидів</w:t>
      </w:r>
      <w:r w:rsidRPr="00EF72AF">
        <w:rPr>
          <w:color w:val="000000"/>
          <w:sz w:val="28"/>
          <w:szCs w:val="20"/>
        </w:rPr>
        <w:t>).</w:t>
      </w:r>
    </w:p>
    <w:p w:rsidR="00B57481" w:rsidRPr="00510FAD" w:rsidRDefault="00B57481" w:rsidP="00B57481">
      <w:pPr>
        <w:shd w:val="clear" w:color="auto" w:fill="FFFFFF"/>
        <w:ind w:firstLine="567"/>
        <w:jc w:val="both"/>
        <w:rPr>
          <w:color w:val="000000"/>
          <w:sz w:val="28"/>
          <w:szCs w:val="20"/>
        </w:rPr>
      </w:pPr>
      <w:r w:rsidRPr="00510FAD">
        <w:rPr>
          <w:sz w:val="28"/>
          <w:szCs w:val="20"/>
        </w:rPr>
        <w:t>Річна кількість викидів забруднюючих речовин під час експлуатації свердловини становить: сажа – 0,200033 т/рік, вуглецю оксид – 1,666945 т/рік, метан – 0,200033 т/</w:t>
      </w:r>
      <w:r w:rsidRPr="00510FAD">
        <w:rPr>
          <w:color w:val="000000"/>
          <w:sz w:val="28"/>
          <w:szCs w:val="20"/>
        </w:rPr>
        <w:t xml:space="preserve">рік, </w:t>
      </w:r>
      <w:r w:rsidRPr="00510FAD">
        <w:rPr>
          <w:sz w:val="28"/>
          <w:szCs w:val="20"/>
        </w:rPr>
        <w:t>азоту діоксид – 0,013336 т/рік.</w:t>
      </w:r>
    </w:p>
    <w:p w:rsidR="00B57481" w:rsidRPr="00510FAD" w:rsidRDefault="00B57481" w:rsidP="00B57481">
      <w:pPr>
        <w:shd w:val="clear" w:color="auto" w:fill="FFFFFF"/>
        <w:ind w:firstLine="567"/>
        <w:jc w:val="both"/>
        <w:rPr>
          <w:color w:val="000000"/>
          <w:sz w:val="28"/>
        </w:rPr>
      </w:pPr>
      <w:r w:rsidRPr="00510FAD">
        <w:rPr>
          <w:color w:val="000000"/>
          <w:sz w:val="28"/>
        </w:rPr>
        <w:t>Залежно від ступеня впливу на забруднення атмосферного повітря об'єкт підприємства належить до другої групи – об'єкти,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B57481" w:rsidRPr="00510FAD" w:rsidRDefault="00B57481" w:rsidP="00B57481">
      <w:pPr>
        <w:shd w:val="clear" w:color="auto" w:fill="FFFFFF"/>
        <w:ind w:firstLine="567"/>
        <w:jc w:val="both"/>
        <w:rPr>
          <w:color w:val="000000"/>
          <w:sz w:val="28"/>
        </w:rPr>
      </w:pPr>
      <w:r w:rsidRPr="00510FAD">
        <w:rPr>
          <w:color w:val="000000"/>
          <w:sz w:val="28"/>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B57481" w:rsidRPr="00510FAD" w:rsidRDefault="00B57481" w:rsidP="00B57481">
      <w:pPr>
        <w:shd w:val="clear" w:color="auto" w:fill="FFFFFF"/>
        <w:ind w:firstLine="567"/>
        <w:jc w:val="both"/>
        <w:rPr>
          <w:color w:val="000000"/>
          <w:sz w:val="28"/>
        </w:rPr>
      </w:pPr>
      <w:r w:rsidRPr="00510FAD">
        <w:rPr>
          <w:color w:val="000000"/>
          <w:sz w:val="28"/>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w:t>
      </w:r>
      <w:r w:rsidRPr="00510FAD">
        <w:rPr>
          <w:color w:val="000000"/>
          <w:sz w:val="28"/>
        </w:rPr>
        <w:lastRenderedPageBreak/>
        <w:t xml:space="preserve">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B57481" w:rsidRPr="00510FAD" w:rsidRDefault="00B57481" w:rsidP="00B57481">
      <w:pPr>
        <w:ind w:firstLine="567"/>
        <w:jc w:val="both"/>
        <w:rPr>
          <w:sz w:val="28"/>
        </w:rPr>
      </w:pPr>
      <w:r w:rsidRPr="00510FAD">
        <w:rPr>
          <w:sz w:val="28"/>
        </w:rPr>
        <w:t>Звернення громадських організацій та окремих громадян приймаються впродовж 30 календарних днів, від дати публікації інформації, Полтавською обласною  державною (військовою) адміністрацією за адресою: 36014, Полтавська обл., м. Полтава, вул. Соборності, 45; ел. адреса: zvg@adm-pl.gov.ua, тел. (0532) 56-02-90.</w:t>
      </w:r>
    </w:p>
    <w:p w:rsidR="00E62D57" w:rsidRDefault="00E62D57">
      <w:bookmarkStart w:id="0" w:name="_GoBack"/>
      <w:bookmarkEnd w:id="0"/>
    </w:p>
    <w:sectPr w:rsidR="00E62D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C4"/>
    <w:rsid w:val="00655CC4"/>
    <w:rsid w:val="00B57481"/>
    <w:rsid w:val="00E62D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D5BA6-2904-405B-9DA5-73215620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81"/>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57481"/>
    <w:pPr>
      <w:jc w:val="center"/>
    </w:pPr>
    <w:rPr>
      <w:sz w:val="28"/>
      <w:szCs w:val="28"/>
      <w:lang w:val="ru-RU" w:eastAsia="ru-RU"/>
    </w:rPr>
  </w:style>
  <w:style w:type="character" w:customStyle="1" w:styleId="20">
    <w:name w:val="Основной текст 2 Знак"/>
    <w:basedOn w:val="a0"/>
    <w:link w:val="2"/>
    <w:uiPriority w:val="99"/>
    <w:rsid w:val="00B57481"/>
    <w:rPr>
      <w:rFonts w:ascii="Times New Roman" w:eastAsia="Times New Roman" w:hAnsi="Times New Roman" w:cs="Times New Roman"/>
      <w:noProof/>
      <w:sz w:val="28"/>
      <w:szCs w:val="28"/>
      <w:lang w:val="ru-RU" w:eastAsia="ru-RU"/>
    </w:rPr>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B5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2200</Words>
  <Characters>1255</Characters>
  <Application>Microsoft Office Word</Application>
  <DocSecurity>0</DocSecurity>
  <Lines>10</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2025-05-14T08:40:00Z</dcterms:created>
  <dcterms:modified xsi:type="dcterms:W3CDTF">2025-05-14T08:41:00Z</dcterms:modified>
</cp:coreProperties>
</file>