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AC0D0" w14:textId="4A9DB892" w:rsidR="003F5475" w:rsidRPr="00C84F98" w:rsidRDefault="003F5475" w:rsidP="003F5475">
      <w:pPr>
        <w:pStyle w:val="a6"/>
      </w:pPr>
      <w:r w:rsidRPr="003F5475">
        <w:t>ТОВАРИСТВО З ОБМЕЖЕНОЮ ВІДПОВІДАЛЬНІСТЮ "СТАРОКОСТЯНТИНІВЦУКОР"</w:t>
      </w:r>
      <w:r w:rsidRPr="00CC4CB8">
        <w:t xml:space="preserve"> </w:t>
      </w:r>
      <w:r w:rsidRPr="00C84F98">
        <w:t>(</w:t>
      </w:r>
      <w:r w:rsidRPr="003F5475">
        <w:t>ТОВ "СТАРОКОСТЯНТИНІВЦУКОР"</w:t>
      </w:r>
      <w:r w:rsidRPr="00C84F98">
        <w:t xml:space="preserve">), </w:t>
      </w:r>
      <w:r w:rsidR="003C3F8B" w:rsidRPr="003C3F8B">
        <w:t>ідентифікаційний код юридичної особи в ЄДРПОУ</w:t>
      </w:r>
      <w:r w:rsidRPr="00C84F98">
        <w:t xml:space="preserve">: </w:t>
      </w:r>
      <w:r w:rsidRPr="003F5475">
        <w:t>36397241</w:t>
      </w:r>
      <w:r w:rsidRPr="00C84F98">
        <w:t xml:space="preserve">, місцезнаходження: </w:t>
      </w:r>
      <w:r w:rsidRPr="003F5475">
        <w:t>31102, Хмельницька обл., м. Старокостянтинів, пров</w:t>
      </w:r>
      <w:r>
        <w:t>.</w:t>
      </w:r>
      <w:r w:rsidRPr="003F5475">
        <w:t xml:space="preserve"> </w:t>
      </w:r>
      <w:proofErr w:type="spellStart"/>
      <w:r w:rsidRPr="003F5475">
        <w:t>Гольдфадена</w:t>
      </w:r>
      <w:proofErr w:type="spellEnd"/>
      <w:r w:rsidRPr="003F5475">
        <w:t>, 10</w:t>
      </w:r>
      <w:r w:rsidRPr="00C84F98">
        <w:t xml:space="preserve">, </w:t>
      </w:r>
      <w:proofErr w:type="spellStart"/>
      <w:r w:rsidRPr="00C84F98">
        <w:t>тел</w:t>
      </w:r>
      <w:proofErr w:type="spellEnd"/>
      <w:r w:rsidRPr="00C84F98">
        <w:t xml:space="preserve">.:  </w:t>
      </w:r>
      <w:r>
        <w:t>+380681214261</w:t>
      </w:r>
      <w:r w:rsidRPr="00C84F98">
        <w:t xml:space="preserve">, </w:t>
      </w:r>
      <w:proofErr w:type="spellStart"/>
      <w:r w:rsidRPr="00C84F98">
        <w:t>е.пошта</w:t>
      </w:r>
      <w:proofErr w:type="spellEnd"/>
      <w:r w:rsidRPr="00C84F98">
        <w:t xml:space="preserve">: </w:t>
      </w:r>
      <w:r w:rsidRPr="003F5475">
        <w:t>office@starsugar.com.ua</w:t>
      </w:r>
      <w:r w:rsidRPr="00C84F98">
        <w:t xml:space="preserve">, має намір отримати дозвіл на викиди забруднюючих речовин в атмосферне повітря стаціонарними джерелами на </w:t>
      </w:r>
      <w:r w:rsidR="00DC1E95" w:rsidRPr="00DC1E95">
        <w:t>теплов</w:t>
      </w:r>
      <w:r w:rsidR="00DC1E95">
        <w:t>у</w:t>
      </w:r>
      <w:r w:rsidR="00DC1E95" w:rsidRPr="00DC1E95">
        <w:t xml:space="preserve"> електростанці</w:t>
      </w:r>
      <w:r w:rsidR="00DC1E95">
        <w:t>ю (ТЕС)</w:t>
      </w:r>
      <w:r w:rsidR="00DC1E95" w:rsidRPr="00DC1E95">
        <w:t xml:space="preserve"> на біомасі</w:t>
      </w:r>
      <w:r>
        <w:t xml:space="preserve">, розташована </w:t>
      </w:r>
      <w:r w:rsidRPr="00C84F98">
        <w:t xml:space="preserve">за адресою: </w:t>
      </w:r>
      <w:r w:rsidR="00DC1E95" w:rsidRPr="00DC1E95">
        <w:t xml:space="preserve">Хмельницька обл., Хмельницький р-н, </w:t>
      </w:r>
      <w:r w:rsidR="00DC1E95">
        <w:t xml:space="preserve">Красилівська ТГ, </w:t>
      </w:r>
      <w:r w:rsidR="00DC1E95" w:rsidRPr="00DC1E95">
        <w:t>м.</w:t>
      </w:r>
      <w:r w:rsidR="00DC1E95">
        <w:t> </w:t>
      </w:r>
      <w:r w:rsidR="00DC1E95" w:rsidRPr="00DC1E95">
        <w:t>Красилів, вул. Будівельна, 27</w:t>
      </w:r>
      <w:r w:rsidRPr="00C84F98">
        <w:t>.</w:t>
      </w:r>
    </w:p>
    <w:p w14:paraId="70E3C879" w14:textId="77777777" w:rsidR="003F5475" w:rsidRDefault="003F5475" w:rsidP="003F5475">
      <w:pPr>
        <w:pStyle w:val="a6"/>
      </w:pPr>
      <w:r w:rsidRPr="00500CDA">
        <w:t xml:space="preserve">Метою отримання дозволу є надання права </w:t>
      </w:r>
      <w:r>
        <w:t>суб’єкту</w:t>
      </w:r>
      <w:r w:rsidRPr="00500CDA">
        <w:t xml:space="preserve"> господарювання експлуатувати </w:t>
      </w:r>
      <w:r>
        <w:t>об’єкти</w:t>
      </w:r>
      <w:r w:rsidRPr="00500CDA">
        <w:t>, з яких надходять в атмосферне повітря забруднюючі речовини.</w:t>
      </w:r>
    </w:p>
    <w:p w14:paraId="68241F2C" w14:textId="34E1DA60" w:rsidR="00DC1E95" w:rsidRDefault="00DC1E95" w:rsidP="003F5475">
      <w:pPr>
        <w:pStyle w:val="a6"/>
      </w:pPr>
      <w:r>
        <w:t xml:space="preserve">Наявний висновок з оцінки впливу на довкілля </w:t>
      </w:r>
      <w:r w:rsidR="00C97BDB">
        <w:t>від 08.05.2024 року № 6879/20233810454-009/1.</w:t>
      </w:r>
    </w:p>
    <w:p w14:paraId="4F678FD1" w14:textId="6AA890AA" w:rsidR="004F79BC" w:rsidRDefault="00C97BDB" w:rsidP="003F5475">
      <w:pPr>
        <w:pStyle w:val="a6"/>
      </w:pPr>
      <w:r w:rsidRPr="00C97BDB">
        <w:t>ТЕС призначена для забезпечення споживачів електричною та тепловою енергією, зокрема — існуючого цукрового заводу. У приміщенні ТЕС встановлено один котел DB-8000-VR-HD виробництва компанії WEISS, потужністю 12 т/год пари. Електрична потужність ТЕС становить 2,4 МВт, теплова — 6,0 МВт.</w:t>
      </w:r>
      <w:r w:rsidR="004F79BC">
        <w:t xml:space="preserve"> Р</w:t>
      </w:r>
      <w:r w:rsidR="004F79BC" w:rsidRPr="004F79BC">
        <w:t>ежим роботи ТЕС: 365 днів/рік, 8 760 год/рік.</w:t>
      </w:r>
      <w:r w:rsidR="004F79BC">
        <w:t xml:space="preserve"> Обсяг використання </w:t>
      </w:r>
      <w:r w:rsidR="004F79BC" w:rsidRPr="004F79BC">
        <w:t>біомаси (деревної щепи)</w:t>
      </w:r>
      <w:r w:rsidR="004F79BC">
        <w:t xml:space="preserve"> становить </w:t>
      </w:r>
      <w:r w:rsidR="004F79BC" w:rsidRPr="004F79BC">
        <w:t>25 491,6 т/рік.</w:t>
      </w:r>
    </w:p>
    <w:p w14:paraId="6F42174B" w14:textId="02C0F8D0" w:rsidR="004F79BC" w:rsidRPr="00040B93" w:rsidRDefault="004F79BC" w:rsidP="004F79BC">
      <w:pPr>
        <w:pStyle w:val="a6"/>
      </w:pPr>
      <w:r>
        <w:t xml:space="preserve">Під час здійснення господарської діяльності очікуються викиди забруднюючих речовин в атмосферне повітря від таких технологічних процесів: спалювання органічного палива - </w:t>
      </w:r>
      <w:r w:rsidRPr="000E255A">
        <w:t>біомас</w:t>
      </w:r>
      <w:r>
        <w:t>и</w:t>
      </w:r>
      <w:r w:rsidRPr="000E255A">
        <w:t xml:space="preserve"> (деревна щепа)</w:t>
      </w:r>
      <w:r>
        <w:t xml:space="preserve">; перевантаження та зберігання </w:t>
      </w:r>
      <w:r w:rsidRPr="000E255A">
        <w:t>біомас</w:t>
      </w:r>
      <w:r>
        <w:t xml:space="preserve">и; подрібнення біомаси; перевантаження та зберігання золи (шлаку); </w:t>
      </w:r>
      <w:r>
        <w:rPr>
          <w:lang w:eastAsia="uk-UA"/>
        </w:rPr>
        <w:t xml:space="preserve">зварювання металів; </w:t>
      </w:r>
      <w:r>
        <w:t>спалювання дизельного палива в двигунах внутрішнього згоряння автотранспорту.</w:t>
      </w:r>
    </w:p>
    <w:p w14:paraId="688AC64D" w14:textId="2EE67002" w:rsidR="00A44110" w:rsidRDefault="00A44110" w:rsidP="00A44110">
      <w:pPr>
        <w:pStyle w:val="a6"/>
      </w:pPr>
      <w:r w:rsidRPr="00166170">
        <w:t>Під час здійснення діяльності в атмосферне повітря викидаються такі забруднюючі речовини</w:t>
      </w:r>
      <w:r>
        <w:t xml:space="preserve"> та парникові гази</w:t>
      </w:r>
      <w:r w:rsidRPr="00166170">
        <w:t>:</w:t>
      </w:r>
    </w:p>
    <w:p w14:paraId="5105C5DD" w14:textId="6AA31FFA" w:rsidR="00A44110" w:rsidRDefault="00B66E6A" w:rsidP="00E12B8F">
      <w:pPr>
        <w:pStyle w:val="a6"/>
        <w:numPr>
          <w:ilvl w:val="0"/>
          <w:numId w:val="3"/>
        </w:numPr>
      </w:pPr>
      <w:r w:rsidRPr="00B66E6A">
        <w:t>залізо та його сполуки (у перерахунку на залізо)</w:t>
      </w:r>
      <w:r w:rsidR="00A44110" w:rsidRPr="00C84F98">
        <w:t xml:space="preserve"> – </w:t>
      </w:r>
      <w:r w:rsidR="00A44110">
        <w:t xml:space="preserve">0,0267 </w:t>
      </w:r>
      <w:r w:rsidR="00A44110" w:rsidRPr="00C84F98">
        <w:t>т/рік;</w:t>
      </w:r>
    </w:p>
    <w:p w14:paraId="1AE014E9" w14:textId="0DCCEB61" w:rsidR="00A44110" w:rsidRDefault="00B66E6A" w:rsidP="00E12B8F">
      <w:pPr>
        <w:pStyle w:val="a6"/>
        <w:numPr>
          <w:ilvl w:val="0"/>
          <w:numId w:val="3"/>
        </w:numPr>
      </w:pPr>
      <w:r w:rsidRPr="00B66E6A">
        <w:t>манган та його сполуки (у перерахунку на діоксид мангану)</w:t>
      </w:r>
      <w:r w:rsidR="00A44110" w:rsidRPr="00C84F98">
        <w:t xml:space="preserve"> – </w:t>
      </w:r>
      <w:r w:rsidR="00A44110">
        <w:t xml:space="preserve">0,0013 </w:t>
      </w:r>
      <w:r w:rsidR="00A44110" w:rsidRPr="00C84F98">
        <w:t>т/рік;</w:t>
      </w:r>
    </w:p>
    <w:p w14:paraId="11D8CF0E" w14:textId="4A9F16C7" w:rsidR="00B66E6A" w:rsidRDefault="00E12B8F" w:rsidP="00A44110">
      <w:pPr>
        <w:pStyle w:val="a6"/>
      </w:pPr>
      <w:r>
        <w:t xml:space="preserve">3) </w:t>
      </w:r>
      <w:r w:rsidR="00B66E6A" w:rsidRPr="00B66E6A">
        <w:t>речовини у вигляді суспендованих твердих частинок (мікрочастинки та волокна)</w:t>
      </w:r>
      <w:r w:rsidR="00B66E6A" w:rsidRPr="00C84F98">
        <w:t xml:space="preserve"> – </w:t>
      </w:r>
      <w:r w:rsidR="00B66E6A">
        <w:t xml:space="preserve">3,7641 </w:t>
      </w:r>
      <w:r w:rsidR="00B66E6A" w:rsidRPr="00C84F98">
        <w:t>т/рік;</w:t>
      </w:r>
    </w:p>
    <w:p w14:paraId="24132D13" w14:textId="7B20D8CD" w:rsidR="00B66E6A" w:rsidRDefault="00E12B8F" w:rsidP="00A44110">
      <w:pPr>
        <w:pStyle w:val="a6"/>
      </w:pPr>
      <w:r>
        <w:t xml:space="preserve">4) </w:t>
      </w:r>
      <w:r w:rsidR="00B66E6A" w:rsidRPr="00B66E6A">
        <w:t xml:space="preserve">речовини у вигляді суспендованих твердих частинок більше 2,5 </w:t>
      </w:r>
      <w:proofErr w:type="spellStart"/>
      <w:r w:rsidR="00B66E6A" w:rsidRPr="00B66E6A">
        <w:t>мкм</w:t>
      </w:r>
      <w:proofErr w:type="spellEnd"/>
      <w:r w:rsidR="00B66E6A" w:rsidRPr="00B66E6A">
        <w:t xml:space="preserve"> і менше 10 </w:t>
      </w:r>
      <w:proofErr w:type="spellStart"/>
      <w:r w:rsidR="00B66E6A" w:rsidRPr="00B66E6A">
        <w:t>мкм</w:t>
      </w:r>
      <w:proofErr w:type="spellEnd"/>
      <w:r w:rsidR="00B66E6A" w:rsidRPr="00B66E6A">
        <w:t xml:space="preserve"> (кремнію діоксид аморфний) – 0,0035 т/рік;</w:t>
      </w:r>
    </w:p>
    <w:p w14:paraId="6744FA42" w14:textId="5A1633A5" w:rsidR="00B66E6A" w:rsidRDefault="00E12B8F" w:rsidP="00A44110">
      <w:pPr>
        <w:pStyle w:val="a6"/>
      </w:pPr>
      <w:r>
        <w:t xml:space="preserve">5) </w:t>
      </w:r>
      <w:r w:rsidR="00B66E6A" w:rsidRPr="00B66E6A">
        <w:t>оксиди азоту (у перерахунку на діоксид азоту [NO + NО</w:t>
      </w:r>
      <w:r w:rsidR="00B66E6A" w:rsidRPr="00B66E6A">
        <w:rPr>
          <w:vertAlign w:val="subscript"/>
        </w:rPr>
        <w:t>2</w:t>
      </w:r>
      <w:r w:rsidR="00B66E6A" w:rsidRPr="00B66E6A">
        <w:t>])</w:t>
      </w:r>
      <w:r w:rsidR="00B66E6A" w:rsidRPr="00C84F98">
        <w:t xml:space="preserve"> – </w:t>
      </w:r>
      <w:r w:rsidR="00B66E6A">
        <w:t xml:space="preserve">18,58 </w:t>
      </w:r>
      <w:r w:rsidR="00B66E6A" w:rsidRPr="00C84F98">
        <w:t>т/рік;</w:t>
      </w:r>
    </w:p>
    <w:p w14:paraId="1E68E88A" w14:textId="68E3C530" w:rsidR="00B66E6A" w:rsidRDefault="00E12B8F" w:rsidP="00A44110">
      <w:pPr>
        <w:pStyle w:val="a6"/>
      </w:pPr>
      <w:r>
        <w:t xml:space="preserve">6) </w:t>
      </w:r>
      <w:r w:rsidR="00B66E6A" w:rsidRPr="00B66E6A">
        <w:t>азоту (1) оксид (N</w:t>
      </w:r>
      <w:r w:rsidR="00B66E6A" w:rsidRPr="00B66E6A">
        <w:rPr>
          <w:vertAlign w:val="subscript"/>
        </w:rPr>
        <w:t>2</w:t>
      </w:r>
      <w:r w:rsidR="00B66E6A" w:rsidRPr="00B66E6A">
        <w:t>О)</w:t>
      </w:r>
      <w:r w:rsidR="00B66E6A" w:rsidRPr="00C84F98">
        <w:t xml:space="preserve"> – </w:t>
      </w:r>
      <w:r w:rsidR="00B66E6A">
        <w:t xml:space="preserve">1,256 </w:t>
      </w:r>
      <w:r w:rsidR="00B66E6A" w:rsidRPr="00C84F98">
        <w:t>т/рік;</w:t>
      </w:r>
    </w:p>
    <w:p w14:paraId="4B541529" w14:textId="5D5D3CFE" w:rsidR="00B66E6A" w:rsidRDefault="00E12B8F" w:rsidP="00B66E6A">
      <w:pPr>
        <w:pStyle w:val="a6"/>
      </w:pPr>
      <w:r>
        <w:t xml:space="preserve">7) </w:t>
      </w:r>
      <w:r w:rsidR="00B66E6A">
        <w:t>аміак</w:t>
      </w:r>
      <w:r w:rsidR="00B66E6A" w:rsidRPr="00C84F98">
        <w:t xml:space="preserve"> – </w:t>
      </w:r>
      <w:r w:rsidR="00B66E6A">
        <w:t xml:space="preserve">0,0005 </w:t>
      </w:r>
      <w:r w:rsidR="00B66E6A" w:rsidRPr="00C84F98">
        <w:t>т/рік;</w:t>
      </w:r>
    </w:p>
    <w:p w14:paraId="5D31D6E2" w14:textId="3D945465" w:rsidR="00B66E6A" w:rsidRDefault="00E12B8F" w:rsidP="00A44110">
      <w:pPr>
        <w:pStyle w:val="a6"/>
      </w:pPr>
      <w:r>
        <w:t xml:space="preserve">8) </w:t>
      </w:r>
      <w:r w:rsidR="00B66E6A" w:rsidRPr="00B66E6A">
        <w:t>сірки діоксид</w:t>
      </w:r>
      <w:r w:rsidR="00B66E6A" w:rsidRPr="00C84F98">
        <w:t xml:space="preserve"> – </w:t>
      </w:r>
      <w:r w:rsidR="00B66E6A">
        <w:t xml:space="preserve">0,004 </w:t>
      </w:r>
      <w:r w:rsidR="00B66E6A" w:rsidRPr="00C84F98">
        <w:t>т/рік;</w:t>
      </w:r>
    </w:p>
    <w:p w14:paraId="7BDCF2BE" w14:textId="5EDF153D" w:rsidR="00B66E6A" w:rsidRDefault="00E12B8F" w:rsidP="00B66E6A">
      <w:pPr>
        <w:pStyle w:val="a6"/>
      </w:pPr>
      <w:r>
        <w:t xml:space="preserve">9) </w:t>
      </w:r>
      <w:r w:rsidR="00B66E6A">
        <w:t>оксид вуглецю</w:t>
      </w:r>
      <w:r w:rsidR="00B66E6A" w:rsidRPr="00C84F98">
        <w:t xml:space="preserve"> – </w:t>
      </w:r>
      <w:r w:rsidR="00B66E6A">
        <w:t xml:space="preserve">37,49 </w:t>
      </w:r>
      <w:r w:rsidR="00B66E6A" w:rsidRPr="00C84F98">
        <w:t>т/рік;</w:t>
      </w:r>
    </w:p>
    <w:p w14:paraId="16CDAAA3" w14:textId="73847162" w:rsidR="00B66E6A" w:rsidRDefault="00E12B8F" w:rsidP="00B66E6A">
      <w:pPr>
        <w:pStyle w:val="a6"/>
      </w:pPr>
      <w:r>
        <w:t xml:space="preserve">10) </w:t>
      </w:r>
      <w:r w:rsidR="00B66E6A">
        <w:t>вуглецю діоксид</w:t>
      </w:r>
      <w:r w:rsidR="00B66E6A" w:rsidRPr="00C84F98">
        <w:t xml:space="preserve"> – </w:t>
      </w:r>
      <w:r w:rsidR="00B66E6A">
        <w:t xml:space="preserve">32 496,379 </w:t>
      </w:r>
      <w:r w:rsidR="00B66E6A" w:rsidRPr="00C84F98">
        <w:t>т/рік;</w:t>
      </w:r>
    </w:p>
    <w:p w14:paraId="41A2BB91" w14:textId="1E852EBA" w:rsidR="00B66E6A" w:rsidRDefault="00E12B8F" w:rsidP="00B66E6A">
      <w:pPr>
        <w:pStyle w:val="a6"/>
      </w:pPr>
      <w:r>
        <w:lastRenderedPageBreak/>
        <w:t xml:space="preserve">11) </w:t>
      </w:r>
      <w:r w:rsidR="00B66E6A">
        <w:t>неметанові леткі органічні сполуки (</w:t>
      </w:r>
      <w:r w:rsidR="00B66E6A" w:rsidRPr="00B66E6A">
        <w:t>НМЛОС</w:t>
      </w:r>
      <w:r w:rsidR="00B66E6A">
        <w:t>)</w:t>
      </w:r>
      <w:r w:rsidR="00B66E6A" w:rsidRPr="00C84F98">
        <w:t xml:space="preserve"> – </w:t>
      </w:r>
      <w:r w:rsidR="00B66E6A">
        <w:t xml:space="preserve">14,187 </w:t>
      </w:r>
      <w:r w:rsidR="00B66E6A" w:rsidRPr="00C84F98">
        <w:t>т/рік</w:t>
      </w:r>
      <w:r w:rsidR="00B66E6A">
        <w:t>, з них: вуглеводні насичені C</w:t>
      </w:r>
      <w:r w:rsidR="00B66E6A" w:rsidRPr="00A44110">
        <w:rPr>
          <w:vertAlign w:val="subscript"/>
        </w:rPr>
        <w:t>12</w:t>
      </w:r>
      <w:r w:rsidR="00B66E6A">
        <w:t>-C</w:t>
      </w:r>
      <w:r w:rsidR="00B66E6A" w:rsidRPr="00A44110">
        <w:rPr>
          <w:vertAlign w:val="subscript"/>
        </w:rPr>
        <w:t>19</w:t>
      </w:r>
      <w:r w:rsidR="00B66E6A">
        <w:t> (розчинник РПК-26511 та ін.) у перерахунку на сумарний органічний вуглець</w:t>
      </w:r>
      <w:r w:rsidR="00B66E6A" w:rsidRPr="00C84F98">
        <w:t xml:space="preserve"> – </w:t>
      </w:r>
      <w:r w:rsidR="00B66E6A">
        <w:t xml:space="preserve">0,077 </w:t>
      </w:r>
      <w:r w:rsidR="00B66E6A" w:rsidRPr="00C84F98">
        <w:t>т/рік</w:t>
      </w:r>
      <w:r w:rsidR="00B66E6A">
        <w:t xml:space="preserve">; </w:t>
      </w:r>
      <w:r w:rsidR="00B66E6A" w:rsidRPr="00B66E6A">
        <w:t>НМЛОС</w:t>
      </w:r>
      <w:r w:rsidR="00B66E6A" w:rsidRPr="00C84F98">
        <w:t xml:space="preserve"> – </w:t>
      </w:r>
      <w:r w:rsidR="00B66E6A">
        <w:t xml:space="preserve">14,11 </w:t>
      </w:r>
      <w:r w:rsidR="00B66E6A" w:rsidRPr="00C84F98">
        <w:t>т/рік;</w:t>
      </w:r>
    </w:p>
    <w:p w14:paraId="03ACB932" w14:textId="34016180" w:rsidR="00B66E6A" w:rsidRDefault="00E12B8F" w:rsidP="00B66E6A">
      <w:pPr>
        <w:pStyle w:val="a6"/>
      </w:pPr>
      <w:r>
        <w:t xml:space="preserve">12) </w:t>
      </w:r>
      <w:r w:rsidR="00B66E6A">
        <w:t>метан</w:t>
      </w:r>
      <w:r w:rsidR="00B66E6A" w:rsidRPr="00C84F98">
        <w:t xml:space="preserve"> – </w:t>
      </w:r>
      <w:r w:rsidR="00B66E6A">
        <w:t xml:space="preserve">1,568 </w:t>
      </w:r>
      <w:r w:rsidR="00B66E6A" w:rsidRPr="00C84F98">
        <w:t>т/рік;</w:t>
      </w:r>
    </w:p>
    <w:p w14:paraId="4E79BF0E" w14:textId="2598A1C5" w:rsidR="00B66E6A" w:rsidRDefault="00E12B8F" w:rsidP="00B66E6A">
      <w:pPr>
        <w:pStyle w:val="a6"/>
      </w:pPr>
      <w:r>
        <w:t xml:space="preserve">13) </w:t>
      </w:r>
      <w:r w:rsidR="00B66E6A" w:rsidRPr="00B66E6A">
        <w:t>фтор та його сполуки (у перерахунку на фтор)</w:t>
      </w:r>
      <w:r w:rsidR="00B66E6A" w:rsidRPr="00C84F98">
        <w:t xml:space="preserve"> –</w:t>
      </w:r>
      <w:r w:rsidR="00B66E6A">
        <w:t xml:space="preserve"> 0,0165 </w:t>
      </w:r>
      <w:r w:rsidR="00B66E6A" w:rsidRPr="00C84F98">
        <w:t>т/рік</w:t>
      </w:r>
      <w:r w:rsidR="00B66E6A">
        <w:t>, з них: фтористі сполуки добре розчинні неорганічні (</w:t>
      </w:r>
      <w:proofErr w:type="spellStart"/>
      <w:r w:rsidR="00B66E6A">
        <w:t>фторид</w:t>
      </w:r>
      <w:proofErr w:type="spellEnd"/>
      <w:r w:rsidR="00B66E6A">
        <w:t xml:space="preserve"> натрію, </w:t>
      </w:r>
      <w:proofErr w:type="spellStart"/>
      <w:r w:rsidR="00B66E6A">
        <w:t>гексафторсилікат</w:t>
      </w:r>
      <w:proofErr w:type="spellEnd"/>
      <w:r w:rsidR="00B66E6A">
        <w:t xml:space="preserve"> натрію) у перерахунку на фтор</w:t>
      </w:r>
      <w:r w:rsidR="00B66E6A" w:rsidRPr="00C84F98">
        <w:t xml:space="preserve"> – </w:t>
      </w:r>
      <w:r w:rsidR="00B66E6A">
        <w:t xml:space="preserve">0,011 </w:t>
      </w:r>
      <w:r w:rsidR="00B66E6A" w:rsidRPr="00C84F98">
        <w:t>т/рік;</w:t>
      </w:r>
      <w:r w:rsidR="00B66E6A">
        <w:t xml:space="preserve"> фтористі сполуки погано розчинні неорганічні (</w:t>
      </w:r>
      <w:proofErr w:type="spellStart"/>
      <w:r w:rsidR="00B66E6A">
        <w:t>фторид</w:t>
      </w:r>
      <w:proofErr w:type="spellEnd"/>
      <w:r w:rsidR="00B66E6A">
        <w:t xml:space="preserve"> алюмінію, </w:t>
      </w:r>
      <w:proofErr w:type="spellStart"/>
      <w:r w:rsidR="00B66E6A">
        <w:t>гексафторалюмінат</w:t>
      </w:r>
      <w:proofErr w:type="spellEnd"/>
      <w:r w:rsidR="00B66E6A">
        <w:t xml:space="preserve"> натрію) у перерахунку на фтор</w:t>
      </w:r>
      <w:r w:rsidR="00B66E6A" w:rsidRPr="00C84F98">
        <w:t xml:space="preserve"> – </w:t>
      </w:r>
      <w:r w:rsidR="00B66E6A">
        <w:t xml:space="preserve">0,0055 </w:t>
      </w:r>
      <w:r w:rsidR="00B66E6A" w:rsidRPr="00C84F98">
        <w:t>т/рік;</w:t>
      </w:r>
    </w:p>
    <w:p w14:paraId="4596B4CB" w14:textId="30CE4308" w:rsidR="00B66E6A" w:rsidRDefault="00E12B8F" w:rsidP="00B66E6A">
      <w:pPr>
        <w:pStyle w:val="a6"/>
      </w:pPr>
      <w:r>
        <w:t xml:space="preserve">14) </w:t>
      </w:r>
      <w:r w:rsidR="00B66E6A" w:rsidRPr="00B66E6A">
        <w:t>фтористий водень</w:t>
      </w:r>
      <w:r w:rsidR="00B66E6A">
        <w:t xml:space="preserve"> </w:t>
      </w:r>
      <w:r w:rsidR="00B66E6A" w:rsidRPr="00C84F98">
        <w:t xml:space="preserve">– </w:t>
      </w:r>
      <w:r w:rsidR="00B66E6A">
        <w:t xml:space="preserve">0,0025 </w:t>
      </w:r>
      <w:r w:rsidR="00B66E6A" w:rsidRPr="00C84F98">
        <w:t>т/рік</w:t>
      </w:r>
      <w:r w:rsidR="00B66E6A">
        <w:t>.</w:t>
      </w:r>
    </w:p>
    <w:p w14:paraId="05D8EC22" w14:textId="3BB9C3E9" w:rsidR="00E12B8F" w:rsidRDefault="00E12B8F" w:rsidP="00E12B8F">
      <w:pPr>
        <w:pStyle w:val="a6"/>
      </w:pPr>
      <w:r w:rsidRPr="00390A45">
        <w:t>Об’єкт відноситься до другої групи – об’єкти, які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>
        <w:t>.</w:t>
      </w:r>
      <w:r w:rsidR="001257C0">
        <w:t xml:space="preserve"> </w:t>
      </w:r>
      <w:bookmarkStart w:id="0" w:name="_Hlk198201759"/>
      <w:r w:rsidR="001257C0" w:rsidRPr="001257C0">
        <w:t>Заходи щодо впровадження найкращих існуючих технологій виробництва, що виконані або/та які потребують виконання</w:t>
      </w:r>
      <w:r w:rsidR="001257C0">
        <w:t xml:space="preserve"> не передбачені.</w:t>
      </w:r>
      <w:bookmarkEnd w:id="0"/>
    </w:p>
    <w:p w14:paraId="73BC55DE" w14:textId="17AF82F7" w:rsidR="004F79BC" w:rsidRPr="001257C0" w:rsidRDefault="001257C0" w:rsidP="001257C0">
      <w:pPr>
        <w:pStyle w:val="a6"/>
        <w:rPr>
          <w:highlight w:val="yellow"/>
        </w:rPr>
      </w:pPr>
      <w:r w:rsidRPr="0068308C">
        <w:t xml:space="preserve">Для скорочення викидів твердих частинок з димовими газами застосовується один циклон та один тканинний фільтр </w:t>
      </w:r>
      <w:proofErr w:type="spellStart"/>
      <w:r w:rsidRPr="0068308C">
        <w:t>Intensive</w:t>
      </w:r>
      <w:proofErr w:type="spellEnd"/>
      <w:r w:rsidRPr="0068308C">
        <w:t xml:space="preserve"> </w:t>
      </w:r>
      <w:proofErr w:type="spellStart"/>
      <w:r w:rsidRPr="0068308C">
        <w:t>Filter</w:t>
      </w:r>
      <w:proofErr w:type="spellEnd"/>
      <w:r w:rsidRPr="0068308C">
        <w:t>.</w:t>
      </w:r>
      <w:bookmarkStart w:id="1" w:name="_GoBack"/>
      <w:bookmarkEnd w:id="1"/>
      <w:r>
        <w:t xml:space="preserve"> </w:t>
      </w:r>
      <w:r w:rsidR="00E12B8F">
        <w:t>Інші з</w:t>
      </w:r>
      <w:r w:rsidR="00E12B8F" w:rsidRPr="00741EB4">
        <w:rPr>
          <w:szCs w:val="24"/>
        </w:rPr>
        <w:t>аходи щодо скорочення викидів забруднюючих речовин не передбачені.</w:t>
      </w:r>
    </w:p>
    <w:p w14:paraId="4E4A23DE" w14:textId="77777777" w:rsidR="003F5475" w:rsidRDefault="003F5475" w:rsidP="003F5475">
      <w:pPr>
        <w:pStyle w:val="a6"/>
      </w:pPr>
      <w:r>
        <w:t>Природоохоронні заходи щодо скорочення викидів не встановлювалися.</w:t>
      </w:r>
    </w:p>
    <w:p w14:paraId="0D4ED531" w14:textId="77777777" w:rsidR="003F5475" w:rsidRDefault="003F5475" w:rsidP="003F5475">
      <w:pPr>
        <w:pStyle w:val="a6"/>
      </w:pPr>
      <w:r>
        <w:t>Пропозиції щодо дозволених обсягів викидів забруднюючих речовин в атмосферне повітря стаціонарними джерелами відповідають законодавству.</w:t>
      </w:r>
    </w:p>
    <w:p w14:paraId="24556E9A" w14:textId="2970B7CD" w:rsidR="003F5475" w:rsidRPr="00C84F98" w:rsidRDefault="003F5475" w:rsidP="003F5475">
      <w:pPr>
        <w:pStyle w:val="a6"/>
      </w:pPr>
      <w:r w:rsidRPr="00741EB4">
        <w:rPr>
          <w:szCs w:val="24"/>
        </w:rPr>
        <w:t xml:space="preserve">Зауваження та пропозиції громадськості щодо дозволу на викиди можуть надсилатися до Хмельницької обласної державної адміністрації, поштова адреса: 29005, м. Хмельницький, майдан Незалежності, 2, номер телефону: (0382) 76–50–24, 76-57-03, електронна </w:t>
      </w:r>
      <w:r w:rsidR="001257C0">
        <w:rPr>
          <w:szCs w:val="24"/>
        </w:rPr>
        <w:t>пошта</w:t>
      </w:r>
      <w:r w:rsidRPr="00741EB4">
        <w:rPr>
          <w:szCs w:val="24"/>
        </w:rPr>
        <w:t xml:space="preserve">: </w:t>
      </w:r>
      <w:hyperlink r:id="rId5" w:history="1">
        <w:r w:rsidRPr="00741EB4">
          <w:rPr>
            <w:rStyle w:val="a4"/>
            <w:szCs w:val="24"/>
          </w:rPr>
          <w:t>regadm@adm-km.gov.ua</w:t>
        </w:r>
      </w:hyperlink>
      <w:r w:rsidRPr="00741EB4">
        <w:rPr>
          <w:szCs w:val="24"/>
        </w:rPr>
        <w:t>.</w:t>
      </w:r>
    </w:p>
    <w:p w14:paraId="744D9646" w14:textId="7C80CD74" w:rsidR="007A08A0" w:rsidRPr="00741EB4" w:rsidRDefault="003F5475" w:rsidP="003F5475">
      <w:pPr>
        <w:pStyle w:val="a6"/>
        <w:spacing w:line="336" w:lineRule="auto"/>
        <w:rPr>
          <w:szCs w:val="24"/>
        </w:rPr>
      </w:pPr>
      <w:r w:rsidRPr="00C84F98">
        <w:t>Надсилати зауваження та пропозиції можна протягом 30 календарних днів з дня публікації цього повідомлення.</w:t>
      </w:r>
    </w:p>
    <w:sectPr w:rsidR="007A08A0" w:rsidRPr="00741EB4" w:rsidSect="00741E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124B2"/>
    <w:multiLevelType w:val="hybridMultilevel"/>
    <w:tmpl w:val="538EE69C"/>
    <w:lvl w:ilvl="0" w:tplc="4EF0CA2A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44B2199A"/>
    <w:multiLevelType w:val="hybridMultilevel"/>
    <w:tmpl w:val="4BE28888"/>
    <w:lvl w:ilvl="0" w:tplc="B02AB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AC279D"/>
    <w:multiLevelType w:val="hybridMultilevel"/>
    <w:tmpl w:val="BEB223EC"/>
    <w:lvl w:ilvl="0" w:tplc="56C07BB0">
      <w:start w:val="1"/>
      <w:numFmt w:val="bullet"/>
      <w:pStyle w:val="a"/>
      <w:lvlText w:val="–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455B"/>
    <w:rsid w:val="00016E56"/>
    <w:rsid w:val="000239F7"/>
    <w:rsid w:val="000564EA"/>
    <w:rsid w:val="0006370C"/>
    <w:rsid w:val="0009621E"/>
    <w:rsid w:val="000B2C92"/>
    <w:rsid w:val="000C3421"/>
    <w:rsid w:val="000D2930"/>
    <w:rsid w:val="000F1B3B"/>
    <w:rsid w:val="000F55E6"/>
    <w:rsid w:val="001257C0"/>
    <w:rsid w:val="00132179"/>
    <w:rsid w:val="00144BDB"/>
    <w:rsid w:val="00163659"/>
    <w:rsid w:val="001758FE"/>
    <w:rsid w:val="0018013C"/>
    <w:rsid w:val="00182928"/>
    <w:rsid w:val="001A6BD7"/>
    <w:rsid w:val="001E32F4"/>
    <w:rsid w:val="00223B0A"/>
    <w:rsid w:val="00227DE9"/>
    <w:rsid w:val="00234E47"/>
    <w:rsid w:val="00240036"/>
    <w:rsid w:val="0024123D"/>
    <w:rsid w:val="002854AC"/>
    <w:rsid w:val="00292E78"/>
    <w:rsid w:val="002A67F7"/>
    <w:rsid w:val="002D5FF1"/>
    <w:rsid w:val="002E2CE3"/>
    <w:rsid w:val="002F35D4"/>
    <w:rsid w:val="003356E0"/>
    <w:rsid w:val="00337A37"/>
    <w:rsid w:val="003C3A5C"/>
    <w:rsid w:val="003C3F8B"/>
    <w:rsid w:val="003D27E5"/>
    <w:rsid w:val="003F5475"/>
    <w:rsid w:val="00411CEB"/>
    <w:rsid w:val="00413959"/>
    <w:rsid w:val="00432F07"/>
    <w:rsid w:val="0047168E"/>
    <w:rsid w:val="00482801"/>
    <w:rsid w:val="0048743C"/>
    <w:rsid w:val="004A154F"/>
    <w:rsid w:val="004F79BC"/>
    <w:rsid w:val="005036A0"/>
    <w:rsid w:val="0054039C"/>
    <w:rsid w:val="00602C9E"/>
    <w:rsid w:val="006040A4"/>
    <w:rsid w:val="00644B3C"/>
    <w:rsid w:val="006517F4"/>
    <w:rsid w:val="006619EC"/>
    <w:rsid w:val="0068308C"/>
    <w:rsid w:val="006C695D"/>
    <w:rsid w:val="006E74FA"/>
    <w:rsid w:val="006F18F4"/>
    <w:rsid w:val="007069BA"/>
    <w:rsid w:val="007113A8"/>
    <w:rsid w:val="00720A3B"/>
    <w:rsid w:val="007230D5"/>
    <w:rsid w:val="007411A5"/>
    <w:rsid w:val="00741EB4"/>
    <w:rsid w:val="0074799F"/>
    <w:rsid w:val="00757D46"/>
    <w:rsid w:val="0076001B"/>
    <w:rsid w:val="00761AF5"/>
    <w:rsid w:val="00783F01"/>
    <w:rsid w:val="007A08A0"/>
    <w:rsid w:val="007C77DA"/>
    <w:rsid w:val="00815DB3"/>
    <w:rsid w:val="0081785A"/>
    <w:rsid w:val="0083632E"/>
    <w:rsid w:val="00843160"/>
    <w:rsid w:val="0085198F"/>
    <w:rsid w:val="008906BA"/>
    <w:rsid w:val="00894E01"/>
    <w:rsid w:val="008A38C0"/>
    <w:rsid w:val="008B74B9"/>
    <w:rsid w:val="008C3222"/>
    <w:rsid w:val="009265A5"/>
    <w:rsid w:val="00943464"/>
    <w:rsid w:val="00971097"/>
    <w:rsid w:val="0099455B"/>
    <w:rsid w:val="009B4D66"/>
    <w:rsid w:val="009C5F5B"/>
    <w:rsid w:val="009D0117"/>
    <w:rsid w:val="009F4F28"/>
    <w:rsid w:val="00A273C8"/>
    <w:rsid w:val="00A44110"/>
    <w:rsid w:val="00A571E2"/>
    <w:rsid w:val="00A826C2"/>
    <w:rsid w:val="00AB0359"/>
    <w:rsid w:val="00AB4C5B"/>
    <w:rsid w:val="00B03120"/>
    <w:rsid w:val="00B056A1"/>
    <w:rsid w:val="00B10B04"/>
    <w:rsid w:val="00B15101"/>
    <w:rsid w:val="00B66E6A"/>
    <w:rsid w:val="00B71744"/>
    <w:rsid w:val="00BD33EB"/>
    <w:rsid w:val="00C01239"/>
    <w:rsid w:val="00C73A48"/>
    <w:rsid w:val="00C97BDB"/>
    <w:rsid w:val="00CA063C"/>
    <w:rsid w:val="00CA411D"/>
    <w:rsid w:val="00CD7BFD"/>
    <w:rsid w:val="00CF3A94"/>
    <w:rsid w:val="00D061E7"/>
    <w:rsid w:val="00D124CF"/>
    <w:rsid w:val="00D220E2"/>
    <w:rsid w:val="00D40CE9"/>
    <w:rsid w:val="00D44258"/>
    <w:rsid w:val="00D57496"/>
    <w:rsid w:val="00DB1033"/>
    <w:rsid w:val="00DB3A72"/>
    <w:rsid w:val="00DB6931"/>
    <w:rsid w:val="00DC0CD5"/>
    <w:rsid w:val="00DC1E95"/>
    <w:rsid w:val="00DC253C"/>
    <w:rsid w:val="00DF7585"/>
    <w:rsid w:val="00E11F51"/>
    <w:rsid w:val="00E12B8F"/>
    <w:rsid w:val="00E214F5"/>
    <w:rsid w:val="00E25DE0"/>
    <w:rsid w:val="00E53619"/>
    <w:rsid w:val="00E5680B"/>
    <w:rsid w:val="00E61722"/>
    <w:rsid w:val="00E63281"/>
    <w:rsid w:val="00E8752A"/>
    <w:rsid w:val="00EA1844"/>
    <w:rsid w:val="00EB6507"/>
    <w:rsid w:val="00F73230"/>
    <w:rsid w:val="00FA0CA8"/>
    <w:rsid w:val="00FA5D7B"/>
    <w:rsid w:val="00FC1F5C"/>
    <w:rsid w:val="00FC417F"/>
    <w:rsid w:val="00FC620F"/>
    <w:rsid w:val="00FD238E"/>
    <w:rsid w:val="00FD616F"/>
    <w:rsid w:val="00FF1905"/>
    <w:rsid w:val="00FF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D9D5"/>
  <w15:docId w15:val="{BE44F836-409C-4B8F-BA0E-71D0542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783F01"/>
    <w:rPr>
      <w:color w:val="0000FF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571E2"/>
    <w:rPr>
      <w:color w:val="605E5C"/>
      <w:shd w:val="clear" w:color="auto" w:fill="E1DFDD"/>
    </w:rPr>
  </w:style>
  <w:style w:type="paragraph" w:styleId="a5">
    <w:name w:val="List Paragraph"/>
    <w:basedOn w:val="a0"/>
    <w:uiPriority w:val="34"/>
    <w:qFormat/>
    <w:rsid w:val="000564EA"/>
    <w:pPr>
      <w:ind w:left="720"/>
      <w:contextualSpacing/>
    </w:pPr>
  </w:style>
  <w:style w:type="paragraph" w:customStyle="1" w:styleId="a6">
    <w:name w:val="Мій текст"/>
    <w:basedOn w:val="a0"/>
    <w:link w:val="a7"/>
    <w:qFormat/>
    <w:rsid w:val="00EA1844"/>
    <w:pPr>
      <w:spacing w:line="360" w:lineRule="auto"/>
      <w:ind w:firstLine="720"/>
      <w:jc w:val="both"/>
    </w:pPr>
    <w:rPr>
      <w:szCs w:val="22"/>
      <w:lang w:eastAsia="ru-RU"/>
    </w:rPr>
  </w:style>
  <w:style w:type="character" w:customStyle="1" w:styleId="a7">
    <w:name w:val="Мій текст Знак"/>
    <w:link w:val="a6"/>
    <w:rsid w:val="00EA184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">
    <w:name w:val="Маркери"/>
    <w:basedOn w:val="a0"/>
    <w:next w:val="a6"/>
    <w:link w:val="a8"/>
    <w:qFormat/>
    <w:rsid w:val="004F79BC"/>
    <w:pPr>
      <w:numPr>
        <w:numId w:val="2"/>
      </w:numPr>
      <w:tabs>
        <w:tab w:val="left" w:pos="993"/>
      </w:tabs>
      <w:spacing w:line="360" w:lineRule="auto"/>
      <w:ind w:left="0" w:firstLine="709"/>
      <w:jc w:val="both"/>
    </w:pPr>
    <w:rPr>
      <w:rFonts w:eastAsia="SimSun" w:cstheme="minorBidi"/>
      <w:lang w:eastAsia="ru-RU" w:bidi="uk-UA"/>
    </w:rPr>
  </w:style>
  <w:style w:type="character" w:customStyle="1" w:styleId="a8">
    <w:name w:val="Маркери Знак"/>
    <w:basedOn w:val="a1"/>
    <w:link w:val="a"/>
    <w:rsid w:val="004F79BC"/>
    <w:rPr>
      <w:rFonts w:ascii="Times New Roman" w:eastAsia="SimSun" w:hAnsi="Times New Roman"/>
      <w:sz w:val="24"/>
      <w:szCs w:val="24"/>
      <w:lang w:eastAsia="ru-RU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0171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adm@adm-k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69</cp:revision>
  <dcterms:created xsi:type="dcterms:W3CDTF">2018-06-25T18:08:00Z</dcterms:created>
  <dcterms:modified xsi:type="dcterms:W3CDTF">2025-05-21T08:41:00Z</dcterms:modified>
</cp:coreProperties>
</file>