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3F0" w:rsidRPr="00901717" w:rsidRDefault="009653F0" w:rsidP="000F46AC">
      <w:pPr>
        <w:pStyle w:val="a9"/>
        <w:ind w:left="8505" w:firstLine="1134"/>
        <w:rPr>
          <w:sz w:val="28"/>
          <w:szCs w:val="28"/>
          <w:lang w:val="uk-UA"/>
        </w:rPr>
      </w:pPr>
      <w:r w:rsidRPr="00901717">
        <w:rPr>
          <w:sz w:val="28"/>
          <w:szCs w:val="28"/>
          <w:lang w:val="uk-UA"/>
        </w:rPr>
        <w:t xml:space="preserve">ЗАТВЕРДЖЕНО </w:t>
      </w:r>
    </w:p>
    <w:p w:rsidR="009653F0" w:rsidRPr="00901717" w:rsidRDefault="009653F0" w:rsidP="000F46AC">
      <w:pPr>
        <w:pStyle w:val="a9"/>
        <w:ind w:left="8505" w:firstLine="1134"/>
        <w:rPr>
          <w:sz w:val="28"/>
          <w:szCs w:val="28"/>
          <w:lang w:val="uk-UA"/>
        </w:rPr>
      </w:pPr>
      <w:r w:rsidRPr="00901717">
        <w:rPr>
          <w:sz w:val="28"/>
          <w:szCs w:val="28"/>
          <w:lang w:val="uk-UA"/>
        </w:rPr>
        <w:t xml:space="preserve">Наказ Міністерства захисту довкілля </w:t>
      </w:r>
    </w:p>
    <w:p w:rsidR="00FC4E2E" w:rsidRDefault="009653F0" w:rsidP="000F46AC">
      <w:pPr>
        <w:pStyle w:val="a9"/>
        <w:ind w:left="8505" w:firstLine="1134"/>
        <w:rPr>
          <w:sz w:val="28"/>
          <w:szCs w:val="28"/>
          <w:lang w:val="uk-UA"/>
        </w:rPr>
      </w:pPr>
      <w:r w:rsidRPr="00901717">
        <w:rPr>
          <w:sz w:val="28"/>
          <w:szCs w:val="28"/>
          <w:lang w:val="uk-UA"/>
        </w:rPr>
        <w:t>та природних ресурсів України</w:t>
      </w:r>
    </w:p>
    <w:p w:rsidR="009653F0" w:rsidRPr="00901717" w:rsidRDefault="00CE32CC" w:rsidP="000F46AC">
      <w:pPr>
        <w:pStyle w:val="a9"/>
        <w:ind w:left="8505" w:firstLine="1134"/>
        <w:rPr>
          <w:sz w:val="28"/>
          <w:szCs w:val="28"/>
          <w:lang w:val="uk-UA"/>
        </w:rPr>
      </w:pPr>
      <w:r>
        <w:rPr>
          <w:sz w:val="28"/>
          <w:szCs w:val="28"/>
          <w:lang w:val="uk-UA"/>
        </w:rPr>
        <w:t xml:space="preserve">10 червня </w:t>
      </w:r>
      <w:r w:rsidR="00FC4E2E">
        <w:rPr>
          <w:sz w:val="28"/>
          <w:szCs w:val="28"/>
          <w:lang w:val="uk-UA"/>
        </w:rPr>
        <w:t xml:space="preserve">2025 </w:t>
      </w:r>
      <w:bookmarkStart w:id="0" w:name="_GoBack"/>
      <w:bookmarkEnd w:id="0"/>
      <w:r w:rsidR="00ED41C9">
        <w:rPr>
          <w:sz w:val="28"/>
          <w:szCs w:val="28"/>
          <w:lang w:val="uk-UA"/>
        </w:rPr>
        <w:t>року</w:t>
      </w:r>
      <w:r>
        <w:rPr>
          <w:sz w:val="28"/>
          <w:szCs w:val="28"/>
          <w:lang w:val="uk-UA"/>
        </w:rPr>
        <w:t xml:space="preserve"> №</w:t>
      </w:r>
      <w:r w:rsidR="00FC4E2E">
        <w:rPr>
          <w:sz w:val="28"/>
          <w:szCs w:val="28"/>
          <w:lang w:val="uk-UA"/>
        </w:rPr>
        <w:t xml:space="preserve"> </w:t>
      </w:r>
      <w:r>
        <w:rPr>
          <w:sz w:val="28"/>
          <w:szCs w:val="28"/>
          <w:lang w:val="uk-UA"/>
        </w:rPr>
        <w:t>1166</w:t>
      </w:r>
      <w:r w:rsidR="009653F0" w:rsidRPr="00901717">
        <w:rPr>
          <w:sz w:val="28"/>
          <w:szCs w:val="28"/>
          <w:lang w:val="uk-UA"/>
        </w:rPr>
        <w:t xml:space="preserve">  </w:t>
      </w:r>
    </w:p>
    <w:p w:rsidR="009F20B2" w:rsidRDefault="009F20B2" w:rsidP="00F225BA">
      <w:pPr>
        <w:ind w:left="360"/>
        <w:jc w:val="center"/>
        <w:rPr>
          <w:b/>
          <w:sz w:val="28"/>
          <w:szCs w:val="28"/>
          <w:lang w:val="uk-UA"/>
        </w:rPr>
      </w:pPr>
    </w:p>
    <w:p w:rsidR="00AE6321" w:rsidRDefault="00AE6321" w:rsidP="00F225BA">
      <w:pPr>
        <w:ind w:left="360"/>
        <w:jc w:val="center"/>
        <w:rPr>
          <w:b/>
          <w:sz w:val="28"/>
          <w:szCs w:val="28"/>
          <w:lang w:val="uk-UA"/>
        </w:rPr>
      </w:pPr>
    </w:p>
    <w:p w:rsidR="000F5A3B" w:rsidRPr="000F5A3B" w:rsidRDefault="000F5A3B" w:rsidP="00F225BA">
      <w:pPr>
        <w:ind w:left="360"/>
        <w:jc w:val="center"/>
        <w:rPr>
          <w:b/>
          <w:sz w:val="28"/>
          <w:szCs w:val="28"/>
          <w:lang w:val="uk-UA"/>
        </w:rPr>
      </w:pPr>
    </w:p>
    <w:p w:rsidR="00202432" w:rsidRPr="00901717" w:rsidRDefault="00202432" w:rsidP="00202432">
      <w:pPr>
        <w:ind w:left="360"/>
        <w:jc w:val="center"/>
        <w:rPr>
          <w:b/>
          <w:sz w:val="28"/>
          <w:szCs w:val="28"/>
          <w:lang w:val="uk-UA"/>
        </w:rPr>
      </w:pPr>
      <w:r w:rsidRPr="00901717">
        <w:rPr>
          <w:b/>
          <w:sz w:val="28"/>
          <w:szCs w:val="28"/>
          <w:lang w:val="uk-UA"/>
        </w:rPr>
        <w:t>ЗМІН</w:t>
      </w:r>
      <w:r w:rsidR="0007136C">
        <w:rPr>
          <w:b/>
          <w:sz w:val="28"/>
          <w:szCs w:val="28"/>
          <w:lang w:val="uk-UA"/>
        </w:rPr>
        <w:t>И</w:t>
      </w:r>
    </w:p>
    <w:p w:rsidR="00202432" w:rsidRPr="00901717" w:rsidRDefault="00202432" w:rsidP="00202432">
      <w:pPr>
        <w:ind w:left="360"/>
        <w:jc w:val="center"/>
        <w:rPr>
          <w:b/>
          <w:sz w:val="28"/>
          <w:szCs w:val="28"/>
          <w:lang w:val="uk-UA"/>
        </w:rPr>
      </w:pPr>
      <w:r w:rsidRPr="00901717">
        <w:rPr>
          <w:b/>
          <w:sz w:val="28"/>
          <w:szCs w:val="28"/>
          <w:lang w:val="uk-UA"/>
        </w:rPr>
        <w:t xml:space="preserve">до Плану діяльності Міністерства захисту довкілля та природних ресурсів України </w:t>
      </w:r>
    </w:p>
    <w:p w:rsidR="00202432" w:rsidRPr="00901717" w:rsidRDefault="00202432" w:rsidP="00202432">
      <w:pPr>
        <w:ind w:left="360"/>
        <w:jc w:val="center"/>
        <w:rPr>
          <w:b/>
          <w:sz w:val="28"/>
          <w:szCs w:val="28"/>
          <w:lang w:val="uk-UA"/>
        </w:rPr>
      </w:pPr>
      <w:r w:rsidRPr="00901717">
        <w:rPr>
          <w:b/>
          <w:sz w:val="28"/>
          <w:szCs w:val="28"/>
          <w:lang w:val="uk-UA"/>
        </w:rPr>
        <w:t xml:space="preserve">з підготовки </w:t>
      </w:r>
      <w:proofErr w:type="spellStart"/>
      <w:r w:rsidRPr="00901717">
        <w:rPr>
          <w:b/>
          <w:sz w:val="28"/>
          <w:szCs w:val="28"/>
          <w:lang w:val="uk-UA"/>
        </w:rPr>
        <w:t>проєктів</w:t>
      </w:r>
      <w:proofErr w:type="spellEnd"/>
      <w:r w:rsidRPr="00901717">
        <w:rPr>
          <w:b/>
          <w:sz w:val="28"/>
          <w:szCs w:val="28"/>
          <w:lang w:val="uk-UA"/>
        </w:rPr>
        <w:t xml:space="preserve"> регуляторних актів на 202</w:t>
      </w:r>
      <w:r w:rsidR="000B0E4C">
        <w:rPr>
          <w:b/>
          <w:sz w:val="28"/>
          <w:szCs w:val="28"/>
          <w:lang w:val="uk-UA"/>
        </w:rPr>
        <w:t>5</w:t>
      </w:r>
      <w:r w:rsidRPr="00901717">
        <w:rPr>
          <w:b/>
          <w:sz w:val="28"/>
          <w:szCs w:val="28"/>
          <w:lang w:val="uk-UA"/>
        </w:rPr>
        <w:t xml:space="preserve"> рік</w:t>
      </w:r>
    </w:p>
    <w:p w:rsidR="00202432" w:rsidRPr="00901717" w:rsidRDefault="00202432" w:rsidP="00202432">
      <w:pPr>
        <w:ind w:left="360"/>
        <w:jc w:val="center"/>
        <w:rPr>
          <w:b/>
          <w:sz w:val="28"/>
          <w:szCs w:val="28"/>
          <w:lang w:val="uk-UA"/>
        </w:rPr>
      </w:pPr>
    </w:p>
    <w:p w:rsidR="00202432" w:rsidRPr="00901717" w:rsidRDefault="008C1317" w:rsidP="00202432">
      <w:pPr>
        <w:ind w:firstLine="567"/>
        <w:jc w:val="both"/>
        <w:rPr>
          <w:sz w:val="28"/>
          <w:szCs w:val="28"/>
          <w:lang w:val="uk-UA"/>
        </w:rPr>
      </w:pPr>
      <w:r>
        <w:rPr>
          <w:sz w:val="28"/>
          <w:szCs w:val="28"/>
          <w:lang w:val="uk-UA"/>
        </w:rPr>
        <w:t>Доповнити План позиці</w:t>
      </w:r>
      <w:r w:rsidR="00A16A3E">
        <w:rPr>
          <w:sz w:val="28"/>
          <w:szCs w:val="28"/>
          <w:lang w:val="uk-UA"/>
        </w:rPr>
        <w:t>ями</w:t>
      </w:r>
      <w:r w:rsidR="00202432" w:rsidRPr="00901717">
        <w:rPr>
          <w:sz w:val="28"/>
          <w:szCs w:val="28"/>
          <w:lang w:val="uk-UA"/>
        </w:rPr>
        <w:t xml:space="preserve"> такого змісту:</w:t>
      </w:r>
    </w:p>
    <w:p w:rsidR="006646CD" w:rsidRDefault="006646CD" w:rsidP="00F225BA">
      <w:pPr>
        <w:ind w:left="360"/>
        <w:jc w:val="both"/>
        <w:rPr>
          <w:sz w:val="16"/>
          <w:szCs w:val="16"/>
          <w:lang w:val="uk-UA"/>
        </w:rPr>
      </w:pPr>
    </w:p>
    <w:p w:rsidR="000B0E4C" w:rsidRDefault="000B0E4C" w:rsidP="00F225BA">
      <w:pPr>
        <w:ind w:left="360"/>
        <w:jc w:val="both"/>
        <w:rPr>
          <w:sz w:val="16"/>
          <w:szCs w:val="16"/>
          <w:lang w:val="uk-UA"/>
        </w:rPr>
      </w:pPr>
    </w:p>
    <w:p w:rsidR="000B0E4C" w:rsidRDefault="000B0E4C" w:rsidP="00F225BA">
      <w:pPr>
        <w:ind w:left="360"/>
        <w:jc w:val="both"/>
        <w:rPr>
          <w:sz w:val="16"/>
          <w:szCs w:val="16"/>
          <w:lang w:val="uk-UA"/>
        </w:rPr>
      </w:pPr>
    </w:p>
    <w:tbl>
      <w:tblPr>
        <w:tblStyle w:val="aa"/>
        <w:tblW w:w="0" w:type="auto"/>
        <w:tblInd w:w="360" w:type="dxa"/>
        <w:tblLook w:val="04A0" w:firstRow="1" w:lastRow="0" w:firstColumn="1" w:lastColumn="0" w:noHBand="0" w:noVBand="1"/>
      </w:tblPr>
      <w:tblGrid>
        <w:gridCol w:w="4284"/>
        <w:gridCol w:w="4678"/>
        <w:gridCol w:w="3052"/>
        <w:gridCol w:w="2233"/>
      </w:tblGrid>
      <w:tr w:rsidR="000B0E4C" w:rsidTr="0007136C">
        <w:tc>
          <w:tcPr>
            <w:tcW w:w="4284" w:type="dxa"/>
          </w:tcPr>
          <w:p w:rsidR="000B0E4C" w:rsidRDefault="000B0E4C" w:rsidP="000B0E4C">
            <w:pPr>
              <w:jc w:val="center"/>
              <w:rPr>
                <w:sz w:val="16"/>
                <w:szCs w:val="16"/>
                <w:lang w:val="uk-UA"/>
              </w:rPr>
            </w:pPr>
            <w:proofErr w:type="spellStart"/>
            <w:r w:rsidRPr="00901717">
              <w:rPr>
                <w:bCs/>
                <w:sz w:val="28"/>
                <w:szCs w:val="28"/>
              </w:rPr>
              <w:t>Назва</w:t>
            </w:r>
            <w:proofErr w:type="spellEnd"/>
            <w:r w:rsidRPr="00901717">
              <w:rPr>
                <w:bCs/>
                <w:sz w:val="28"/>
                <w:szCs w:val="28"/>
              </w:rPr>
              <w:t xml:space="preserve"> </w:t>
            </w:r>
            <w:proofErr w:type="spellStart"/>
            <w:r w:rsidRPr="00901717">
              <w:rPr>
                <w:bCs/>
                <w:sz w:val="28"/>
                <w:szCs w:val="28"/>
              </w:rPr>
              <w:t>проєкту</w:t>
            </w:r>
            <w:proofErr w:type="spellEnd"/>
            <w:r w:rsidRPr="00901717">
              <w:rPr>
                <w:bCs/>
                <w:sz w:val="28"/>
                <w:szCs w:val="28"/>
              </w:rPr>
              <w:t xml:space="preserve"> регуляторного акта</w:t>
            </w:r>
          </w:p>
        </w:tc>
        <w:tc>
          <w:tcPr>
            <w:tcW w:w="4678" w:type="dxa"/>
          </w:tcPr>
          <w:p w:rsidR="000B0E4C" w:rsidRDefault="000B0E4C" w:rsidP="000B0E4C">
            <w:pPr>
              <w:jc w:val="center"/>
              <w:rPr>
                <w:sz w:val="16"/>
                <w:szCs w:val="16"/>
                <w:lang w:val="uk-UA"/>
              </w:rPr>
            </w:pPr>
            <w:r w:rsidRPr="00901717">
              <w:rPr>
                <w:bCs/>
                <w:sz w:val="28"/>
                <w:szCs w:val="28"/>
                <w:lang w:val="uk-UA"/>
              </w:rPr>
              <w:t>Обґрунтування необхідності прийняття регуляторного акта</w:t>
            </w:r>
          </w:p>
        </w:tc>
        <w:tc>
          <w:tcPr>
            <w:tcW w:w="3052" w:type="dxa"/>
          </w:tcPr>
          <w:p w:rsidR="000B0E4C" w:rsidRDefault="000B0E4C" w:rsidP="000B0E4C">
            <w:pPr>
              <w:jc w:val="center"/>
              <w:rPr>
                <w:sz w:val="16"/>
                <w:szCs w:val="16"/>
                <w:lang w:val="uk-UA"/>
              </w:rPr>
            </w:pPr>
            <w:r w:rsidRPr="00901717">
              <w:rPr>
                <w:sz w:val="28"/>
                <w:szCs w:val="28"/>
                <w:lang w:val="uk-UA"/>
              </w:rPr>
              <w:t>Центральні органи виконавчої влади, структурні підрозділи, що розроблятимуть регуляторний акт</w:t>
            </w:r>
          </w:p>
        </w:tc>
        <w:tc>
          <w:tcPr>
            <w:tcW w:w="2233" w:type="dxa"/>
          </w:tcPr>
          <w:p w:rsidR="000B0E4C" w:rsidRDefault="000B0E4C" w:rsidP="000B0E4C">
            <w:pPr>
              <w:jc w:val="center"/>
              <w:rPr>
                <w:sz w:val="16"/>
                <w:szCs w:val="16"/>
                <w:lang w:val="uk-UA"/>
              </w:rPr>
            </w:pPr>
            <w:r w:rsidRPr="00901717">
              <w:rPr>
                <w:sz w:val="28"/>
                <w:szCs w:val="28"/>
                <w:lang w:val="uk-UA"/>
              </w:rPr>
              <w:t>Термін виконання</w:t>
            </w:r>
          </w:p>
        </w:tc>
      </w:tr>
      <w:tr w:rsidR="000B0E4C" w:rsidRPr="00C9077D" w:rsidTr="0007136C">
        <w:tc>
          <w:tcPr>
            <w:tcW w:w="4284" w:type="dxa"/>
          </w:tcPr>
          <w:p w:rsidR="000F5A3B" w:rsidRPr="00990442" w:rsidRDefault="0007136C" w:rsidP="00F225BA">
            <w:pPr>
              <w:jc w:val="both"/>
              <w:rPr>
                <w:sz w:val="28"/>
                <w:szCs w:val="28"/>
              </w:rPr>
            </w:pPr>
            <w:proofErr w:type="spellStart"/>
            <w:r>
              <w:rPr>
                <w:sz w:val="28"/>
                <w:szCs w:val="28"/>
                <w:lang w:val="uk-UA"/>
              </w:rPr>
              <w:t>Проєкт</w:t>
            </w:r>
            <w:proofErr w:type="spellEnd"/>
            <w:r>
              <w:rPr>
                <w:sz w:val="28"/>
                <w:szCs w:val="28"/>
                <w:lang w:val="uk-UA"/>
              </w:rPr>
              <w:t xml:space="preserve"> н</w:t>
            </w:r>
            <w:r w:rsidR="000B0E4C" w:rsidRPr="000B0E4C">
              <w:rPr>
                <w:sz w:val="28"/>
                <w:szCs w:val="28"/>
                <w:lang w:val="uk-UA"/>
              </w:rPr>
              <w:t>аказ</w:t>
            </w:r>
            <w:r>
              <w:rPr>
                <w:sz w:val="28"/>
                <w:szCs w:val="28"/>
                <w:lang w:val="uk-UA"/>
              </w:rPr>
              <w:t>у</w:t>
            </w:r>
            <w:r w:rsidR="000B0E4C" w:rsidRPr="000B0E4C">
              <w:rPr>
                <w:sz w:val="28"/>
                <w:szCs w:val="28"/>
                <w:lang w:val="uk-UA"/>
              </w:rPr>
              <w:t xml:space="preserve"> Міністерства захисту довкілля та природних ресурсів України «Про затвердження форми та вимог до змісту базового звіту, оцінки стану забруднення земель та підземних вод та методики оцінки стану забруднення земель та підземних вод промислового майданчика»</w:t>
            </w:r>
          </w:p>
          <w:p w:rsidR="000F5A3B" w:rsidRPr="000B0E4C" w:rsidRDefault="000F5A3B" w:rsidP="00F225BA">
            <w:pPr>
              <w:jc w:val="both"/>
              <w:rPr>
                <w:sz w:val="16"/>
                <w:szCs w:val="16"/>
                <w:lang w:val="uk-UA"/>
              </w:rPr>
            </w:pPr>
          </w:p>
        </w:tc>
        <w:tc>
          <w:tcPr>
            <w:tcW w:w="4678" w:type="dxa"/>
          </w:tcPr>
          <w:p w:rsidR="000B0E4C" w:rsidRPr="000B0E4C" w:rsidRDefault="0007136C" w:rsidP="00C9077D">
            <w:pPr>
              <w:shd w:val="clear" w:color="auto" w:fill="FFFFFF"/>
              <w:tabs>
                <w:tab w:val="left" w:pos="4678"/>
              </w:tabs>
              <w:spacing w:after="150"/>
              <w:jc w:val="both"/>
              <w:rPr>
                <w:sz w:val="16"/>
                <w:szCs w:val="16"/>
                <w:lang w:val="uk-UA"/>
              </w:rPr>
            </w:pPr>
            <w:r>
              <w:rPr>
                <w:sz w:val="28"/>
                <w:szCs w:val="28"/>
                <w:lang w:val="uk-UA"/>
              </w:rPr>
              <w:t>Н</w:t>
            </w:r>
            <w:r w:rsidR="009D396B">
              <w:rPr>
                <w:sz w:val="28"/>
                <w:szCs w:val="28"/>
                <w:lang w:val="uk-UA"/>
              </w:rPr>
              <w:t>а виконання</w:t>
            </w:r>
            <w:r w:rsidR="009D396B" w:rsidRPr="00BB72CD">
              <w:rPr>
                <w:sz w:val="28"/>
                <w:szCs w:val="28"/>
                <w:lang w:val="uk-UA"/>
              </w:rPr>
              <w:t xml:space="preserve"> положень статті 25 Закону України «Про інтегроване запобігання та контроль промислового забруднення» від </w:t>
            </w:r>
            <w:r w:rsidR="00C1575B">
              <w:rPr>
                <w:sz w:val="28"/>
                <w:szCs w:val="28"/>
                <w:lang w:val="uk-UA"/>
              </w:rPr>
              <w:br/>
            </w:r>
            <w:r w:rsidR="009D396B" w:rsidRPr="00BB72CD">
              <w:rPr>
                <w:sz w:val="28"/>
                <w:szCs w:val="28"/>
                <w:lang w:val="uk-UA"/>
              </w:rPr>
              <w:t xml:space="preserve">16 липня </w:t>
            </w:r>
            <w:r>
              <w:rPr>
                <w:sz w:val="28"/>
                <w:szCs w:val="28"/>
                <w:lang w:val="uk-UA"/>
              </w:rPr>
              <w:t>2024 року</w:t>
            </w:r>
            <w:r w:rsidR="00C9077D">
              <w:rPr>
                <w:sz w:val="28"/>
                <w:szCs w:val="28"/>
                <w:lang w:val="uk-UA"/>
              </w:rPr>
              <w:t xml:space="preserve"> № 3855-ІХ </w:t>
            </w:r>
            <w:r w:rsidR="00C1575B">
              <w:rPr>
                <w:sz w:val="28"/>
                <w:szCs w:val="28"/>
                <w:lang w:val="uk-UA"/>
              </w:rPr>
              <w:t xml:space="preserve">та </w:t>
            </w:r>
            <w:r w:rsidR="00C1575B" w:rsidRPr="00C1575B">
              <w:rPr>
                <w:sz w:val="28"/>
                <w:szCs w:val="28"/>
                <w:lang w:val="uk-UA"/>
              </w:rPr>
              <w:t xml:space="preserve">доручення Прем’єр-міністра України від 22 </w:t>
            </w:r>
            <w:r w:rsidR="006158D4">
              <w:rPr>
                <w:sz w:val="28"/>
                <w:szCs w:val="28"/>
                <w:lang w:val="uk-UA"/>
              </w:rPr>
              <w:t>серпня 2024 року</w:t>
            </w:r>
            <w:r w:rsidR="00C1575B" w:rsidRPr="00C1575B">
              <w:rPr>
                <w:sz w:val="28"/>
                <w:szCs w:val="28"/>
                <w:lang w:val="uk-UA"/>
              </w:rPr>
              <w:t xml:space="preserve"> </w:t>
            </w:r>
            <w:r w:rsidR="00C9077D">
              <w:rPr>
                <w:sz w:val="28"/>
                <w:szCs w:val="28"/>
                <w:lang w:val="uk-UA"/>
              </w:rPr>
              <w:br/>
            </w:r>
            <w:r w:rsidR="00C1575B" w:rsidRPr="00C1575B">
              <w:rPr>
                <w:sz w:val="28"/>
                <w:szCs w:val="28"/>
                <w:lang w:val="uk-UA"/>
              </w:rPr>
              <w:t xml:space="preserve">№ </w:t>
            </w:r>
            <w:r w:rsidR="006158D4" w:rsidRPr="006158D4">
              <w:rPr>
                <w:sz w:val="28"/>
                <w:szCs w:val="28"/>
                <w:lang w:val="uk-UA"/>
              </w:rPr>
              <w:t>25631/1/1-24</w:t>
            </w:r>
          </w:p>
        </w:tc>
        <w:tc>
          <w:tcPr>
            <w:tcW w:w="3052" w:type="dxa"/>
          </w:tcPr>
          <w:p w:rsidR="000B0E4C" w:rsidRPr="000B0E4C" w:rsidRDefault="000B0E4C" w:rsidP="000B0E4C">
            <w:pPr>
              <w:jc w:val="center"/>
              <w:rPr>
                <w:sz w:val="16"/>
                <w:szCs w:val="16"/>
                <w:lang w:val="uk-UA"/>
              </w:rPr>
            </w:pPr>
            <w:r w:rsidRPr="000B0E4C">
              <w:rPr>
                <w:color w:val="000000"/>
                <w:sz w:val="28"/>
                <w:szCs w:val="28"/>
                <w:lang w:val="uk-UA"/>
              </w:rPr>
              <w:t>Управління запобігання промисловому забрудненню</w:t>
            </w:r>
          </w:p>
        </w:tc>
        <w:tc>
          <w:tcPr>
            <w:tcW w:w="2233" w:type="dxa"/>
          </w:tcPr>
          <w:p w:rsidR="000B0E4C" w:rsidRPr="000B0E4C" w:rsidRDefault="000B0E4C" w:rsidP="000B0E4C">
            <w:pPr>
              <w:jc w:val="center"/>
              <w:rPr>
                <w:sz w:val="28"/>
                <w:szCs w:val="28"/>
                <w:lang w:val="uk-UA"/>
              </w:rPr>
            </w:pPr>
            <w:r w:rsidRPr="000B0E4C">
              <w:rPr>
                <w:sz w:val="28"/>
                <w:szCs w:val="28"/>
                <w:lang w:val="uk-UA"/>
              </w:rPr>
              <w:t>червень</w:t>
            </w:r>
          </w:p>
          <w:p w:rsidR="000B0E4C" w:rsidRPr="000B0E4C" w:rsidRDefault="000B0E4C" w:rsidP="000B0E4C">
            <w:pPr>
              <w:jc w:val="center"/>
              <w:rPr>
                <w:sz w:val="16"/>
                <w:szCs w:val="16"/>
                <w:lang w:val="uk-UA"/>
              </w:rPr>
            </w:pPr>
            <w:r w:rsidRPr="000B0E4C">
              <w:rPr>
                <w:sz w:val="28"/>
                <w:szCs w:val="28"/>
                <w:lang w:val="uk-UA"/>
              </w:rPr>
              <w:t>2025 року</w:t>
            </w:r>
          </w:p>
        </w:tc>
      </w:tr>
      <w:tr w:rsidR="000B0E4C" w:rsidTr="0007136C">
        <w:tc>
          <w:tcPr>
            <w:tcW w:w="4284" w:type="dxa"/>
          </w:tcPr>
          <w:p w:rsidR="000B0E4C" w:rsidRDefault="0007136C" w:rsidP="00F225BA">
            <w:pPr>
              <w:jc w:val="both"/>
              <w:rPr>
                <w:sz w:val="28"/>
                <w:szCs w:val="28"/>
                <w:lang w:val="uk-UA"/>
              </w:rPr>
            </w:pPr>
            <w:proofErr w:type="spellStart"/>
            <w:r>
              <w:rPr>
                <w:sz w:val="28"/>
                <w:szCs w:val="28"/>
                <w:lang w:val="uk-UA"/>
              </w:rPr>
              <w:lastRenderedPageBreak/>
              <w:t>Проєкт</w:t>
            </w:r>
            <w:proofErr w:type="spellEnd"/>
            <w:r>
              <w:rPr>
                <w:sz w:val="28"/>
                <w:szCs w:val="28"/>
                <w:lang w:val="uk-UA"/>
              </w:rPr>
              <w:t xml:space="preserve"> н</w:t>
            </w:r>
            <w:r w:rsidRPr="000B0E4C">
              <w:rPr>
                <w:sz w:val="28"/>
                <w:szCs w:val="28"/>
                <w:lang w:val="uk-UA"/>
              </w:rPr>
              <w:t>аказ</w:t>
            </w:r>
            <w:r>
              <w:rPr>
                <w:sz w:val="28"/>
                <w:szCs w:val="28"/>
                <w:lang w:val="uk-UA"/>
              </w:rPr>
              <w:t>у</w:t>
            </w:r>
            <w:r w:rsidR="000B0E4C">
              <w:rPr>
                <w:rFonts w:ascii="TimesNewRomanPSMT" w:hAnsi="TimesNewRomanPSMT" w:cs="TimesNewRomanPSMT"/>
                <w:sz w:val="28"/>
                <w:szCs w:val="28"/>
                <w:lang w:val="uk-UA"/>
              </w:rPr>
              <w:t xml:space="preserve"> </w:t>
            </w:r>
            <w:r w:rsidR="000B0E4C" w:rsidRPr="00C9077D">
              <w:rPr>
                <w:rFonts w:ascii="TimesNewRomanPSMT" w:hAnsi="TimesNewRomanPSMT" w:cs="TimesNewRomanPSMT"/>
                <w:sz w:val="28"/>
                <w:szCs w:val="28"/>
                <w:lang w:val="uk-UA"/>
              </w:rPr>
              <w:t xml:space="preserve">Міністерства захисту довкілля та природних </w:t>
            </w:r>
            <w:proofErr w:type="spellStart"/>
            <w:r w:rsidR="000B0E4C" w:rsidRPr="00C9077D">
              <w:rPr>
                <w:rFonts w:ascii="TimesNewRomanPSMT" w:hAnsi="TimesNewRomanPSMT" w:cs="TimesNewRomanPSMT"/>
                <w:sz w:val="28"/>
                <w:szCs w:val="28"/>
                <w:lang w:val="uk-UA"/>
              </w:rPr>
              <w:t>рес</w:t>
            </w:r>
            <w:r w:rsidR="000B0E4C">
              <w:rPr>
                <w:rFonts w:ascii="TimesNewRomanPSMT" w:hAnsi="TimesNewRomanPSMT" w:cs="TimesNewRomanPSMT"/>
                <w:sz w:val="28"/>
                <w:szCs w:val="28"/>
              </w:rPr>
              <w:t>урсів</w:t>
            </w:r>
            <w:proofErr w:type="spellEnd"/>
            <w:r w:rsidR="000B0E4C">
              <w:rPr>
                <w:rFonts w:ascii="TimesNewRomanPSMT" w:hAnsi="TimesNewRomanPSMT" w:cs="TimesNewRomanPSMT"/>
                <w:sz w:val="28"/>
                <w:szCs w:val="28"/>
              </w:rPr>
              <w:t xml:space="preserve"> </w:t>
            </w:r>
            <w:proofErr w:type="spellStart"/>
            <w:r w:rsidR="000B0E4C">
              <w:rPr>
                <w:rFonts w:ascii="TimesNewRomanPSMT" w:hAnsi="TimesNewRomanPSMT" w:cs="TimesNewRomanPSMT"/>
                <w:sz w:val="28"/>
                <w:szCs w:val="28"/>
              </w:rPr>
              <w:t>України</w:t>
            </w:r>
            <w:proofErr w:type="spellEnd"/>
            <w:r w:rsidR="000B0E4C">
              <w:rPr>
                <w:rFonts w:ascii="TimesNewRomanPSMT" w:hAnsi="TimesNewRomanPSMT" w:cs="TimesNewRomanPSMT"/>
                <w:sz w:val="28"/>
                <w:szCs w:val="28"/>
              </w:rPr>
              <w:t xml:space="preserve"> «</w:t>
            </w:r>
            <w:r w:rsidR="000B0E4C" w:rsidRPr="003022DB">
              <w:rPr>
                <w:sz w:val="28"/>
                <w:szCs w:val="28"/>
              </w:rPr>
              <w:t xml:space="preserve">Про </w:t>
            </w:r>
            <w:proofErr w:type="spellStart"/>
            <w:r w:rsidR="000B0E4C" w:rsidRPr="003022DB">
              <w:rPr>
                <w:sz w:val="28"/>
                <w:szCs w:val="28"/>
              </w:rPr>
              <w:t>затвердження</w:t>
            </w:r>
            <w:proofErr w:type="spellEnd"/>
            <w:r w:rsidR="000B0E4C" w:rsidRPr="003022DB">
              <w:rPr>
                <w:sz w:val="28"/>
                <w:szCs w:val="28"/>
              </w:rPr>
              <w:t xml:space="preserve">  </w:t>
            </w:r>
            <w:proofErr w:type="spellStart"/>
            <w:r w:rsidR="000B0E4C" w:rsidRPr="003022DB">
              <w:rPr>
                <w:sz w:val="28"/>
                <w:szCs w:val="28"/>
              </w:rPr>
              <w:t>вимог</w:t>
            </w:r>
            <w:proofErr w:type="spellEnd"/>
            <w:r w:rsidR="000B0E4C" w:rsidRPr="003022DB">
              <w:rPr>
                <w:sz w:val="28"/>
                <w:szCs w:val="28"/>
              </w:rPr>
              <w:t xml:space="preserve"> до </w:t>
            </w:r>
            <w:proofErr w:type="spellStart"/>
            <w:r w:rsidR="000B0E4C" w:rsidRPr="003022DB">
              <w:rPr>
                <w:sz w:val="28"/>
                <w:szCs w:val="28"/>
              </w:rPr>
              <w:t>змісту</w:t>
            </w:r>
            <w:proofErr w:type="spellEnd"/>
            <w:r w:rsidR="000B0E4C" w:rsidRPr="003022DB">
              <w:rPr>
                <w:sz w:val="28"/>
                <w:szCs w:val="28"/>
              </w:rPr>
              <w:t xml:space="preserve"> та </w:t>
            </w:r>
            <w:proofErr w:type="spellStart"/>
            <w:r w:rsidR="000B0E4C" w:rsidRPr="003022DB">
              <w:rPr>
                <w:sz w:val="28"/>
                <w:szCs w:val="28"/>
              </w:rPr>
              <w:t>форми</w:t>
            </w:r>
            <w:proofErr w:type="spellEnd"/>
            <w:r w:rsidR="000B0E4C" w:rsidRPr="003022DB">
              <w:rPr>
                <w:sz w:val="28"/>
                <w:szCs w:val="28"/>
              </w:rPr>
              <w:t xml:space="preserve"> </w:t>
            </w:r>
            <w:proofErr w:type="spellStart"/>
            <w:r w:rsidR="000B0E4C" w:rsidRPr="003022DB">
              <w:rPr>
                <w:sz w:val="28"/>
                <w:szCs w:val="28"/>
              </w:rPr>
              <w:t>звіту</w:t>
            </w:r>
            <w:proofErr w:type="spellEnd"/>
            <w:r w:rsidR="000B0E4C" w:rsidRPr="003022DB">
              <w:rPr>
                <w:sz w:val="28"/>
                <w:szCs w:val="28"/>
              </w:rPr>
              <w:t xml:space="preserve"> оператора установки про </w:t>
            </w:r>
            <w:proofErr w:type="spellStart"/>
            <w:r w:rsidR="000B0E4C" w:rsidRPr="003022DB">
              <w:rPr>
                <w:sz w:val="28"/>
                <w:szCs w:val="28"/>
              </w:rPr>
              <w:t>дотримання</w:t>
            </w:r>
            <w:proofErr w:type="spellEnd"/>
            <w:r w:rsidR="000B0E4C" w:rsidRPr="003022DB">
              <w:rPr>
                <w:sz w:val="28"/>
                <w:szCs w:val="28"/>
              </w:rPr>
              <w:t xml:space="preserve"> умов </w:t>
            </w:r>
            <w:proofErr w:type="spellStart"/>
            <w:r w:rsidR="000B0E4C" w:rsidRPr="003022DB">
              <w:rPr>
                <w:sz w:val="28"/>
                <w:szCs w:val="28"/>
              </w:rPr>
              <w:t>інтегрованого</w:t>
            </w:r>
            <w:proofErr w:type="spellEnd"/>
            <w:r w:rsidR="000B0E4C" w:rsidRPr="003022DB">
              <w:rPr>
                <w:sz w:val="28"/>
                <w:szCs w:val="28"/>
              </w:rPr>
              <w:t xml:space="preserve"> </w:t>
            </w:r>
            <w:proofErr w:type="spellStart"/>
            <w:r w:rsidR="000B0E4C" w:rsidRPr="003022DB">
              <w:rPr>
                <w:sz w:val="28"/>
                <w:szCs w:val="28"/>
              </w:rPr>
              <w:t>довкіллєвого</w:t>
            </w:r>
            <w:proofErr w:type="spellEnd"/>
            <w:r w:rsidR="000B0E4C" w:rsidRPr="003022DB">
              <w:rPr>
                <w:sz w:val="28"/>
                <w:szCs w:val="28"/>
              </w:rPr>
              <w:t xml:space="preserve"> </w:t>
            </w:r>
            <w:proofErr w:type="spellStart"/>
            <w:r w:rsidR="000B0E4C" w:rsidRPr="003022DB">
              <w:rPr>
                <w:sz w:val="28"/>
                <w:szCs w:val="28"/>
              </w:rPr>
              <w:t>дозволу</w:t>
            </w:r>
            <w:proofErr w:type="spellEnd"/>
            <w:r w:rsidR="000B0E4C" w:rsidRPr="00C11F50">
              <w:rPr>
                <w:sz w:val="28"/>
                <w:szCs w:val="28"/>
              </w:rPr>
              <w:t>»</w:t>
            </w:r>
          </w:p>
          <w:p w:rsidR="00A40B03" w:rsidRPr="00A40B03" w:rsidRDefault="00A40B03" w:rsidP="00F225BA">
            <w:pPr>
              <w:jc w:val="both"/>
              <w:rPr>
                <w:sz w:val="16"/>
                <w:szCs w:val="16"/>
                <w:lang w:val="uk-UA"/>
              </w:rPr>
            </w:pPr>
          </w:p>
        </w:tc>
        <w:tc>
          <w:tcPr>
            <w:tcW w:w="4678" w:type="dxa"/>
          </w:tcPr>
          <w:p w:rsidR="000B0E4C" w:rsidRDefault="0007136C" w:rsidP="006158D4">
            <w:pPr>
              <w:autoSpaceDE w:val="0"/>
              <w:autoSpaceDN w:val="0"/>
              <w:adjustRightInd w:val="0"/>
              <w:jc w:val="both"/>
              <w:rPr>
                <w:sz w:val="16"/>
                <w:szCs w:val="16"/>
                <w:lang w:val="uk-UA"/>
              </w:rPr>
            </w:pPr>
            <w:r>
              <w:rPr>
                <w:sz w:val="28"/>
                <w:szCs w:val="28"/>
                <w:lang w:val="uk-UA"/>
              </w:rPr>
              <w:t xml:space="preserve">На </w:t>
            </w:r>
            <w:r w:rsidR="009D396B" w:rsidRPr="00742B13">
              <w:rPr>
                <w:sz w:val="28"/>
                <w:szCs w:val="28"/>
                <w:lang w:val="uk-UA"/>
              </w:rPr>
              <w:t xml:space="preserve">виконання </w:t>
            </w:r>
            <w:r w:rsidR="00C1575B">
              <w:rPr>
                <w:sz w:val="28"/>
                <w:szCs w:val="28"/>
                <w:lang w:val="uk-UA"/>
              </w:rPr>
              <w:t>положень</w:t>
            </w:r>
            <w:r>
              <w:rPr>
                <w:sz w:val="28"/>
                <w:szCs w:val="28"/>
                <w:lang w:val="uk-UA"/>
              </w:rPr>
              <w:t xml:space="preserve"> </w:t>
            </w:r>
            <w:r w:rsidR="009D396B" w:rsidRPr="00742B13">
              <w:rPr>
                <w:sz w:val="28"/>
                <w:szCs w:val="28"/>
                <w:lang w:val="uk-UA"/>
              </w:rPr>
              <w:t xml:space="preserve">статті 20 Закону України «Про інтегроване запобігання та контроль промислового забруднення» </w:t>
            </w:r>
            <w:r w:rsidR="00C1575B">
              <w:rPr>
                <w:sz w:val="28"/>
                <w:szCs w:val="28"/>
                <w:lang w:val="uk-UA"/>
              </w:rPr>
              <w:t xml:space="preserve">від </w:t>
            </w:r>
            <w:r w:rsidR="00C1575B">
              <w:rPr>
                <w:sz w:val="28"/>
                <w:szCs w:val="28"/>
                <w:lang w:val="uk-UA"/>
              </w:rPr>
              <w:br/>
              <w:t xml:space="preserve">19 липня </w:t>
            </w:r>
            <w:r>
              <w:rPr>
                <w:sz w:val="28"/>
                <w:szCs w:val="28"/>
                <w:lang w:val="uk-UA"/>
              </w:rPr>
              <w:t>2024</w:t>
            </w:r>
            <w:r w:rsidR="00C1575B">
              <w:rPr>
                <w:sz w:val="28"/>
                <w:szCs w:val="28"/>
                <w:lang w:val="uk-UA"/>
              </w:rPr>
              <w:t xml:space="preserve"> року</w:t>
            </w:r>
            <w:r>
              <w:rPr>
                <w:sz w:val="28"/>
                <w:szCs w:val="28"/>
                <w:lang w:val="uk-UA"/>
              </w:rPr>
              <w:t xml:space="preserve"> </w:t>
            </w:r>
            <w:r w:rsidR="00C1575B">
              <w:rPr>
                <w:sz w:val="28"/>
                <w:szCs w:val="28"/>
                <w:lang w:val="uk-UA"/>
              </w:rPr>
              <w:t>№ 3855-ІХ</w:t>
            </w:r>
            <w:r w:rsidR="006158D4">
              <w:rPr>
                <w:sz w:val="28"/>
                <w:szCs w:val="28"/>
                <w:lang w:val="uk-UA"/>
              </w:rPr>
              <w:t xml:space="preserve"> та </w:t>
            </w:r>
            <w:r w:rsidR="006158D4" w:rsidRPr="00C1575B">
              <w:rPr>
                <w:sz w:val="28"/>
                <w:szCs w:val="28"/>
                <w:lang w:val="uk-UA"/>
              </w:rPr>
              <w:t xml:space="preserve">доручення Прем’єр-міністра України від 22 </w:t>
            </w:r>
            <w:r w:rsidR="006158D4">
              <w:rPr>
                <w:sz w:val="28"/>
                <w:szCs w:val="28"/>
                <w:lang w:val="uk-UA"/>
              </w:rPr>
              <w:t>серпня 2024 року</w:t>
            </w:r>
            <w:r w:rsidR="006158D4" w:rsidRPr="00C1575B">
              <w:rPr>
                <w:sz w:val="28"/>
                <w:szCs w:val="28"/>
                <w:lang w:val="uk-UA"/>
              </w:rPr>
              <w:t xml:space="preserve"> </w:t>
            </w:r>
            <w:r w:rsidR="006158D4">
              <w:rPr>
                <w:sz w:val="28"/>
                <w:szCs w:val="28"/>
                <w:lang w:val="uk-UA"/>
              </w:rPr>
              <w:br/>
            </w:r>
            <w:r w:rsidR="006158D4" w:rsidRPr="00C1575B">
              <w:rPr>
                <w:sz w:val="28"/>
                <w:szCs w:val="28"/>
                <w:lang w:val="uk-UA"/>
              </w:rPr>
              <w:t xml:space="preserve">№ </w:t>
            </w:r>
            <w:r w:rsidR="006158D4" w:rsidRPr="006158D4">
              <w:rPr>
                <w:sz w:val="28"/>
                <w:szCs w:val="28"/>
                <w:lang w:val="uk-UA"/>
              </w:rPr>
              <w:t>25631/1/1-24</w:t>
            </w:r>
          </w:p>
        </w:tc>
        <w:tc>
          <w:tcPr>
            <w:tcW w:w="3052" w:type="dxa"/>
          </w:tcPr>
          <w:p w:rsidR="000B0E4C" w:rsidRDefault="000B0E4C" w:rsidP="000B0E4C">
            <w:pPr>
              <w:jc w:val="center"/>
              <w:rPr>
                <w:sz w:val="16"/>
                <w:szCs w:val="16"/>
                <w:lang w:val="uk-UA"/>
              </w:rPr>
            </w:pPr>
            <w:r w:rsidRPr="000B0E4C">
              <w:rPr>
                <w:color w:val="000000"/>
                <w:sz w:val="28"/>
                <w:szCs w:val="28"/>
                <w:lang w:val="uk-UA"/>
              </w:rPr>
              <w:t>Управління запобігання промисловому забрудненню</w:t>
            </w:r>
          </w:p>
        </w:tc>
        <w:tc>
          <w:tcPr>
            <w:tcW w:w="2233" w:type="dxa"/>
          </w:tcPr>
          <w:p w:rsidR="000B0E4C" w:rsidRPr="000B0E4C" w:rsidRDefault="000B0E4C" w:rsidP="000B0E4C">
            <w:pPr>
              <w:jc w:val="center"/>
              <w:rPr>
                <w:sz w:val="28"/>
                <w:szCs w:val="28"/>
                <w:lang w:val="uk-UA"/>
              </w:rPr>
            </w:pPr>
            <w:r w:rsidRPr="000B0E4C">
              <w:rPr>
                <w:sz w:val="28"/>
                <w:szCs w:val="28"/>
                <w:lang w:val="uk-UA"/>
              </w:rPr>
              <w:t>червень</w:t>
            </w:r>
          </w:p>
          <w:p w:rsidR="000B0E4C" w:rsidRDefault="000B0E4C" w:rsidP="000B0E4C">
            <w:pPr>
              <w:jc w:val="center"/>
              <w:rPr>
                <w:sz w:val="16"/>
                <w:szCs w:val="16"/>
                <w:lang w:val="uk-UA"/>
              </w:rPr>
            </w:pPr>
            <w:r w:rsidRPr="000B0E4C">
              <w:rPr>
                <w:sz w:val="28"/>
                <w:szCs w:val="28"/>
                <w:lang w:val="uk-UA"/>
              </w:rPr>
              <w:t>2025 року</w:t>
            </w:r>
          </w:p>
        </w:tc>
      </w:tr>
      <w:tr w:rsidR="00882E90" w:rsidTr="0007136C">
        <w:tc>
          <w:tcPr>
            <w:tcW w:w="4284" w:type="dxa"/>
          </w:tcPr>
          <w:p w:rsidR="00882E90" w:rsidRDefault="00882E90" w:rsidP="00F225BA">
            <w:pPr>
              <w:jc w:val="both"/>
              <w:rPr>
                <w:sz w:val="28"/>
                <w:szCs w:val="28"/>
                <w:lang w:val="uk-UA"/>
              </w:rPr>
            </w:pPr>
            <w:proofErr w:type="spellStart"/>
            <w:r w:rsidRPr="00F2778A">
              <w:rPr>
                <w:sz w:val="28"/>
                <w:szCs w:val="28"/>
                <w:lang w:val="uk-UA"/>
              </w:rPr>
              <w:t>Пр</w:t>
            </w:r>
            <w:r w:rsidR="00D63E96">
              <w:rPr>
                <w:sz w:val="28"/>
                <w:szCs w:val="28"/>
                <w:lang w:val="uk-UA"/>
              </w:rPr>
              <w:t>оєкт</w:t>
            </w:r>
            <w:proofErr w:type="spellEnd"/>
            <w:r w:rsidR="00D63E96">
              <w:rPr>
                <w:sz w:val="28"/>
                <w:szCs w:val="28"/>
                <w:lang w:val="uk-UA"/>
              </w:rPr>
              <w:t xml:space="preserve"> постанови Кабінету Міністрів</w:t>
            </w:r>
            <w:r w:rsidRPr="00F2778A">
              <w:rPr>
                <w:sz w:val="28"/>
                <w:szCs w:val="28"/>
                <w:lang w:val="uk-UA"/>
              </w:rPr>
              <w:t xml:space="preserve"> України «</w:t>
            </w:r>
            <w:r w:rsidRPr="00F2778A">
              <w:rPr>
                <w:sz w:val="28"/>
                <w:szCs w:val="28"/>
              </w:rPr>
              <w:t xml:space="preserve">Про </w:t>
            </w:r>
            <w:proofErr w:type="spellStart"/>
            <w:r w:rsidRPr="00F2778A">
              <w:rPr>
                <w:sz w:val="28"/>
                <w:szCs w:val="28"/>
              </w:rPr>
              <w:t>внесення</w:t>
            </w:r>
            <w:proofErr w:type="spellEnd"/>
            <w:r w:rsidRPr="00F2778A">
              <w:rPr>
                <w:sz w:val="28"/>
                <w:szCs w:val="28"/>
              </w:rPr>
              <w:t xml:space="preserve"> </w:t>
            </w:r>
            <w:proofErr w:type="spellStart"/>
            <w:r w:rsidRPr="00F2778A">
              <w:rPr>
                <w:sz w:val="28"/>
                <w:szCs w:val="28"/>
              </w:rPr>
              <w:t>зміни</w:t>
            </w:r>
            <w:proofErr w:type="spellEnd"/>
            <w:r w:rsidRPr="00F2778A">
              <w:rPr>
                <w:sz w:val="28"/>
                <w:szCs w:val="28"/>
              </w:rPr>
              <w:t xml:space="preserve"> до пункту 7 Порядку </w:t>
            </w:r>
            <w:proofErr w:type="spellStart"/>
            <w:r w:rsidRPr="00F2778A">
              <w:rPr>
                <w:sz w:val="28"/>
                <w:szCs w:val="28"/>
              </w:rPr>
              <w:t>подання</w:t>
            </w:r>
            <w:proofErr w:type="spellEnd"/>
            <w:r w:rsidRPr="00F2778A">
              <w:rPr>
                <w:sz w:val="28"/>
                <w:szCs w:val="28"/>
              </w:rPr>
              <w:t xml:space="preserve"> та </w:t>
            </w:r>
            <w:proofErr w:type="spellStart"/>
            <w:r w:rsidRPr="00F2778A">
              <w:rPr>
                <w:sz w:val="28"/>
                <w:szCs w:val="28"/>
              </w:rPr>
              <w:t>розміщення</w:t>
            </w:r>
            <w:proofErr w:type="spellEnd"/>
            <w:r w:rsidRPr="00F2778A">
              <w:rPr>
                <w:sz w:val="28"/>
                <w:szCs w:val="28"/>
              </w:rPr>
              <w:t xml:space="preserve"> </w:t>
            </w:r>
            <w:proofErr w:type="spellStart"/>
            <w:r w:rsidRPr="00F2778A">
              <w:rPr>
                <w:sz w:val="28"/>
                <w:szCs w:val="28"/>
              </w:rPr>
              <w:t>звіту</w:t>
            </w:r>
            <w:proofErr w:type="spellEnd"/>
            <w:r w:rsidRPr="00F2778A">
              <w:rPr>
                <w:sz w:val="28"/>
                <w:szCs w:val="28"/>
              </w:rPr>
              <w:t xml:space="preserve"> </w:t>
            </w:r>
            <w:proofErr w:type="spellStart"/>
            <w:r w:rsidRPr="00F2778A">
              <w:rPr>
                <w:sz w:val="28"/>
                <w:szCs w:val="28"/>
              </w:rPr>
              <w:t>суб’єкта</w:t>
            </w:r>
            <w:proofErr w:type="spellEnd"/>
            <w:r w:rsidRPr="00F2778A">
              <w:rPr>
                <w:sz w:val="28"/>
                <w:szCs w:val="28"/>
              </w:rPr>
              <w:t xml:space="preserve"> </w:t>
            </w:r>
            <w:proofErr w:type="spellStart"/>
            <w:r w:rsidRPr="00F2778A">
              <w:rPr>
                <w:sz w:val="28"/>
                <w:szCs w:val="28"/>
              </w:rPr>
              <w:t>господарювання</w:t>
            </w:r>
            <w:proofErr w:type="spellEnd"/>
            <w:r w:rsidRPr="00F2778A">
              <w:rPr>
                <w:sz w:val="28"/>
                <w:szCs w:val="28"/>
              </w:rPr>
              <w:t xml:space="preserve"> про </w:t>
            </w:r>
            <w:proofErr w:type="spellStart"/>
            <w:r w:rsidRPr="00F2778A">
              <w:rPr>
                <w:sz w:val="28"/>
                <w:szCs w:val="28"/>
              </w:rPr>
              <w:t>дотримання</w:t>
            </w:r>
            <w:proofErr w:type="spellEnd"/>
            <w:r w:rsidRPr="00F2778A">
              <w:rPr>
                <w:sz w:val="28"/>
                <w:szCs w:val="28"/>
              </w:rPr>
              <w:t xml:space="preserve"> умов </w:t>
            </w:r>
            <w:proofErr w:type="spellStart"/>
            <w:r w:rsidRPr="00F2778A">
              <w:rPr>
                <w:sz w:val="28"/>
                <w:szCs w:val="28"/>
              </w:rPr>
              <w:t>дозволу</w:t>
            </w:r>
            <w:proofErr w:type="spellEnd"/>
            <w:r w:rsidRPr="00F2778A">
              <w:rPr>
                <w:sz w:val="28"/>
                <w:szCs w:val="28"/>
              </w:rPr>
              <w:t xml:space="preserve"> на </w:t>
            </w:r>
            <w:proofErr w:type="spellStart"/>
            <w:r w:rsidRPr="00F2778A">
              <w:rPr>
                <w:sz w:val="28"/>
                <w:szCs w:val="28"/>
              </w:rPr>
              <w:t>викиди</w:t>
            </w:r>
            <w:proofErr w:type="spellEnd"/>
            <w:r w:rsidRPr="00F2778A">
              <w:rPr>
                <w:sz w:val="28"/>
                <w:szCs w:val="28"/>
              </w:rPr>
              <w:t xml:space="preserve"> та </w:t>
            </w:r>
            <w:proofErr w:type="spellStart"/>
            <w:r w:rsidRPr="00F2778A">
              <w:rPr>
                <w:sz w:val="28"/>
                <w:szCs w:val="28"/>
              </w:rPr>
              <w:t>виконання</w:t>
            </w:r>
            <w:proofErr w:type="spellEnd"/>
            <w:r w:rsidRPr="00F2778A">
              <w:rPr>
                <w:sz w:val="28"/>
                <w:szCs w:val="28"/>
              </w:rPr>
              <w:t xml:space="preserve"> </w:t>
            </w:r>
            <w:proofErr w:type="spellStart"/>
            <w:r w:rsidRPr="00F2778A">
              <w:rPr>
                <w:sz w:val="28"/>
                <w:szCs w:val="28"/>
              </w:rPr>
              <w:t>заходів</w:t>
            </w:r>
            <w:proofErr w:type="spellEnd"/>
            <w:r w:rsidRPr="00F2778A">
              <w:rPr>
                <w:sz w:val="28"/>
                <w:szCs w:val="28"/>
              </w:rPr>
              <w:t xml:space="preserve"> </w:t>
            </w:r>
            <w:proofErr w:type="spellStart"/>
            <w:r w:rsidRPr="00F2778A">
              <w:rPr>
                <w:sz w:val="28"/>
                <w:szCs w:val="28"/>
              </w:rPr>
              <w:t>щодо</w:t>
            </w:r>
            <w:proofErr w:type="spellEnd"/>
            <w:r w:rsidRPr="00F2778A">
              <w:rPr>
                <w:sz w:val="28"/>
                <w:szCs w:val="28"/>
              </w:rPr>
              <w:t xml:space="preserve"> </w:t>
            </w:r>
            <w:proofErr w:type="spellStart"/>
            <w:r w:rsidRPr="00F2778A">
              <w:rPr>
                <w:sz w:val="28"/>
                <w:szCs w:val="28"/>
              </w:rPr>
              <w:t>здійснення</w:t>
            </w:r>
            <w:proofErr w:type="spellEnd"/>
            <w:r w:rsidRPr="00F2778A">
              <w:rPr>
                <w:sz w:val="28"/>
                <w:szCs w:val="28"/>
              </w:rPr>
              <w:t xml:space="preserve"> контролю за </w:t>
            </w:r>
            <w:proofErr w:type="spellStart"/>
            <w:r w:rsidRPr="00F2778A">
              <w:rPr>
                <w:sz w:val="28"/>
                <w:szCs w:val="28"/>
              </w:rPr>
              <w:t>дотриманням</w:t>
            </w:r>
            <w:proofErr w:type="spellEnd"/>
            <w:r w:rsidRPr="00F2778A">
              <w:rPr>
                <w:sz w:val="28"/>
                <w:szCs w:val="28"/>
              </w:rPr>
              <w:t xml:space="preserve"> </w:t>
            </w:r>
            <w:proofErr w:type="spellStart"/>
            <w:r w:rsidRPr="00F2778A">
              <w:rPr>
                <w:sz w:val="28"/>
                <w:szCs w:val="28"/>
              </w:rPr>
              <w:t>установлених</w:t>
            </w:r>
            <w:proofErr w:type="spellEnd"/>
            <w:r w:rsidRPr="00F2778A">
              <w:rPr>
                <w:sz w:val="28"/>
                <w:szCs w:val="28"/>
              </w:rPr>
              <w:t xml:space="preserve"> </w:t>
            </w:r>
            <w:proofErr w:type="spellStart"/>
            <w:r w:rsidRPr="00F2778A">
              <w:rPr>
                <w:sz w:val="28"/>
                <w:szCs w:val="28"/>
              </w:rPr>
              <w:t>гранично</w:t>
            </w:r>
            <w:proofErr w:type="spellEnd"/>
            <w:r w:rsidRPr="00F2778A">
              <w:rPr>
                <w:sz w:val="28"/>
                <w:szCs w:val="28"/>
              </w:rPr>
              <w:t xml:space="preserve"> </w:t>
            </w:r>
            <w:proofErr w:type="spellStart"/>
            <w:r w:rsidRPr="00F2778A">
              <w:rPr>
                <w:sz w:val="28"/>
                <w:szCs w:val="28"/>
              </w:rPr>
              <w:t>допустимих</w:t>
            </w:r>
            <w:proofErr w:type="spellEnd"/>
            <w:r w:rsidRPr="00F2778A">
              <w:rPr>
                <w:sz w:val="28"/>
                <w:szCs w:val="28"/>
              </w:rPr>
              <w:t xml:space="preserve"> </w:t>
            </w:r>
            <w:proofErr w:type="spellStart"/>
            <w:r w:rsidRPr="00F2778A">
              <w:rPr>
                <w:sz w:val="28"/>
                <w:szCs w:val="28"/>
              </w:rPr>
              <w:t>викидів</w:t>
            </w:r>
            <w:proofErr w:type="spellEnd"/>
            <w:r w:rsidRPr="00F2778A">
              <w:rPr>
                <w:sz w:val="28"/>
                <w:szCs w:val="28"/>
              </w:rPr>
              <w:t xml:space="preserve"> </w:t>
            </w:r>
            <w:proofErr w:type="spellStart"/>
            <w:r w:rsidRPr="00F2778A">
              <w:rPr>
                <w:sz w:val="28"/>
                <w:szCs w:val="28"/>
              </w:rPr>
              <w:t>забруднюючих</w:t>
            </w:r>
            <w:proofErr w:type="spellEnd"/>
            <w:r w:rsidRPr="00F2778A">
              <w:rPr>
                <w:sz w:val="28"/>
                <w:szCs w:val="28"/>
              </w:rPr>
              <w:t xml:space="preserve"> </w:t>
            </w:r>
            <w:proofErr w:type="spellStart"/>
            <w:r w:rsidRPr="00F2778A">
              <w:rPr>
                <w:sz w:val="28"/>
                <w:szCs w:val="28"/>
              </w:rPr>
              <w:t>речови</w:t>
            </w:r>
            <w:proofErr w:type="spellEnd"/>
            <w:r w:rsidRPr="00F2778A">
              <w:rPr>
                <w:sz w:val="28"/>
                <w:szCs w:val="28"/>
                <w:lang w:val="uk-UA"/>
              </w:rPr>
              <w:t>»</w:t>
            </w:r>
          </w:p>
          <w:p w:rsidR="00015BEA" w:rsidRPr="00A3761C" w:rsidRDefault="00015BEA" w:rsidP="00F225BA">
            <w:pPr>
              <w:jc w:val="both"/>
              <w:rPr>
                <w:sz w:val="16"/>
                <w:szCs w:val="16"/>
                <w:lang w:val="uk-UA"/>
              </w:rPr>
            </w:pPr>
          </w:p>
        </w:tc>
        <w:tc>
          <w:tcPr>
            <w:tcW w:w="4678" w:type="dxa"/>
          </w:tcPr>
          <w:p w:rsidR="00882E90" w:rsidRDefault="00990442" w:rsidP="006158D4">
            <w:pPr>
              <w:autoSpaceDE w:val="0"/>
              <w:autoSpaceDN w:val="0"/>
              <w:adjustRightInd w:val="0"/>
              <w:jc w:val="both"/>
              <w:rPr>
                <w:sz w:val="28"/>
                <w:szCs w:val="28"/>
                <w:lang w:val="uk-UA"/>
              </w:rPr>
            </w:pPr>
            <w:r>
              <w:rPr>
                <w:sz w:val="28"/>
                <w:szCs w:val="28"/>
                <w:lang w:val="uk-UA"/>
              </w:rPr>
              <w:t xml:space="preserve">Ініціативний, </w:t>
            </w:r>
            <w:r w:rsidR="00882E90" w:rsidRPr="008C6E26">
              <w:rPr>
                <w:sz w:val="28"/>
                <w:szCs w:val="28"/>
                <w:lang w:val="uk-UA"/>
              </w:rPr>
              <w:t>обумовлений</w:t>
            </w:r>
            <w:r w:rsidR="00882E90" w:rsidRPr="00F2778A">
              <w:rPr>
                <w:sz w:val="28"/>
                <w:szCs w:val="28"/>
                <w:lang w:val="uk-UA"/>
              </w:rPr>
              <w:t xml:space="preserve"> </w:t>
            </w:r>
            <w:r w:rsidR="00882E90" w:rsidRPr="004C655D">
              <w:rPr>
                <w:sz w:val="28"/>
                <w:szCs w:val="28"/>
                <w:lang w:val="uk-UA"/>
              </w:rPr>
              <w:t>спрощення</w:t>
            </w:r>
            <w:r w:rsidR="00882E90">
              <w:rPr>
                <w:sz w:val="28"/>
                <w:szCs w:val="28"/>
                <w:lang w:val="uk-UA"/>
              </w:rPr>
              <w:t>м</w:t>
            </w:r>
            <w:r w:rsidR="00882E90" w:rsidRPr="004C655D">
              <w:rPr>
                <w:sz w:val="28"/>
                <w:szCs w:val="28"/>
                <w:lang w:val="uk-UA"/>
              </w:rPr>
              <w:t xml:space="preserve"> умов введення бізнесу, зменшення адміністративного навантаження на суб'єкти малого підприємництва</w:t>
            </w:r>
          </w:p>
        </w:tc>
        <w:tc>
          <w:tcPr>
            <w:tcW w:w="3052" w:type="dxa"/>
          </w:tcPr>
          <w:p w:rsidR="00882E90" w:rsidRPr="000B0E4C" w:rsidRDefault="00882E90" w:rsidP="000B0E4C">
            <w:pPr>
              <w:jc w:val="center"/>
              <w:rPr>
                <w:color w:val="000000"/>
                <w:sz w:val="28"/>
                <w:szCs w:val="28"/>
                <w:lang w:val="uk-UA"/>
              </w:rPr>
            </w:pPr>
            <w:r w:rsidRPr="00F2778A">
              <w:rPr>
                <w:color w:val="000000"/>
                <w:sz w:val="28"/>
                <w:szCs w:val="28"/>
                <w:lang w:val="uk-UA"/>
              </w:rPr>
              <w:t>Управління запобігання промисловому забрудненню</w:t>
            </w:r>
          </w:p>
        </w:tc>
        <w:tc>
          <w:tcPr>
            <w:tcW w:w="2233" w:type="dxa"/>
          </w:tcPr>
          <w:p w:rsidR="00882E90" w:rsidRPr="00F2778A" w:rsidRDefault="00882E90" w:rsidP="00882E90">
            <w:pPr>
              <w:jc w:val="center"/>
              <w:rPr>
                <w:sz w:val="28"/>
                <w:szCs w:val="28"/>
                <w:lang w:val="uk-UA"/>
              </w:rPr>
            </w:pPr>
            <w:r w:rsidRPr="00F2778A">
              <w:rPr>
                <w:sz w:val="28"/>
                <w:szCs w:val="28"/>
                <w:lang w:val="uk-UA"/>
              </w:rPr>
              <w:t>червень</w:t>
            </w:r>
          </w:p>
          <w:p w:rsidR="00882E90" w:rsidRPr="000B0E4C" w:rsidRDefault="00882E90" w:rsidP="00882E90">
            <w:pPr>
              <w:jc w:val="center"/>
              <w:rPr>
                <w:sz w:val="28"/>
                <w:szCs w:val="28"/>
                <w:lang w:val="uk-UA"/>
              </w:rPr>
            </w:pPr>
            <w:r w:rsidRPr="00F2778A">
              <w:rPr>
                <w:sz w:val="28"/>
                <w:szCs w:val="28"/>
                <w:lang w:val="uk-UA"/>
              </w:rPr>
              <w:t>2025 року</w:t>
            </w:r>
          </w:p>
        </w:tc>
      </w:tr>
    </w:tbl>
    <w:p w:rsidR="000B0E4C" w:rsidRPr="00901717" w:rsidRDefault="000B0E4C" w:rsidP="00F225BA">
      <w:pPr>
        <w:ind w:left="360"/>
        <w:jc w:val="both"/>
        <w:rPr>
          <w:sz w:val="16"/>
          <w:szCs w:val="16"/>
          <w:lang w:val="uk-UA"/>
        </w:rPr>
      </w:pPr>
    </w:p>
    <w:p w:rsidR="00116EDE" w:rsidRPr="00AE6321" w:rsidRDefault="00116EDE" w:rsidP="00116EDE">
      <w:pPr>
        <w:rPr>
          <w:sz w:val="18"/>
          <w:lang w:val="uk-UA"/>
        </w:rPr>
      </w:pPr>
    </w:p>
    <w:p w:rsidR="005E3C33" w:rsidRDefault="005E3C33" w:rsidP="00116EDE">
      <w:pPr>
        <w:jc w:val="center"/>
        <w:rPr>
          <w:lang w:val="uk-UA"/>
        </w:rPr>
      </w:pPr>
    </w:p>
    <w:p w:rsidR="00116EDE" w:rsidRPr="00901717" w:rsidRDefault="00202432" w:rsidP="00116EDE">
      <w:pPr>
        <w:jc w:val="center"/>
        <w:rPr>
          <w:lang w:val="uk-UA"/>
        </w:rPr>
      </w:pPr>
      <w:r w:rsidRPr="00901717">
        <w:rPr>
          <w:lang w:val="uk-UA"/>
        </w:rPr>
        <w:t>__________</w:t>
      </w:r>
      <w:r w:rsidR="00882E90">
        <w:rPr>
          <w:lang w:val="uk-UA"/>
        </w:rPr>
        <w:t>___________</w:t>
      </w:r>
      <w:r w:rsidR="006646CD" w:rsidRPr="00901717">
        <w:rPr>
          <w:lang w:val="uk-UA"/>
        </w:rPr>
        <w:t>______________</w:t>
      </w:r>
      <w:r w:rsidR="006B293A" w:rsidRPr="00901717">
        <w:rPr>
          <w:lang w:val="uk-UA"/>
        </w:rPr>
        <w:t>________________________________</w:t>
      </w:r>
      <w:r w:rsidR="006563E2" w:rsidRPr="00901717">
        <w:rPr>
          <w:lang w:val="uk-UA"/>
        </w:rPr>
        <w:t>________________</w:t>
      </w:r>
    </w:p>
    <w:sectPr w:rsidR="00116EDE" w:rsidRPr="00901717" w:rsidSect="008F69FE">
      <w:headerReference w:type="default" r:id="rId7"/>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094" w:rsidRDefault="00C56094" w:rsidP="00DC4EE9">
      <w:r>
        <w:separator/>
      </w:r>
    </w:p>
  </w:endnote>
  <w:endnote w:type="continuationSeparator" w:id="0">
    <w:p w:rsidR="00C56094" w:rsidRDefault="00C56094" w:rsidP="00DC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094" w:rsidRDefault="00C56094" w:rsidP="00DC4EE9">
      <w:r>
        <w:separator/>
      </w:r>
    </w:p>
  </w:footnote>
  <w:footnote w:type="continuationSeparator" w:id="0">
    <w:p w:rsidR="00C56094" w:rsidRDefault="00C56094" w:rsidP="00DC4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894532"/>
      <w:docPartObj>
        <w:docPartGallery w:val="Page Numbers (Top of Page)"/>
        <w:docPartUnique/>
      </w:docPartObj>
    </w:sdtPr>
    <w:sdtEndPr/>
    <w:sdtContent>
      <w:p w:rsidR="008F69FE" w:rsidRDefault="008F69FE">
        <w:pPr>
          <w:pStyle w:val="ab"/>
          <w:jc w:val="center"/>
        </w:pPr>
        <w:r>
          <w:fldChar w:fldCharType="begin"/>
        </w:r>
        <w:r>
          <w:instrText>PAGE   \* MERGEFORMAT</w:instrText>
        </w:r>
        <w:r>
          <w:fldChar w:fldCharType="separate"/>
        </w:r>
        <w:r w:rsidR="00CE32CC" w:rsidRPr="00CE32CC">
          <w:rPr>
            <w:noProof/>
            <w:lang w:val="ru-RU"/>
          </w:rPr>
          <w:t>2</w:t>
        </w:r>
        <w:r>
          <w:fldChar w:fldCharType="end"/>
        </w:r>
      </w:p>
    </w:sdtContent>
  </w:sdt>
  <w:p w:rsidR="00DC4EE9" w:rsidRDefault="00DC4EE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860D3"/>
    <w:multiLevelType w:val="hybridMultilevel"/>
    <w:tmpl w:val="FBE2A0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9C25345"/>
    <w:multiLevelType w:val="hybridMultilevel"/>
    <w:tmpl w:val="833E81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EE43733"/>
    <w:multiLevelType w:val="hybridMultilevel"/>
    <w:tmpl w:val="1CDC7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9827FDB"/>
    <w:multiLevelType w:val="hybridMultilevel"/>
    <w:tmpl w:val="AE3814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BA"/>
    <w:rsid w:val="00015BEA"/>
    <w:rsid w:val="00027AD2"/>
    <w:rsid w:val="00043026"/>
    <w:rsid w:val="00057FED"/>
    <w:rsid w:val="0007136C"/>
    <w:rsid w:val="000715E1"/>
    <w:rsid w:val="000768C0"/>
    <w:rsid w:val="000907B3"/>
    <w:rsid w:val="000A31BA"/>
    <w:rsid w:val="000B09E9"/>
    <w:rsid w:val="000B0E4C"/>
    <w:rsid w:val="000B251C"/>
    <w:rsid w:val="000B469F"/>
    <w:rsid w:val="000D5391"/>
    <w:rsid w:val="000D692D"/>
    <w:rsid w:val="000F46AC"/>
    <w:rsid w:val="000F5A3B"/>
    <w:rsid w:val="00113C01"/>
    <w:rsid w:val="00116EDE"/>
    <w:rsid w:val="001235E8"/>
    <w:rsid w:val="0012487D"/>
    <w:rsid w:val="00133857"/>
    <w:rsid w:val="00155D61"/>
    <w:rsid w:val="00170F86"/>
    <w:rsid w:val="001722F0"/>
    <w:rsid w:val="0017519A"/>
    <w:rsid w:val="00183750"/>
    <w:rsid w:val="001A64B8"/>
    <w:rsid w:val="001A72FC"/>
    <w:rsid w:val="001B4939"/>
    <w:rsid w:val="001D3AE4"/>
    <w:rsid w:val="001F3CE1"/>
    <w:rsid w:val="00202432"/>
    <w:rsid w:val="002066D1"/>
    <w:rsid w:val="002228BD"/>
    <w:rsid w:val="002231EB"/>
    <w:rsid w:val="00230C19"/>
    <w:rsid w:val="0025282E"/>
    <w:rsid w:val="002654EF"/>
    <w:rsid w:val="002725D5"/>
    <w:rsid w:val="002728C8"/>
    <w:rsid w:val="00274D6B"/>
    <w:rsid w:val="0029302B"/>
    <w:rsid w:val="002B0F37"/>
    <w:rsid w:val="002B1188"/>
    <w:rsid w:val="002F6E78"/>
    <w:rsid w:val="00300D4F"/>
    <w:rsid w:val="0031790E"/>
    <w:rsid w:val="00323EB5"/>
    <w:rsid w:val="00326222"/>
    <w:rsid w:val="003539DC"/>
    <w:rsid w:val="00377566"/>
    <w:rsid w:val="00390BB3"/>
    <w:rsid w:val="00390D3C"/>
    <w:rsid w:val="003B1811"/>
    <w:rsid w:val="003B58E9"/>
    <w:rsid w:val="003C7C08"/>
    <w:rsid w:val="003F4C4B"/>
    <w:rsid w:val="00407093"/>
    <w:rsid w:val="00415391"/>
    <w:rsid w:val="004207EB"/>
    <w:rsid w:val="00422847"/>
    <w:rsid w:val="00423868"/>
    <w:rsid w:val="00434AF2"/>
    <w:rsid w:val="00441418"/>
    <w:rsid w:val="00447465"/>
    <w:rsid w:val="004540E8"/>
    <w:rsid w:val="004553BC"/>
    <w:rsid w:val="00467565"/>
    <w:rsid w:val="00472799"/>
    <w:rsid w:val="00492A87"/>
    <w:rsid w:val="005354F6"/>
    <w:rsid w:val="0054082D"/>
    <w:rsid w:val="0054142F"/>
    <w:rsid w:val="00564C58"/>
    <w:rsid w:val="00574E5F"/>
    <w:rsid w:val="005A3E93"/>
    <w:rsid w:val="005B0D7F"/>
    <w:rsid w:val="005C5B4E"/>
    <w:rsid w:val="005D5E18"/>
    <w:rsid w:val="005E3C33"/>
    <w:rsid w:val="005F321C"/>
    <w:rsid w:val="00610A0A"/>
    <w:rsid w:val="006158D4"/>
    <w:rsid w:val="00624191"/>
    <w:rsid w:val="00636D51"/>
    <w:rsid w:val="00647970"/>
    <w:rsid w:val="006563E2"/>
    <w:rsid w:val="006646CD"/>
    <w:rsid w:val="00665CD9"/>
    <w:rsid w:val="00672E90"/>
    <w:rsid w:val="006872E1"/>
    <w:rsid w:val="00696888"/>
    <w:rsid w:val="006A0A3F"/>
    <w:rsid w:val="006B14EC"/>
    <w:rsid w:val="006B293A"/>
    <w:rsid w:val="006D2460"/>
    <w:rsid w:val="006E12D4"/>
    <w:rsid w:val="006E684F"/>
    <w:rsid w:val="006F07DC"/>
    <w:rsid w:val="00726020"/>
    <w:rsid w:val="007267C1"/>
    <w:rsid w:val="00727613"/>
    <w:rsid w:val="007305B8"/>
    <w:rsid w:val="00745C3D"/>
    <w:rsid w:val="00746B3C"/>
    <w:rsid w:val="00750D31"/>
    <w:rsid w:val="00753E7E"/>
    <w:rsid w:val="00782C89"/>
    <w:rsid w:val="00784B7A"/>
    <w:rsid w:val="0078586F"/>
    <w:rsid w:val="00786AF1"/>
    <w:rsid w:val="007A63B6"/>
    <w:rsid w:val="007A6E71"/>
    <w:rsid w:val="007B1A66"/>
    <w:rsid w:val="007B37FC"/>
    <w:rsid w:val="007C2B54"/>
    <w:rsid w:val="007D6DFC"/>
    <w:rsid w:val="007F5AB6"/>
    <w:rsid w:val="008134FC"/>
    <w:rsid w:val="00821520"/>
    <w:rsid w:val="00863AE1"/>
    <w:rsid w:val="00872B7C"/>
    <w:rsid w:val="008808AD"/>
    <w:rsid w:val="00882E90"/>
    <w:rsid w:val="00885531"/>
    <w:rsid w:val="00891274"/>
    <w:rsid w:val="00891E32"/>
    <w:rsid w:val="008A1283"/>
    <w:rsid w:val="008A233D"/>
    <w:rsid w:val="008B1893"/>
    <w:rsid w:val="008B4B67"/>
    <w:rsid w:val="008B70A7"/>
    <w:rsid w:val="008C1317"/>
    <w:rsid w:val="008C4069"/>
    <w:rsid w:val="008C65CD"/>
    <w:rsid w:val="008D6DA5"/>
    <w:rsid w:val="008F275A"/>
    <w:rsid w:val="008F69FE"/>
    <w:rsid w:val="00901717"/>
    <w:rsid w:val="00912305"/>
    <w:rsid w:val="00916541"/>
    <w:rsid w:val="00920BD6"/>
    <w:rsid w:val="00925464"/>
    <w:rsid w:val="00933768"/>
    <w:rsid w:val="00934ECB"/>
    <w:rsid w:val="00945D64"/>
    <w:rsid w:val="00960B12"/>
    <w:rsid w:val="009653F0"/>
    <w:rsid w:val="00971831"/>
    <w:rsid w:val="00977F5B"/>
    <w:rsid w:val="00985C88"/>
    <w:rsid w:val="00990442"/>
    <w:rsid w:val="009D396B"/>
    <w:rsid w:val="009D7D2A"/>
    <w:rsid w:val="009F20B2"/>
    <w:rsid w:val="009F584C"/>
    <w:rsid w:val="00A11CC4"/>
    <w:rsid w:val="00A16A3E"/>
    <w:rsid w:val="00A3761C"/>
    <w:rsid w:val="00A40B03"/>
    <w:rsid w:val="00A426E2"/>
    <w:rsid w:val="00A44855"/>
    <w:rsid w:val="00A45291"/>
    <w:rsid w:val="00A4698D"/>
    <w:rsid w:val="00A50FE3"/>
    <w:rsid w:val="00A57AF8"/>
    <w:rsid w:val="00A73C7A"/>
    <w:rsid w:val="00A76EE7"/>
    <w:rsid w:val="00AA4961"/>
    <w:rsid w:val="00AB312B"/>
    <w:rsid w:val="00AC7512"/>
    <w:rsid w:val="00AD366A"/>
    <w:rsid w:val="00AE3BB7"/>
    <w:rsid w:val="00AE6321"/>
    <w:rsid w:val="00B376B9"/>
    <w:rsid w:val="00B81808"/>
    <w:rsid w:val="00B9393A"/>
    <w:rsid w:val="00BA68B9"/>
    <w:rsid w:val="00BC409C"/>
    <w:rsid w:val="00BC54A2"/>
    <w:rsid w:val="00BD5738"/>
    <w:rsid w:val="00BE1783"/>
    <w:rsid w:val="00C1575B"/>
    <w:rsid w:val="00C15DC4"/>
    <w:rsid w:val="00C15ED6"/>
    <w:rsid w:val="00C163EF"/>
    <w:rsid w:val="00C42AEF"/>
    <w:rsid w:val="00C453EC"/>
    <w:rsid w:val="00C56094"/>
    <w:rsid w:val="00C6299F"/>
    <w:rsid w:val="00C746D4"/>
    <w:rsid w:val="00C76A8A"/>
    <w:rsid w:val="00C76E4B"/>
    <w:rsid w:val="00C83043"/>
    <w:rsid w:val="00C9077D"/>
    <w:rsid w:val="00C92F2A"/>
    <w:rsid w:val="00CA6581"/>
    <w:rsid w:val="00CC16D2"/>
    <w:rsid w:val="00CC49C1"/>
    <w:rsid w:val="00CD4573"/>
    <w:rsid w:val="00CD5AFB"/>
    <w:rsid w:val="00CE11B1"/>
    <w:rsid w:val="00CE1A89"/>
    <w:rsid w:val="00CE32CC"/>
    <w:rsid w:val="00CE61FB"/>
    <w:rsid w:val="00CE6D47"/>
    <w:rsid w:val="00CE7A6D"/>
    <w:rsid w:val="00D047CF"/>
    <w:rsid w:val="00D16E1D"/>
    <w:rsid w:val="00D2037B"/>
    <w:rsid w:val="00D314D6"/>
    <w:rsid w:val="00D33B7E"/>
    <w:rsid w:val="00D43410"/>
    <w:rsid w:val="00D449BB"/>
    <w:rsid w:val="00D54F04"/>
    <w:rsid w:val="00D61488"/>
    <w:rsid w:val="00D63AF3"/>
    <w:rsid w:val="00D63E96"/>
    <w:rsid w:val="00D746D9"/>
    <w:rsid w:val="00D9001C"/>
    <w:rsid w:val="00DC4610"/>
    <w:rsid w:val="00DC4EE9"/>
    <w:rsid w:val="00DE3E55"/>
    <w:rsid w:val="00DF0564"/>
    <w:rsid w:val="00E0218D"/>
    <w:rsid w:val="00E11573"/>
    <w:rsid w:val="00E2176B"/>
    <w:rsid w:val="00E23DCF"/>
    <w:rsid w:val="00E2640F"/>
    <w:rsid w:val="00E27945"/>
    <w:rsid w:val="00E27E3D"/>
    <w:rsid w:val="00E3263B"/>
    <w:rsid w:val="00E41A80"/>
    <w:rsid w:val="00E52A58"/>
    <w:rsid w:val="00E55E96"/>
    <w:rsid w:val="00E61176"/>
    <w:rsid w:val="00ED41C9"/>
    <w:rsid w:val="00F225BA"/>
    <w:rsid w:val="00F32290"/>
    <w:rsid w:val="00F5400C"/>
    <w:rsid w:val="00F7528D"/>
    <w:rsid w:val="00FA29D7"/>
    <w:rsid w:val="00FB5B73"/>
    <w:rsid w:val="00FB6850"/>
    <w:rsid w:val="00FC2444"/>
    <w:rsid w:val="00FC35D5"/>
    <w:rsid w:val="00FC4037"/>
    <w:rsid w:val="00FC4E2E"/>
    <w:rsid w:val="00FD5B75"/>
    <w:rsid w:val="00FE6132"/>
    <w:rsid w:val="00FF0F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C7A8E-6662-4026-8974-1EB2BD1F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5BA"/>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uiPriority w:val="1"/>
    <w:unhideWhenUsed/>
    <w:rsid w:val="00782C89"/>
  </w:style>
  <w:style w:type="character" w:styleId="a4">
    <w:name w:val="Strong"/>
    <w:uiPriority w:val="22"/>
    <w:qFormat/>
    <w:rsid w:val="00F225BA"/>
    <w:rPr>
      <w:b/>
      <w:bCs/>
    </w:rPr>
  </w:style>
  <w:style w:type="paragraph" w:customStyle="1" w:styleId="a5">
    <w:name w:val="Назва документа"/>
    <w:basedOn w:val="a"/>
    <w:next w:val="a"/>
    <w:rsid w:val="00F225BA"/>
    <w:pPr>
      <w:keepNext/>
      <w:keepLines/>
      <w:spacing w:before="360" w:after="360"/>
      <w:jc w:val="center"/>
    </w:pPr>
    <w:rPr>
      <w:rFonts w:ascii="Antiqua" w:hAnsi="Antiqua"/>
      <w:b/>
      <w:sz w:val="26"/>
      <w:szCs w:val="20"/>
      <w:lang w:val="uk-UA"/>
    </w:rPr>
  </w:style>
  <w:style w:type="paragraph" w:styleId="a6">
    <w:name w:val="Balloon Text"/>
    <w:basedOn w:val="a"/>
    <w:link w:val="a7"/>
    <w:rsid w:val="006646CD"/>
    <w:rPr>
      <w:rFonts w:ascii="Tahoma" w:hAnsi="Tahoma"/>
      <w:sz w:val="16"/>
      <w:szCs w:val="16"/>
    </w:rPr>
  </w:style>
  <w:style w:type="character" w:customStyle="1" w:styleId="a7">
    <w:name w:val="Текст у виносці Знак"/>
    <w:link w:val="a6"/>
    <w:rsid w:val="006646CD"/>
    <w:rPr>
      <w:rFonts w:ascii="Tahoma" w:eastAsia="Times New Roman" w:hAnsi="Tahoma" w:cs="Tahoma"/>
      <w:sz w:val="16"/>
      <w:szCs w:val="16"/>
      <w:lang w:eastAsia="ru-RU"/>
    </w:rPr>
  </w:style>
  <w:style w:type="character" w:customStyle="1" w:styleId="2">
    <w:name w:val="Основной текст (2)"/>
    <w:rsid w:val="00CE6D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6">
    <w:name w:val="Основной текст (6)"/>
    <w:basedOn w:val="a"/>
    <w:rsid w:val="00183750"/>
    <w:pPr>
      <w:widowControl w:val="0"/>
      <w:shd w:val="clear" w:color="auto" w:fill="FFFFFF"/>
      <w:suppressAutoHyphens/>
      <w:spacing w:after="720" w:line="240" w:lineRule="atLeast"/>
      <w:jc w:val="right"/>
    </w:pPr>
    <w:rPr>
      <w:b/>
      <w:bCs/>
      <w:sz w:val="27"/>
      <w:szCs w:val="27"/>
      <w:shd w:val="clear" w:color="auto" w:fill="FFFFFF"/>
      <w:lang w:val="uk-UA" w:eastAsia="uk-UA"/>
    </w:rPr>
  </w:style>
  <w:style w:type="paragraph" w:customStyle="1" w:styleId="1">
    <w:name w:val="Без интервала1"/>
    <w:rsid w:val="00CC16D2"/>
    <w:rPr>
      <w:rFonts w:eastAsia="Times New Roman"/>
      <w:sz w:val="22"/>
      <w:szCs w:val="22"/>
      <w:lang w:val="ru-RU" w:eastAsia="en-US"/>
    </w:rPr>
  </w:style>
  <w:style w:type="character" w:customStyle="1" w:styleId="20">
    <w:name w:val="Основной текст (2)_"/>
    <w:locked/>
    <w:rsid w:val="00E27E3D"/>
    <w:rPr>
      <w:b/>
      <w:bCs/>
      <w:spacing w:val="6"/>
      <w:shd w:val="clear" w:color="auto" w:fill="FFFFFF"/>
      <w:lang w:bidi="ar-SA"/>
    </w:rPr>
  </w:style>
  <w:style w:type="character" w:customStyle="1" w:styleId="10">
    <w:name w:val="Основной текст1"/>
    <w:rsid w:val="00DE3E55"/>
    <w:rPr>
      <w:rFonts w:ascii="Times New Roman" w:hAnsi="Times New Roman" w:cs="Times New Roman"/>
      <w:color w:val="000000"/>
      <w:spacing w:val="5"/>
      <w:w w:val="100"/>
      <w:position w:val="0"/>
      <w:sz w:val="24"/>
      <w:szCs w:val="24"/>
      <w:u w:val="none"/>
      <w:shd w:val="clear" w:color="auto" w:fill="FFFFFF"/>
      <w:lang w:val="uk-UA" w:eastAsia="uk-UA"/>
    </w:rPr>
  </w:style>
  <w:style w:type="character" w:customStyle="1" w:styleId="a8">
    <w:name w:val="Основной текст_"/>
    <w:link w:val="3"/>
    <w:locked/>
    <w:rsid w:val="00DE3E55"/>
    <w:rPr>
      <w:spacing w:val="5"/>
      <w:shd w:val="clear" w:color="auto" w:fill="FFFFFF"/>
    </w:rPr>
  </w:style>
  <w:style w:type="paragraph" w:customStyle="1" w:styleId="3">
    <w:name w:val="Основной текст3"/>
    <w:basedOn w:val="a"/>
    <w:link w:val="a8"/>
    <w:rsid w:val="00DE3E55"/>
    <w:pPr>
      <w:widowControl w:val="0"/>
      <w:shd w:val="clear" w:color="auto" w:fill="FFFFFF"/>
      <w:spacing w:before="300" w:after="300" w:line="317" w:lineRule="exact"/>
      <w:jc w:val="both"/>
    </w:pPr>
    <w:rPr>
      <w:rFonts w:ascii="Calibri" w:eastAsia="Calibri" w:hAnsi="Calibri"/>
      <w:spacing w:val="5"/>
      <w:sz w:val="20"/>
      <w:szCs w:val="20"/>
      <w:shd w:val="clear" w:color="auto" w:fill="FFFFFF"/>
    </w:rPr>
  </w:style>
  <w:style w:type="character" w:customStyle="1" w:styleId="rvts23">
    <w:name w:val="rvts23"/>
    <w:rsid w:val="00116EDE"/>
  </w:style>
  <w:style w:type="paragraph" w:styleId="21">
    <w:name w:val="Body Text Indent 2"/>
    <w:basedOn w:val="a"/>
    <w:link w:val="22"/>
    <w:unhideWhenUsed/>
    <w:rsid w:val="00D2037B"/>
    <w:pPr>
      <w:ind w:firstLine="240"/>
    </w:pPr>
    <w:rPr>
      <w:sz w:val="28"/>
      <w:lang w:val="uk-UA" w:eastAsia="uk-UA"/>
    </w:rPr>
  </w:style>
  <w:style w:type="character" w:customStyle="1" w:styleId="22">
    <w:name w:val="Основний текст з відступом 2 Знак"/>
    <w:link w:val="21"/>
    <w:rsid w:val="00D2037B"/>
    <w:rPr>
      <w:rFonts w:ascii="Times New Roman" w:eastAsia="Times New Roman" w:hAnsi="Times New Roman"/>
      <w:sz w:val="28"/>
      <w:szCs w:val="24"/>
    </w:rPr>
  </w:style>
  <w:style w:type="paragraph" w:styleId="a9">
    <w:name w:val="No Spacing"/>
    <w:uiPriority w:val="1"/>
    <w:qFormat/>
    <w:rsid w:val="009653F0"/>
    <w:rPr>
      <w:rFonts w:ascii="Times New Roman" w:eastAsia="Times New Roman" w:hAnsi="Times New Roman"/>
      <w:sz w:val="24"/>
      <w:szCs w:val="24"/>
      <w:lang w:val="ru-RU" w:eastAsia="ru-RU"/>
    </w:rPr>
  </w:style>
  <w:style w:type="table" w:styleId="aa">
    <w:name w:val="Table Grid"/>
    <w:basedOn w:val="a1"/>
    <w:uiPriority w:val="59"/>
    <w:rsid w:val="000B0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8F69FE"/>
    <w:pPr>
      <w:tabs>
        <w:tab w:val="center" w:pos="4680"/>
        <w:tab w:val="right" w:pos="9360"/>
      </w:tabs>
    </w:pPr>
    <w:rPr>
      <w:rFonts w:asciiTheme="minorHAnsi" w:eastAsiaTheme="minorEastAsia" w:hAnsiTheme="minorHAnsi" w:cstheme="minorBidi"/>
      <w:sz w:val="22"/>
      <w:szCs w:val="22"/>
      <w:lang w:val="uk-UA" w:eastAsia="uk-UA"/>
    </w:rPr>
  </w:style>
  <w:style w:type="character" w:customStyle="1" w:styleId="ac">
    <w:name w:val="Верхній колонтитул Знак"/>
    <w:basedOn w:val="a0"/>
    <w:link w:val="ab"/>
    <w:uiPriority w:val="99"/>
    <w:rsid w:val="008F69F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17611">
      <w:bodyDiv w:val="1"/>
      <w:marLeft w:val="0"/>
      <w:marRight w:val="0"/>
      <w:marTop w:val="0"/>
      <w:marBottom w:val="0"/>
      <w:divBdr>
        <w:top w:val="none" w:sz="0" w:space="0" w:color="auto"/>
        <w:left w:val="none" w:sz="0" w:space="0" w:color="auto"/>
        <w:bottom w:val="none" w:sz="0" w:space="0" w:color="auto"/>
        <w:right w:val="none" w:sz="0" w:space="0" w:color="auto"/>
      </w:divBdr>
    </w:div>
    <w:div w:id="1323586627">
      <w:bodyDiv w:val="1"/>
      <w:marLeft w:val="0"/>
      <w:marRight w:val="0"/>
      <w:marTop w:val="0"/>
      <w:marBottom w:val="0"/>
      <w:divBdr>
        <w:top w:val="none" w:sz="0" w:space="0" w:color="auto"/>
        <w:left w:val="none" w:sz="0" w:space="0" w:color="auto"/>
        <w:bottom w:val="none" w:sz="0" w:space="0" w:color="auto"/>
        <w:right w:val="none" w:sz="0" w:space="0" w:color="auto"/>
      </w:divBdr>
    </w:div>
    <w:div w:id="2085956818">
      <w:bodyDiv w:val="1"/>
      <w:marLeft w:val="0"/>
      <w:marRight w:val="0"/>
      <w:marTop w:val="0"/>
      <w:marBottom w:val="0"/>
      <w:divBdr>
        <w:top w:val="none" w:sz="0" w:space="0" w:color="auto"/>
        <w:left w:val="none" w:sz="0" w:space="0" w:color="auto"/>
        <w:bottom w:val="none" w:sz="0" w:space="0" w:color="auto"/>
        <w:right w:val="none" w:sz="0" w:space="0" w:color="auto"/>
      </w:divBdr>
    </w:div>
    <w:div w:id="2110268367">
      <w:bodyDiv w:val="1"/>
      <w:marLeft w:val="0"/>
      <w:marRight w:val="0"/>
      <w:marTop w:val="0"/>
      <w:marBottom w:val="0"/>
      <w:divBdr>
        <w:top w:val="none" w:sz="0" w:space="0" w:color="auto"/>
        <w:left w:val="none" w:sz="0" w:space="0" w:color="auto"/>
        <w:bottom w:val="none" w:sz="0" w:space="0" w:color="auto"/>
        <w:right w:val="none" w:sz="0" w:space="0" w:color="auto"/>
      </w:divBdr>
      <w:divsChild>
        <w:div w:id="929394213">
          <w:marLeft w:val="0"/>
          <w:marRight w:val="0"/>
          <w:marTop w:val="0"/>
          <w:marBottom w:val="0"/>
          <w:divBdr>
            <w:top w:val="none" w:sz="0" w:space="0" w:color="auto"/>
            <w:left w:val="none" w:sz="0" w:space="0" w:color="auto"/>
            <w:bottom w:val="none" w:sz="0" w:space="0" w:color="auto"/>
            <w:right w:val="none" w:sz="0" w:space="0" w:color="auto"/>
          </w:divBdr>
          <w:divsChild>
            <w:div w:id="169369732">
              <w:marLeft w:val="300"/>
              <w:marRight w:val="0"/>
              <w:marTop w:val="0"/>
              <w:marBottom w:val="0"/>
              <w:divBdr>
                <w:top w:val="none" w:sz="0" w:space="0" w:color="auto"/>
                <w:left w:val="none" w:sz="0" w:space="0" w:color="auto"/>
                <w:bottom w:val="none" w:sz="0" w:space="0" w:color="auto"/>
                <w:right w:val="none" w:sz="0" w:space="0" w:color="auto"/>
              </w:divBdr>
            </w:div>
            <w:div w:id="431705567">
              <w:marLeft w:val="0"/>
              <w:marRight w:val="0"/>
              <w:marTop w:val="0"/>
              <w:marBottom w:val="0"/>
              <w:divBdr>
                <w:top w:val="none" w:sz="0" w:space="0" w:color="auto"/>
                <w:left w:val="none" w:sz="0" w:space="0" w:color="auto"/>
                <w:bottom w:val="none" w:sz="0" w:space="0" w:color="auto"/>
                <w:right w:val="none" w:sz="0" w:space="0" w:color="auto"/>
              </w:divBdr>
            </w:div>
            <w:div w:id="1554349868">
              <w:marLeft w:val="300"/>
              <w:marRight w:val="0"/>
              <w:marTop w:val="0"/>
              <w:marBottom w:val="0"/>
              <w:divBdr>
                <w:top w:val="none" w:sz="0" w:space="0" w:color="auto"/>
                <w:left w:val="none" w:sz="0" w:space="0" w:color="auto"/>
                <w:bottom w:val="none" w:sz="0" w:space="0" w:color="auto"/>
                <w:right w:val="none" w:sz="0" w:space="0" w:color="auto"/>
              </w:divBdr>
            </w:div>
            <w:div w:id="1747728920">
              <w:marLeft w:val="60"/>
              <w:marRight w:val="0"/>
              <w:marTop w:val="0"/>
              <w:marBottom w:val="0"/>
              <w:divBdr>
                <w:top w:val="none" w:sz="0" w:space="0" w:color="auto"/>
                <w:left w:val="none" w:sz="0" w:space="0" w:color="auto"/>
                <w:bottom w:val="none" w:sz="0" w:space="0" w:color="auto"/>
                <w:right w:val="none" w:sz="0" w:space="0" w:color="auto"/>
              </w:divBdr>
            </w:div>
            <w:div w:id="2010987070">
              <w:marLeft w:val="0"/>
              <w:marRight w:val="0"/>
              <w:marTop w:val="0"/>
              <w:marBottom w:val="0"/>
              <w:divBdr>
                <w:top w:val="none" w:sz="0" w:space="0" w:color="auto"/>
                <w:left w:val="none" w:sz="0" w:space="0" w:color="auto"/>
                <w:bottom w:val="none" w:sz="0" w:space="0" w:color="auto"/>
                <w:right w:val="none" w:sz="0" w:space="0" w:color="auto"/>
              </w:divBdr>
            </w:div>
          </w:divsChild>
        </w:div>
        <w:div w:id="1784573459">
          <w:marLeft w:val="0"/>
          <w:marRight w:val="0"/>
          <w:marTop w:val="0"/>
          <w:marBottom w:val="0"/>
          <w:divBdr>
            <w:top w:val="none" w:sz="0" w:space="0" w:color="auto"/>
            <w:left w:val="none" w:sz="0" w:space="0" w:color="auto"/>
            <w:bottom w:val="none" w:sz="0" w:space="0" w:color="auto"/>
            <w:right w:val="none" w:sz="0" w:space="0" w:color="auto"/>
          </w:divBdr>
          <w:divsChild>
            <w:div w:id="953054969">
              <w:marLeft w:val="0"/>
              <w:marRight w:val="0"/>
              <w:marTop w:val="120"/>
              <w:marBottom w:val="0"/>
              <w:divBdr>
                <w:top w:val="none" w:sz="0" w:space="0" w:color="auto"/>
                <w:left w:val="none" w:sz="0" w:space="0" w:color="auto"/>
                <w:bottom w:val="none" w:sz="0" w:space="0" w:color="auto"/>
                <w:right w:val="none" w:sz="0" w:space="0" w:color="auto"/>
              </w:divBdr>
              <w:divsChild>
                <w:div w:id="3963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1363</Words>
  <Characters>777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МінПрироди</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posmitnyi</dc:creator>
  <cp:lastModifiedBy>Ульвак Марина Вікторівна</cp:lastModifiedBy>
  <cp:revision>2</cp:revision>
  <cp:lastPrinted>2025-06-11T07:59:00Z</cp:lastPrinted>
  <dcterms:created xsi:type="dcterms:W3CDTF">2025-06-11T07:59:00Z</dcterms:created>
  <dcterms:modified xsi:type="dcterms:W3CDTF">2025-06-11T07:59:00Z</dcterms:modified>
</cp:coreProperties>
</file>