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7B" w:rsidRPr="0030477B" w:rsidRDefault="0030477B" w:rsidP="0030477B">
      <w:pPr>
        <w:spacing w:after="0"/>
        <w:ind w:left="10337" w:firstLine="11"/>
        <w:rPr>
          <w:rFonts w:ascii="Times New Roman" w:eastAsia="Times New Roman" w:hAnsi="Times New Roman" w:cs="Times New Roman"/>
          <w:sz w:val="28"/>
          <w:szCs w:val="28"/>
        </w:rPr>
      </w:pPr>
      <w:r w:rsidRPr="0030477B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30477B" w:rsidRPr="0030477B" w:rsidRDefault="0030477B" w:rsidP="0030477B">
      <w:pPr>
        <w:spacing w:after="0"/>
        <w:ind w:left="10348" w:firstLine="11"/>
        <w:rPr>
          <w:rFonts w:ascii="Times New Roman" w:eastAsia="Times New Roman" w:hAnsi="Times New Roman" w:cs="Times New Roman"/>
          <w:sz w:val="28"/>
          <w:szCs w:val="28"/>
        </w:rPr>
      </w:pPr>
      <w:r w:rsidRPr="0030477B">
        <w:rPr>
          <w:rFonts w:ascii="Times New Roman" w:eastAsia="Times New Roman" w:hAnsi="Times New Roman" w:cs="Times New Roman"/>
          <w:sz w:val="28"/>
          <w:szCs w:val="28"/>
        </w:rPr>
        <w:t xml:space="preserve">Наказ Міністерства захисту довкілля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природних ресурсів </w:t>
      </w:r>
      <w:r w:rsidRPr="0030477B">
        <w:rPr>
          <w:rFonts w:ascii="Times New Roman" w:eastAsia="Times New Roman" w:hAnsi="Times New Roman" w:cs="Times New Roman"/>
          <w:sz w:val="28"/>
          <w:szCs w:val="28"/>
        </w:rPr>
        <w:t xml:space="preserve">України        </w:t>
      </w:r>
    </w:p>
    <w:p w:rsidR="0030477B" w:rsidRPr="002373E3" w:rsidRDefault="0030477B" w:rsidP="0030477B">
      <w:pPr>
        <w:spacing w:after="0"/>
        <w:ind w:left="1033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477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73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16» </w:t>
      </w:r>
      <w:bookmarkStart w:id="0" w:name="_GoBack"/>
      <w:bookmarkEnd w:id="0"/>
      <w:r w:rsidR="002373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червня </w:t>
      </w:r>
      <w:r w:rsidRPr="0030477B">
        <w:rPr>
          <w:rFonts w:ascii="Times New Roman" w:eastAsia="Times New Roman" w:hAnsi="Times New Roman" w:cs="Times New Roman"/>
          <w:sz w:val="28"/>
          <w:szCs w:val="28"/>
        </w:rPr>
        <w:t xml:space="preserve">2025 року № </w:t>
      </w:r>
      <w:r w:rsidR="002373E3">
        <w:rPr>
          <w:rFonts w:ascii="Times New Roman" w:eastAsia="Times New Roman" w:hAnsi="Times New Roman" w:cs="Times New Roman"/>
          <w:sz w:val="28"/>
          <w:szCs w:val="28"/>
          <w:lang w:val="ru-RU"/>
        </w:rPr>
        <w:t>1252</w:t>
      </w:r>
    </w:p>
    <w:p w:rsidR="0030477B" w:rsidRPr="0030477B" w:rsidRDefault="0030477B" w:rsidP="00304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AE7" w:rsidRDefault="00F70AE7" w:rsidP="00F70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509" w:rsidRPr="0030477B" w:rsidRDefault="009C23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77B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5D4509" w:rsidRPr="0030477B" w:rsidRDefault="00F70A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77B">
        <w:rPr>
          <w:rFonts w:ascii="Times New Roman" w:eastAsia="Times New Roman" w:hAnsi="Times New Roman" w:cs="Times New Roman"/>
          <w:b/>
          <w:sz w:val="28"/>
          <w:szCs w:val="28"/>
        </w:rPr>
        <w:t xml:space="preserve"> впровадження проє</w:t>
      </w:r>
      <w:r w:rsidR="009C238B" w:rsidRPr="0030477B">
        <w:rPr>
          <w:rFonts w:ascii="Times New Roman" w:eastAsia="Times New Roman" w:hAnsi="Times New Roman" w:cs="Times New Roman"/>
          <w:b/>
          <w:sz w:val="28"/>
          <w:szCs w:val="28"/>
        </w:rPr>
        <w:t>кту з оптимізації робочого процесу</w:t>
      </w:r>
    </w:p>
    <w:p w:rsidR="005D4509" w:rsidRPr="0030477B" w:rsidRDefault="00F70A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7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C238B" w:rsidRPr="0030477B">
        <w:rPr>
          <w:rFonts w:ascii="Times New Roman" w:eastAsia="Times New Roman" w:hAnsi="Times New Roman" w:cs="Times New Roman"/>
          <w:b/>
          <w:sz w:val="28"/>
          <w:szCs w:val="28"/>
        </w:rPr>
        <w:t>Здійсн</w:t>
      </w:r>
      <w:r w:rsidRPr="0030477B">
        <w:rPr>
          <w:rFonts w:ascii="Times New Roman" w:eastAsia="Times New Roman" w:hAnsi="Times New Roman" w:cs="Times New Roman"/>
          <w:b/>
          <w:sz w:val="28"/>
          <w:szCs w:val="28"/>
        </w:rPr>
        <w:t>ення розгляду звернень громадян та юридичних осіб»</w:t>
      </w:r>
    </w:p>
    <w:tbl>
      <w:tblPr>
        <w:tblStyle w:val="ac"/>
        <w:tblW w:w="15210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955"/>
        <w:gridCol w:w="1635"/>
        <w:gridCol w:w="2503"/>
        <w:gridCol w:w="3347"/>
        <w:gridCol w:w="4305"/>
      </w:tblGrid>
      <w:tr w:rsidR="005D4509" w:rsidTr="00C47322">
        <w:tc>
          <w:tcPr>
            <w:tcW w:w="465" w:type="dxa"/>
          </w:tcPr>
          <w:p w:rsidR="005D4509" w:rsidRDefault="009C23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з/п</w:t>
            </w:r>
          </w:p>
        </w:tc>
        <w:tc>
          <w:tcPr>
            <w:tcW w:w="2955" w:type="dxa"/>
          </w:tcPr>
          <w:p w:rsidR="005D4509" w:rsidRDefault="009C23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Найменування заходу</w:t>
            </w:r>
          </w:p>
        </w:tc>
        <w:tc>
          <w:tcPr>
            <w:tcW w:w="1635" w:type="dxa"/>
          </w:tcPr>
          <w:p w:rsidR="005D4509" w:rsidRDefault="009C23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Строк виконання (звітування)</w:t>
            </w:r>
          </w:p>
        </w:tc>
        <w:tc>
          <w:tcPr>
            <w:tcW w:w="2503" w:type="dxa"/>
          </w:tcPr>
          <w:p w:rsidR="005D4509" w:rsidRDefault="009C23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3347" w:type="dxa"/>
          </w:tcPr>
          <w:p w:rsidR="005D4509" w:rsidRDefault="009C23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Індикатори виконання</w:t>
            </w:r>
          </w:p>
        </w:tc>
        <w:tc>
          <w:tcPr>
            <w:tcW w:w="4305" w:type="dxa"/>
          </w:tcPr>
          <w:p w:rsidR="005D4509" w:rsidRDefault="009C23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Очікувані результати</w:t>
            </w:r>
          </w:p>
        </w:tc>
      </w:tr>
      <w:tr w:rsidR="005D4509">
        <w:tc>
          <w:tcPr>
            <w:tcW w:w="15210" w:type="dxa"/>
            <w:gridSpan w:val="6"/>
          </w:tcPr>
          <w:p w:rsidR="005D4509" w:rsidRDefault="009C238B" w:rsidP="0058588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І. </w:t>
            </w:r>
            <w:r w:rsidR="005858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Правове</w:t>
            </w:r>
            <w:r w:rsidR="00424BE0" w:rsidRPr="003047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забезпечення</w:t>
            </w:r>
          </w:p>
        </w:tc>
      </w:tr>
      <w:tr w:rsidR="00424BE0" w:rsidTr="00C47322">
        <w:tc>
          <w:tcPr>
            <w:tcW w:w="465" w:type="dxa"/>
          </w:tcPr>
          <w:p w:rsidR="00424BE0" w:rsidRDefault="00424BE0" w:rsidP="00424B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55" w:type="dxa"/>
          </w:tcPr>
          <w:p w:rsidR="00424BE0" w:rsidRPr="00F70AE7" w:rsidRDefault="00424BE0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056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Внесення змін до </w:t>
            </w:r>
            <w:r w:rsidR="00C473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Інструкції </w:t>
            </w:r>
            <w:r w:rsidR="00C47322" w:rsidRPr="00C47322">
              <w:rPr>
                <w:rFonts w:ascii="Times New Roman" w:eastAsia="Times New Roman" w:hAnsi="Times New Roman" w:cs="Times New Roman"/>
                <w:sz w:val="26"/>
                <w:szCs w:val="26"/>
              </w:rPr>
              <w:t>з діловодства у Міністерстві захисту довкілля та природних ресурсів України</w:t>
            </w:r>
            <w:r w:rsidR="00C47322">
              <w:rPr>
                <w:rFonts w:ascii="Times New Roman" w:eastAsia="Times New Roman" w:hAnsi="Times New Roman" w:cs="Times New Roman"/>
                <w:sz w:val="26"/>
                <w:szCs w:val="26"/>
              </w:rPr>
              <w:t>, затвердженої наказом від 10.12.2020 № 349</w:t>
            </w:r>
          </w:p>
        </w:tc>
        <w:tc>
          <w:tcPr>
            <w:tcW w:w="1635" w:type="dxa"/>
          </w:tcPr>
          <w:p w:rsidR="00424BE0" w:rsidRPr="008056FC" w:rsidRDefault="00424BE0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6FC">
              <w:rPr>
                <w:rFonts w:ascii="Times New Roman" w:eastAsia="Times New Roman" w:hAnsi="Times New Roman" w:cs="Times New Roman"/>
                <w:sz w:val="26"/>
                <w:szCs w:val="26"/>
              </w:rPr>
              <w:t>Серпень 2025 року</w:t>
            </w:r>
          </w:p>
        </w:tc>
        <w:tc>
          <w:tcPr>
            <w:tcW w:w="2503" w:type="dxa"/>
          </w:tcPr>
          <w:p w:rsidR="00424BE0" w:rsidRPr="008056FC" w:rsidRDefault="00424BE0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6F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документообігу та звернень громадян</w:t>
            </w:r>
          </w:p>
        </w:tc>
        <w:tc>
          <w:tcPr>
            <w:tcW w:w="3347" w:type="dxa"/>
          </w:tcPr>
          <w:p w:rsidR="00424BE0" w:rsidRPr="00F70AE7" w:rsidRDefault="00424BE0" w:rsidP="000A3AD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A3A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Наказ про </w:t>
            </w:r>
            <w:r w:rsidR="000A3ADD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0A3ADD" w:rsidRPr="008056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несення змін до </w:t>
            </w:r>
            <w:r w:rsidR="000A3A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Інструкції </w:t>
            </w:r>
            <w:r w:rsidR="000A3ADD" w:rsidRPr="00C47322">
              <w:rPr>
                <w:rFonts w:ascii="Times New Roman" w:eastAsia="Times New Roman" w:hAnsi="Times New Roman" w:cs="Times New Roman"/>
                <w:sz w:val="26"/>
                <w:szCs w:val="26"/>
              </w:rPr>
              <w:t>з діловодства у Міністерстві захисту довкілля та природних ресурсів України</w:t>
            </w:r>
          </w:p>
        </w:tc>
        <w:tc>
          <w:tcPr>
            <w:tcW w:w="4305" w:type="dxa"/>
          </w:tcPr>
          <w:p w:rsidR="00424BE0" w:rsidRPr="00364A44" w:rsidRDefault="00424BE0" w:rsidP="0014180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64A4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142A66" w:rsidRPr="00364A44">
              <w:rPr>
                <w:rFonts w:ascii="Times New Roman" w:eastAsia="Times New Roman" w:hAnsi="Times New Roman" w:cs="Times New Roman"/>
                <w:sz w:val="26"/>
                <w:szCs w:val="26"/>
              </w:rPr>
              <w:t>иключення</w:t>
            </w:r>
            <w:r w:rsidR="000A3ADD" w:rsidRPr="0036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етапу підготовки службових записок співвиконавцями, у разі відсутності пропози</w:t>
            </w:r>
            <w:r w:rsidR="00BC08B3" w:rsidRPr="0036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ції до документів, які знаходяться на розгляді в структурному підрозділі </w:t>
            </w:r>
            <w:r w:rsidR="00B93C49" w:rsidRPr="0036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запровадження </w:t>
            </w:r>
            <w:r w:rsidR="00BC08B3" w:rsidRPr="0036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внесення </w:t>
            </w:r>
            <w:r w:rsidR="00B93C49" w:rsidRPr="0036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відмітки </w:t>
            </w:r>
            <w:r w:rsidR="00141802">
              <w:rPr>
                <w:rFonts w:ascii="Times New Roman" w:eastAsia="Times New Roman" w:hAnsi="Times New Roman" w:cs="Times New Roman"/>
                <w:sz w:val="26"/>
                <w:szCs w:val="26"/>
              </w:rPr>
              <w:t>до системи електронного документообігу (далі - СЕД)</w:t>
            </w:r>
            <w:r w:rsidR="00B93C49" w:rsidRPr="0036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4BE0" w:rsidTr="00C47322">
        <w:tc>
          <w:tcPr>
            <w:tcW w:w="465" w:type="dxa"/>
          </w:tcPr>
          <w:p w:rsidR="00424BE0" w:rsidRDefault="00424BE0" w:rsidP="00424B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55" w:type="dxa"/>
          </w:tcPr>
          <w:p w:rsidR="00424BE0" w:rsidRPr="0030477B" w:rsidRDefault="00424BE0" w:rsidP="00141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47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Розроблення та затвердження Порядку інформаційного наповнення </w:t>
            </w:r>
            <w:r w:rsidR="00141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офіційного </w:t>
            </w:r>
            <w:r w:rsidR="00142A66">
              <w:rPr>
                <w:rFonts w:ascii="Times New Roman" w:eastAsia="Times New Roman" w:hAnsi="Times New Roman" w:cs="Times New Roman"/>
                <w:sz w:val="26"/>
                <w:szCs w:val="26"/>
              </w:rPr>
              <w:t>веб</w:t>
            </w:r>
            <w:r w:rsidRPr="0030477B">
              <w:rPr>
                <w:rFonts w:ascii="Times New Roman" w:eastAsia="Times New Roman" w:hAnsi="Times New Roman" w:cs="Times New Roman"/>
                <w:sz w:val="26"/>
                <w:szCs w:val="26"/>
              </w:rPr>
              <w:t>сайту Міндовкілля</w:t>
            </w:r>
          </w:p>
        </w:tc>
        <w:tc>
          <w:tcPr>
            <w:tcW w:w="1635" w:type="dxa"/>
          </w:tcPr>
          <w:p w:rsidR="00424BE0" w:rsidRPr="0030477B" w:rsidRDefault="00424BE0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477B">
              <w:rPr>
                <w:rFonts w:ascii="Times New Roman" w:eastAsia="Times New Roman" w:hAnsi="Times New Roman" w:cs="Times New Roman"/>
                <w:sz w:val="26"/>
                <w:szCs w:val="26"/>
              </w:rPr>
              <w:t>Липень</w:t>
            </w:r>
          </w:p>
          <w:p w:rsidR="00424BE0" w:rsidRPr="00F70AE7" w:rsidRDefault="00424BE0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0477B">
              <w:rPr>
                <w:rFonts w:ascii="Times New Roman" w:eastAsia="Times New Roman" w:hAnsi="Times New Roman" w:cs="Times New Roman"/>
                <w:sz w:val="26"/>
                <w:szCs w:val="26"/>
              </w:rPr>
              <w:t>2025 року</w:t>
            </w:r>
          </w:p>
        </w:tc>
        <w:tc>
          <w:tcPr>
            <w:tcW w:w="2503" w:type="dxa"/>
          </w:tcPr>
          <w:p w:rsidR="00424BE0" w:rsidRPr="00F70AE7" w:rsidRDefault="00424BE0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0477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цифрового розвитку цифрових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трансформацій та цифровізації</w:t>
            </w:r>
          </w:p>
        </w:tc>
        <w:tc>
          <w:tcPr>
            <w:tcW w:w="3347" w:type="dxa"/>
          </w:tcPr>
          <w:p w:rsidR="00424BE0" w:rsidRPr="00F70AE7" w:rsidRDefault="00424BE0" w:rsidP="0014180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51C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Наказ про затвердження Порядку інформаційного наповнення </w:t>
            </w:r>
            <w:r w:rsidR="00141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офіційного </w:t>
            </w:r>
            <w:r w:rsidR="00142A66">
              <w:rPr>
                <w:rFonts w:ascii="Times New Roman" w:eastAsia="Times New Roman" w:hAnsi="Times New Roman" w:cs="Times New Roman"/>
                <w:sz w:val="26"/>
                <w:szCs w:val="26"/>
              </w:rPr>
              <w:t>веб</w:t>
            </w:r>
            <w:r w:rsidRPr="00551CC6">
              <w:rPr>
                <w:rFonts w:ascii="Times New Roman" w:eastAsia="Times New Roman" w:hAnsi="Times New Roman" w:cs="Times New Roman"/>
                <w:sz w:val="26"/>
                <w:szCs w:val="26"/>
              </w:rPr>
              <w:t>сайту Міндовкілля, в тому числі з описом функціоналу</w:t>
            </w:r>
            <w:r w:rsidR="00141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24B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 </w:t>
            </w:r>
            <w:r w:rsidR="000C0F95">
              <w:rPr>
                <w:rFonts w:ascii="Times New Roman" w:eastAsia="Times New Roman" w:hAnsi="Times New Roman" w:cs="Times New Roman"/>
                <w:sz w:val="26"/>
                <w:szCs w:val="26"/>
              </w:rPr>
              <w:t>сервісом</w:t>
            </w:r>
            <w:r w:rsidRPr="00424B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41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«Пошук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вхідної кореспонденції» </w:t>
            </w:r>
          </w:p>
        </w:tc>
        <w:tc>
          <w:tcPr>
            <w:tcW w:w="4305" w:type="dxa"/>
          </w:tcPr>
          <w:p w:rsidR="00424BE0" w:rsidRPr="00F70AE7" w:rsidRDefault="00424BE0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778F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Організація інформаційного наповнення</w:t>
            </w:r>
            <w:r w:rsidR="00141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офіційного</w:t>
            </w:r>
            <w:r w:rsidRPr="00E778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42A66">
              <w:rPr>
                <w:rFonts w:ascii="Times New Roman" w:eastAsia="Times New Roman" w:hAnsi="Times New Roman" w:cs="Times New Roman"/>
                <w:sz w:val="26"/>
                <w:szCs w:val="26"/>
              </w:rPr>
              <w:t>веб</w:t>
            </w:r>
            <w:r w:rsidRPr="00E778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сайту Міндовкілля. Покращення іміджу Міндовкілля як сучасного </w:t>
            </w:r>
            <w:r w:rsidR="00141802">
              <w:rPr>
                <w:rFonts w:ascii="Times New Roman" w:eastAsia="Times New Roman" w:hAnsi="Times New Roman" w:cs="Times New Roman"/>
                <w:sz w:val="26"/>
                <w:szCs w:val="26"/>
              </w:rPr>
              <w:t>та відкритого державного органу</w:t>
            </w:r>
          </w:p>
        </w:tc>
      </w:tr>
      <w:tr w:rsidR="0058588E" w:rsidTr="001B1F34">
        <w:tc>
          <w:tcPr>
            <w:tcW w:w="15210" w:type="dxa"/>
            <w:gridSpan w:val="6"/>
          </w:tcPr>
          <w:p w:rsidR="0058588E" w:rsidRPr="00E778F7" w:rsidRDefault="0058588E" w:rsidP="00424B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ІІ. </w:t>
            </w:r>
            <w:r w:rsidRPr="003047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Організаційне забезпечення</w:t>
            </w:r>
          </w:p>
        </w:tc>
      </w:tr>
      <w:tr w:rsidR="0058588E" w:rsidTr="00224175">
        <w:tc>
          <w:tcPr>
            <w:tcW w:w="465" w:type="dxa"/>
          </w:tcPr>
          <w:p w:rsidR="0058588E" w:rsidRDefault="0058588E" w:rsidP="005858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55" w:type="dxa"/>
          </w:tcPr>
          <w:p w:rsidR="0058588E" w:rsidRPr="000A3ADD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3AD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Проведення навчання працівників</w:t>
            </w:r>
          </w:p>
        </w:tc>
        <w:tc>
          <w:tcPr>
            <w:tcW w:w="1635" w:type="dxa"/>
          </w:tcPr>
          <w:p w:rsidR="0058588E" w:rsidRPr="000A3ADD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3ADD">
              <w:rPr>
                <w:rFonts w:ascii="Times New Roman" w:eastAsia="Times New Roman" w:hAnsi="Times New Roman" w:cs="Times New Roman"/>
                <w:sz w:val="26"/>
                <w:szCs w:val="26"/>
              </w:rPr>
              <w:t>Жовтень 2025 року</w:t>
            </w:r>
          </w:p>
        </w:tc>
        <w:tc>
          <w:tcPr>
            <w:tcW w:w="2503" w:type="dxa"/>
            <w:shd w:val="clear" w:color="auto" w:fill="auto"/>
          </w:tcPr>
          <w:p w:rsidR="00106515" w:rsidRPr="000A3ADD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3A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роботи з персоналом, Управління документообігу та звернень громадян, </w:t>
            </w:r>
          </w:p>
          <w:p w:rsidR="0058588E" w:rsidRPr="00C47322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0A3ADD">
              <w:rPr>
                <w:rFonts w:ascii="Times New Roman" w:eastAsia="Times New Roman" w:hAnsi="Times New Roman" w:cs="Times New Roman"/>
                <w:sz w:val="26"/>
                <w:szCs w:val="26"/>
              </w:rPr>
              <w:t>Сектор координації внутрішнього контролю та оптимізації робочих процесів</w:t>
            </w:r>
          </w:p>
        </w:tc>
        <w:tc>
          <w:tcPr>
            <w:tcW w:w="3347" w:type="dxa"/>
          </w:tcPr>
          <w:p w:rsidR="0058588E" w:rsidRPr="00C47322" w:rsidRDefault="00224175" w:rsidP="0022417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2241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Проведено навчання з працівниками щодо застосування СЕД при підготовці вихідних листів Міндовкілля </w:t>
            </w:r>
          </w:p>
        </w:tc>
        <w:tc>
          <w:tcPr>
            <w:tcW w:w="4305" w:type="dxa"/>
            <w:shd w:val="clear" w:color="auto" w:fill="auto"/>
          </w:tcPr>
          <w:p w:rsidR="0058588E" w:rsidRPr="00224175" w:rsidRDefault="0058588E" w:rsidP="00142A6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24175">
              <w:rPr>
                <w:rFonts w:ascii="Times New Roman" w:eastAsia="Times New Roman" w:hAnsi="Times New Roman" w:cs="Times New Roman"/>
                <w:sz w:val="26"/>
                <w:szCs w:val="26"/>
              </w:rPr>
              <w:t>Скорочення</w:t>
            </w:r>
            <w:r w:rsidR="007471A4" w:rsidRPr="002241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24175" w:rsidRPr="002241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часу опрацювання </w:t>
            </w:r>
            <w:r w:rsidR="00224175" w:rsidRPr="00142A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 </w:t>
            </w:r>
            <w:r w:rsidR="00142A66" w:rsidRPr="00142A66">
              <w:rPr>
                <w:rFonts w:ascii="Times New Roman" w:eastAsia="Times New Roman" w:hAnsi="Times New Roman" w:cs="Times New Roman"/>
                <w:sz w:val="26"/>
                <w:szCs w:val="26"/>
              </w:rPr>
              <w:t>підвищення</w:t>
            </w:r>
            <w:r w:rsidR="00224175" w:rsidRPr="00142A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якості роботи </w:t>
            </w:r>
            <w:r w:rsidR="00142A6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224175" w:rsidRPr="00142A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СЕД при підготовці вихідних листів Міндовкілля</w:t>
            </w:r>
          </w:p>
        </w:tc>
      </w:tr>
      <w:tr w:rsidR="0058588E" w:rsidTr="00DD6917">
        <w:tc>
          <w:tcPr>
            <w:tcW w:w="15210" w:type="dxa"/>
            <w:gridSpan w:val="6"/>
          </w:tcPr>
          <w:p w:rsidR="0058588E" w:rsidRPr="00E778F7" w:rsidRDefault="0058588E" w:rsidP="000C0F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A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ІІІ. Цифровізація</w:t>
            </w:r>
          </w:p>
        </w:tc>
      </w:tr>
      <w:tr w:rsidR="0058588E" w:rsidTr="00C47322">
        <w:tc>
          <w:tcPr>
            <w:tcW w:w="465" w:type="dxa"/>
          </w:tcPr>
          <w:p w:rsidR="0058588E" w:rsidRDefault="0058588E" w:rsidP="005858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5" w:type="dxa"/>
          </w:tcPr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Запровадження на</w:t>
            </w:r>
            <w:r w:rsidR="00141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офіційному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42A66">
              <w:rPr>
                <w:rFonts w:ascii="Times New Roman" w:eastAsia="Times New Roman" w:hAnsi="Times New Roman" w:cs="Times New Roman"/>
                <w:sz w:val="26"/>
                <w:szCs w:val="26"/>
              </w:rPr>
              <w:t>веб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сайті Міндо</w:t>
            </w:r>
            <w:r w:rsidRPr="007F6FEF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7F6FEF">
              <w:rPr>
                <w:rFonts w:ascii="Times New Roman" w:eastAsia="Times New Roman" w:hAnsi="Times New Roman" w:cs="Times New Roman"/>
                <w:sz w:val="26"/>
                <w:szCs w:val="26"/>
              </w:rPr>
              <w:t>ілля сервісу «Пошук вхідної кореспонденції»</w:t>
            </w:r>
          </w:p>
        </w:tc>
        <w:tc>
          <w:tcPr>
            <w:tcW w:w="1635" w:type="dxa"/>
          </w:tcPr>
          <w:p w:rsidR="0058588E" w:rsidRPr="00551CC6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CC6">
              <w:rPr>
                <w:rFonts w:ascii="Times New Roman" w:eastAsia="Times New Roman" w:hAnsi="Times New Roman" w:cs="Times New Roman"/>
                <w:sz w:val="26"/>
                <w:szCs w:val="26"/>
              </w:rPr>
              <w:t>Липень</w:t>
            </w:r>
          </w:p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51CC6">
              <w:rPr>
                <w:rFonts w:ascii="Times New Roman" w:eastAsia="Times New Roman" w:hAnsi="Times New Roman" w:cs="Times New Roman"/>
                <w:sz w:val="26"/>
                <w:szCs w:val="26"/>
              </w:rPr>
              <w:t>2025 року</w:t>
            </w:r>
          </w:p>
        </w:tc>
        <w:tc>
          <w:tcPr>
            <w:tcW w:w="2503" w:type="dxa"/>
          </w:tcPr>
          <w:p w:rsidR="00B93C49" w:rsidRPr="00B93C49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2B0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цифрового розвитку цифрових трансформацій та цифровізації</w:t>
            </w:r>
          </w:p>
        </w:tc>
        <w:tc>
          <w:tcPr>
            <w:tcW w:w="3347" w:type="dxa"/>
          </w:tcPr>
          <w:p w:rsidR="0058588E" w:rsidRPr="00F70AE7" w:rsidRDefault="0058588E" w:rsidP="000C0F9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D71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Розміщення на </w:t>
            </w:r>
            <w:r w:rsidR="00141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офіційному </w:t>
            </w:r>
            <w:r w:rsidR="00142A66">
              <w:rPr>
                <w:rFonts w:ascii="Times New Roman" w:eastAsia="Times New Roman" w:hAnsi="Times New Roman" w:cs="Times New Roman"/>
                <w:sz w:val="26"/>
                <w:szCs w:val="26"/>
              </w:rPr>
              <w:t>веб</w:t>
            </w:r>
            <w:r w:rsidRPr="004D71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сайті Міндовкілля </w:t>
            </w:r>
            <w:r w:rsidR="000C0F95">
              <w:rPr>
                <w:rFonts w:ascii="Times New Roman" w:eastAsia="Times New Roman" w:hAnsi="Times New Roman" w:cs="Times New Roman"/>
                <w:sz w:val="26"/>
                <w:szCs w:val="26"/>
              </w:rPr>
              <w:t>сервісу</w:t>
            </w:r>
            <w:r w:rsidRPr="004D71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«Пошук вхідної кореспонденції» та можливість пошуку необхідної інформації</w:t>
            </w:r>
          </w:p>
        </w:tc>
        <w:tc>
          <w:tcPr>
            <w:tcW w:w="4305" w:type="dxa"/>
          </w:tcPr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51CC6">
              <w:rPr>
                <w:rFonts w:ascii="Times New Roman" w:eastAsia="Times New Roman" w:hAnsi="Times New Roman" w:cs="Times New Roman"/>
                <w:sz w:val="26"/>
                <w:szCs w:val="26"/>
              </w:rPr>
              <w:t>Скорочення часу обробки усних звернень від представників юридичних осіб, зокрема, шляхом автоматизації пошуку і</w:t>
            </w:r>
            <w:r w:rsidR="007471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нформації на </w:t>
            </w:r>
            <w:r w:rsidR="00141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офіційному </w:t>
            </w:r>
            <w:r w:rsidR="00142A66">
              <w:rPr>
                <w:rFonts w:ascii="Times New Roman" w:eastAsia="Times New Roman" w:hAnsi="Times New Roman" w:cs="Times New Roman"/>
                <w:sz w:val="26"/>
                <w:szCs w:val="26"/>
              </w:rPr>
              <w:t>веб</w:t>
            </w:r>
            <w:r w:rsidR="007471A4">
              <w:rPr>
                <w:rFonts w:ascii="Times New Roman" w:eastAsia="Times New Roman" w:hAnsi="Times New Roman" w:cs="Times New Roman"/>
                <w:sz w:val="26"/>
                <w:szCs w:val="26"/>
              </w:rPr>
              <w:t>сайті Міндовкілля</w:t>
            </w:r>
          </w:p>
        </w:tc>
      </w:tr>
      <w:tr w:rsidR="0058588E" w:rsidTr="00C47322">
        <w:tc>
          <w:tcPr>
            <w:tcW w:w="465" w:type="dxa"/>
          </w:tcPr>
          <w:p w:rsidR="0058588E" w:rsidRDefault="0058588E" w:rsidP="005858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5" w:type="dxa"/>
          </w:tcPr>
          <w:p w:rsidR="0058588E" w:rsidRPr="007F6FEF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створення внутрішньо-мережевої папки «</w:t>
            </w:r>
            <w:r w:rsidRPr="006931FA">
              <w:rPr>
                <w:rFonts w:ascii="Times New Roman" w:eastAsia="Times New Roman" w:hAnsi="Times New Roman" w:cs="Times New Roman"/>
                <w:sz w:val="26"/>
                <w:szCs w:val="26"/>
              </w:rPr>
              <w:t>Ministry»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35" w:type="dxa"/>
          </w:tcPr>
          <w:p w:rsidR="0058588E" w:rsidRPr="00551CC6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CC6">
              <w:rPr>
                <w:rFonts w:ascii="Times New Roman" w:eastAsia="Times New Roman" w:hAnsi="Times New Roman" w:cs="Times New Roman"/>
                <w:sz w:val="26"/>
                <w:szCs w:val="26"/>
              </w:rPr>
              <w:t>Липень</w:t>
            </w:r>
          </w:p>
          <w:p w:rsidR="0058588E" w:rsidRPr="00551CC6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CC6">
              <w:rPr>
                <w:rFonts w:ascii="Times New Roman" w:eastAsia="Times New Roman" w:hAnsi="Times New Roman" w:cs="Times New Roman"/>
                <w:sz w:val="26"/>
                <w:szCs w:val="26"/>
              </w:rPr>
              <w:t>2025 року</w:t>
            </w:r>
          </w:p>
        </w:tc>
        <w:tc>
          <w:tcPr>
            <w:tcW w:w="2503" w:type="dxa"/>
          </w:tcPr>
          <w:p w:rsidR="0058588E" w:rsidRPr="007F2B0B" w:rsidRDefault="00B93C49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2B0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цифрового розвитку цифрових трансформацій та цифровізації</w:t>
            </w:r>
          </w:p>
        </w:tc>
        <w:tc>
          <w:tcPr>
            <w:tcW w:w="3347" w:type="dxa"/>
          </w:tcPr>
          <w:p w:rsidR="0058588E" w:rsidRPr="004D71C0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Утворення внутрішньо-мережевої папки, в якій створено папки для самостійних структурних підрозділів, розміщення шаблонів</w:t>
            </w:r>
            <w:r w:rsidR="00142A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документів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структурними підрозділами </w:t>
            </w:r>
          </w:p>
        </w:tc>
        <w:tc>
          <w:tcPr>
            <w:tcW w:w="4305" w:type="dxa"/>
          </w:tcPr>
          <w:p w:rsidR="0058588E" w:rsidRPr="00551CC6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Спрощення взаємодії між структурними підрозділами Міндовкілля. Отримання інформац</w:t>
            </w:r>
            <w:r w:rsidR="00141802">
              <w:rPr>
                <w:rFonts w:ascii="Times New Roman" w:eastAsia="Times New Roman" w:hAnsi="Times New Roman" w:cs="Times New Roman"/>
                <w:sz w:val="26"/>
                <w:szCs w:val="26"/>
              </w:rPr>
              <w:t>ії у внутрішньо-мережевій папці</w:t>
            </w:r>
          </w:p>
        </w:tc>
      </w:tr>
      <w:tr w:rsidR="0058588E" w:rsidTr="00C47322">
        <w:tc>
          <w:tcPr>
            <w:tcW w:w="465" w:type="dxa"/>
          </w:tcPr>
          <w:p w:rsidR="0058588E" w:rsidRDefault="0058588E" w:rsidP="005858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5" w:type="dxa"/>
          </w:tcPr>
          <w:p w:rsidR="0058588E" w:rsidRPr="007F6FEF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1FA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ення</w:t>
            </w:r>
            <w:r w:rsidRPr="006931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створення внутрішньо-мережевої папки та розмі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щення в ній каталогу робочих процесів</w:t>
            </w:r>
            <w:r w:rsidRPr="006931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«KATALOG PROCESSES of Ministry»</w:t>
            </w:r>
          </w:p>
        </w:tc>
        <w:tc>
          <w:tcPr>
            <w:tcW w:w="1635" w:type="dxa"/>
          </w:tcPr>
          <w:p w:rsidR="0058588E" w:rsidRPr="00551CC6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CC6">
              <w:rPr>
                <w:rFonts w:ascii="Times New Roman" w:eastAsia="Times New Roman" w:hAnsi="Times New Roman" w:cs="Times New Roman"/>
                <w:sz w:val="26"/>
                <w:szCs w:val="26"/>
              </w:rPr>
              <w:t>Липень</w:t>
            </w:r>
          </w:p>
          <w:p w:rsidR="0058588E" w:rsidRPr="00551CC6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CC6">
              <w:rPr>
                <w:rFonts w:ascii="Times New Roman" w:eastAsia="Times New Roman" w:hAnsi="Times New Roman" w:cs="Times New Roman"/>
                <w:sz w:val="26"/>
                <w:szCs w:val="26"/>
              </w:rPr>
              <w:t>2025 року</w:t>
            </w:r>
          </w:p>
        </w:tc>
        <w:tc>
          <w:tcPr>
            <w:tcW w:w="2503" w:type="dxa"/>
          </w:tcPr>
          <w:p w:rsidR="0058588E" w:rsidRPr="00551CC6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2B0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цифрового розвитку цифрових трансформацій та цифровізації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Сектор координації внутрішнього контролю 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оптимізації робочих процесів </w:t>
            </w:r>
          </w:p>
        </w:tc>
        <w:tc>
          <w:tcPr>
            <w:tcW w:w="3347" w:type="dxa"/>
          </w:tcPr>
          <w:p w:rsidR="0058588E" w:rsidRPr="003E0355" w:rsidRDefault="0058588E" w:rsidP="00142A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35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Створення внутрішньо-мережевої папки з доступом до неї усіх працівників Міндовк</w:t>
            </w:r>
            <w:r w:rsidR="00142A66">
              <w:rPr>
                <w:rFonts w:ascii="Times New Roman" w:eastAsia="Times New Roman" w:hAnsi="Times New Roman" w:cs="Times New Roman"/>
                <w:sz w:val="26"/>
                <w:szCs w:val="26"/>
              </w:rPr>
              <w:t>ілл</w:t>
            </w:r>
            <w:r w:rsidRPr="003E0355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4305" w:type="dxa"/>
          </w:tcPr>
          <w:p w:rsidR="0058588E" w:rsidRPr="003E0355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0355">
              <w:rPr>
                <w:rFonts w:ascii="Times New Roman" w:eastAsia="Times New Roman" w:hAnsi="Times New Roman" w:cs="Times New Roman"/>
                <w:sz w:val="26"/>
                <w:szCs w:val="26"/>
              </w:rPr>
              <w:t>Розміщення у внутрішньо-мережевій папці каталогу робочих процесів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Міндовкілля. Ознайо</w:t>
            </w:r>
            <w:r w:rsidR="00141802">
              <w:rPr>
                <w:rFonts w:ascii="Times New Roman" w:eastAsia="Times New Roman" w:hAnsi="Times New Roman" w:cs="Times New Roman"/>
                <w:sz w:val="26"/>
                <w:szCs w:val="26"/>
              </w:rPr>
              <w:t>млення з каталогом працівників</w:t>
            </w:r>
          </w:p>
        </w:tc>
      </w:tr>
      <w:tr w:rsidR="0058588E" w:rsidTr="00C47322">
        <w:tc>
          <w:tcPr>
            <w:tcW w:w="465" w:type="dxa"/>
          </w:tcPr>
          <w:p w:rsidR="0058588E" w:rsidRDefault="0058588E" w:rsidP="005858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5" w:type="dxa"/>
          </w:tcPr>
          <w:p w:rsidR="0058588E" w:rsidRPr="007F6FEF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6F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Запровадження </w:t>
            </w:r>
            <w:r w:rsidR="00142A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функції </w:t>
            </w:r>
            <w:r w:rsidRPr="007F6FEF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автоматичного повідомлення кореспондента щодо підтвердження отримання листа Міндовкілля</w:t>
            </w:r>
          </w:p>
        </w:tc>
        <w:tc>
          <w:tcPr>
            <w:tcW w:w="1635" w:type="dxa"/>
          </w:tcPr>
          <w:p w:rsidR="0058588E" w:rsidRPr="00551CC6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CC6">
              <w:rPr>
                <w:rFonts w:ascii="Times New Roman" w:eastAsia="Times New Roman" w:hAnsi="Times New Roman" w:cs="Times New Roman"/>
                <w:sz w:val="26"/>
                <w:szCs w:val="26"/>
              </w:rPr>
              <w:t>Липень</w:t>
            </w:r>
          </w:p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51CC6">
              <w:rPr>
                <w:rFonts w:ascii="Times New Roman" w:eastAsia="Times New Roman" w:hAnsi="Times New Roman" w:cs="Times New Roman"/>
                <w:sz w:val="26"/>
                <w:szCs w:val="26"/>
              </w:rPr>
              <w:t>2025 року</w:t>
            </w:r>
          </w:p>
        </w:tc>
        <w:tc>
          <w:tcPr>
            <w:tcW w:w="2503" w:type="dxa"/>
          </w:tcPr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F2B0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цифрового розвитку цифрових трансформацій та цифровізації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Управління документообігу та звернень громадян</w:t>
            </w:r>
          </w:p>
        </w:tc>
        <w:tc>
          <w:tcPr>
            <w:tcW w:w="3347" w:type="dxa"/>
          </w:tcPr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D71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Надіслано автоматичне підтвердження </w:t>
            </w:r>
            <w:r w:rsidR="00142A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отримання листа </w:t>
            </w:r>
            <w:r w:rsidRPr="004D71C0">
              <w:rPr>
                <w:rFonts w:ascii="Times New Roman" w:eastAsia="Times New Roman" w:hAnsi="Times New Roman" w:cs="Times New Roman"/>
                <w:sz w:val="26"/>
                <w:szCs w:val="26"/>
              </w:rPr>
              <w:t>на адресу кореспондента</w:t>
            </w:r>
          </w:p>
        </w:tc>
        <w:tc>
          <w:tcPr>
            <w:tcW w:w="4305" w:type="dxa"/>
          </w:tcPr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753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Можливість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отримання </w:t>
            </w:r>
            <w:r w:rsidRPr="00775384">
              <w:rPr>
                <w:rFonts w:ascii="Times New Roman" w:eastAsia="Times New Roman" w:hAnsi="Times New Roman" w:cs="Times New Roman"/>
                <w:sz w:val="26"/>
                <w:szCs w:val="26"/>
              </w:rPr>
              <w:t>кореспондент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ами підтвердження отримання Міндовкілля листа. </w:t>
            </w:r>
            <w:r w:rsidR="00B93C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Зменшення кількості звернень до </w:t>
            </w:r>
            <w:r w:rsidR="00B93C49" w:rsidRPr="00B93C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Відділу контролю та забезпечення документообігу Міндовкілля, Урядову </w:t>
            </w:r>
            <w:r w:rsidR="00B93C49">
              <w:rPr>
                <w:rFonts w:ascii="Times New Roman" w:eastAsia="Times New Roman" w:hAnsi="Times New Roman" w:cs="Times New Roman"/>
                <w:sz w:val="26"/>
                <w:szCs w:val="26"/>
              </w:rPr>
              <w:t>гарячу лінію «Міндовкілля на зв’</w:t>
            </w:r>
            <w:r w:rsidR="00B93C49" w:rsidRPr="00B93C49">
              <w:rPr>
                <w:rFonts w:ascii="Times New Roman" w:eastAsia="Times New Roman" w:hAnsi="Times New Roman" w:cs="Times New Roman"/>
                <w:sz w:val="26"/>
                <w:szCs w:val="26"/>
              </w:rPr>
              <w:t>язку», на «Гарячу лінію Міндовкілля»</w:t>
            </w:r>
            <w:r w:rsidR="00B93C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з’ясування дати та реєстраційного номера звернення</w:t>
            </w:r>
          </w:p>
        </w:tc>
      </w:tr>
      <w:tr w:rsidR="0058588E">
        <w:tc>
          <w:tcPr>
            <w:tcW w:w="15210" w:type="dxa"/>
            <w:gridSpan w:val="6"/>
          </w:tcPr>
          <w:p w:rsidR="0058588E" w:rsidRPr="00F70AE7" w:rsidRDefault="00C47322" w:rsidP="0058588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І</w:t>
            </w:r>
            <w:r w:rsidR="0058588E" w:rsidRPr="00EF42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V. Пілотне впровадження</w:t>
            </w:r>
          </w:p>
        </w:tc>
      </w:tr>
      <w:tr w:rsidR="0058588E" w:rsidTr="00C47322">
        <w:trPr>
          <w:trHeight w:val="260"/>
        </w:trPr>
        <w:tc>
          <w:tcPr>
            <w:tcW w:w="465" w:type="dxa"/>
          </w:tcPr>
          <w:p w:rsidR="0058588E" w:rsidRDefault="0058588E" w:rsidP="005858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5" w:type="dxa"/>
          </w:tcPr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A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Запуск оновленого процесу 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</w:p>
        </w:tc>
        <w:tc>
          <w:tcPr>
            <w:tcW w:w="1635" w:type="dxa"/>
          </w:tcPr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Вересень</w:t>
            </w:r>
            <w:r w:rsidRPr="00F70A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Жовтень </w:t>
            </w:r>
            <w:r w:rsidRPr="00F70AE7">
              <w:rPr>
                <w:rFonts w:ascii="Times New Roman" w:eastAsia="Times New Roman" w:hAnsi="Times New Roman" w:cs="Times New Roman"/>
                <w:sz w:val="26"/>
                <w:szCs w:val="26"/>
              </w:rPr>
              <w:t>2025 року</w:t>
            </w:r>
          </w:p>
        </w:tc>
        <w:tc>
          <w:tcPr>
            <w:tcW w:w="2503" w:type="dxa"/>
          </w:tcPr>
          <w:p w:rsidR="0058588E" w:rsidRPr="00EF4264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322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Робоча група</w:t>
            </w:r>
            <w:r w:rsidR="00C47322" w:rsidRPr="00C473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  питань оптимізації робочих процесів Міндовкілля</w:t>
            </w:r>
            <w:r w:rsidRPr="00C47322">
              <w:rPr>
                <w:rFonts w:ascii="Times New Roman" w:eastAsia="Times New Roman" w:hAnsi="Times New Roman" w:cs="Times New Roman"/>
                <w:sz w:val="26"/>
                <w:szCs w:val="26"/>
              </w:rPr>
              <w:t>,       Управління</w:t>
            </w:r>
            <w:r w:rsidRPr="00EF4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цифрового розвитку цифрових трансформацій та цифровізації,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документообігу та звернень громадян</w:t>
            </w:r>
            <w:r w:rsidRPr="00EF426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F4264">
              <w:rPr>
                <w:rFonts w:ascii="Times New Roman" w:eastAsia="Times New Roman" w:hAnsi="Times New Roman" w:cs="Times New Roman"/>
                <w:sz w:val="26"/>
                <w:szCs w:val="26"/>
              </w:rPr>
              <w:t>Сектор координації внутрішнього контролю та оптимізації робочих процесів</w:t>
            </w:r>
          </w:p>
        </w:tc>
        <w:tc>
          <w:tcPr>
            <w:tcW w:w="3347" w:type="dxa"/>
            <w:vMerge w:val="restart"/>
          </w:tcPr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64A44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пілотного впровадження</w:t>
            </w:r>
          </w:p>
        </w:tc>
        <w:tc>
          <w:tcPr>
            <w:tcW w:w="4305" w:type="dxa"/>
          </w:tcPr>
          <w:p w:rsidR="0058588E" w:rsidRPr="007F2B0B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2B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Перевірено злагодженість роботи працівників Міндовкілля, рівень задоволення кореспондентів </w:t>
            </w:r>
            <w:r w:rsidR="001065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результатами оптимізації процесу </w:t>
            </w:r>
          </w:p>
        </w:tc>
      </w:tr>
      <w:tr w:rsidR="0058588E" w:rsidTr="00C47322">
        <w:trPr>
          <w:trHeight w:val="260"/>
        </w:trPr>
        <w:tc>
          <w:tcPr>
            <w:tcW w:w="465" w:type="dxa"/>
          </w:tcPr>
          <w:p w:rsidR="0058588E" w:rsidRDefault="0058588E" w:rsidP="005858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5" w:type="dxa"/>
          </w:tcPr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A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Збір та аналіз </w:t>
            </w:r>
            <w:r w:rsidR="001065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інформації за допомогою </w:t>
            </w:r>
            <w:r w:rsidRPr="00F70AE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зворотного зв’язку</w:t>
            </w:r>
            <w:r w:rsidR="001065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 кореспондентами</w:t>
            </w:r>
          </w:p>
        </w:tc>
        <w:tc>
          <w:tcPr>
            <w:tcW w:w="1635" w:type="dxa"/>
          </w:tcPr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Листопад</w:t>
            </w:r>
            <w:r w:rsidRPr="00F70A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  <w:tc>
          <w:tcPr>
            <w:tcW w:w="2503" w:type="dxa"/>
          </w:tcPr>
          <w:p w:rsidR="0058588E" w:rsidRPr="00EF4264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264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Робоча група</w:t>
            </w:r>
            <w:r w:rsidR="00C473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 питань оптимізації робочих процесів </w:t>
            </w:r>
            <w:r w:rsidR="00C473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Міндовкілля</w:t>
            </w:r>
            <w:r w:rsidRPr="00EF4264">
              <w:rPr>
                <w:rFonts w:ascii="Times New Roman" w:eastAsia="Times New Roman" w:hAnsi="Times New Roman" w:cs="Times New Roman"/>
                <w:sz w:val="26"/>
                <w:szCs w:val="26"/>
              </w:rPr>
              <w:t>,       Управління цифрового розвитку цифрових трансформацій та цифровізації, Управління документообігу та звернень громадян,</w:t>
            </w:r>
          </w:p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bookmarkStart w:id="1" w:name="_heading=h.3ulib6xvjoo5" w:colFirst="0" w:colLast="0"/>
            <w:bookmarkEnd w:id="1"/>
            <w:r w:rsidRPr="00EF4264">
              <w:rPr>
                <w:rFonts w:ascii="Times New Roman" w:eastAsia="Times New Roman" w:hAnsi="Times New Roman" w:cs="Times New Roman"/>
                <w:sz w:val="26"/>
                <w:szCs w:val="26"/>
              </w:rPr>
              <w:t>Сектор координації внутрішнього контролю та оптимізації робочих процесів</w:t>
            </w:r>
          </w:p>
        </w:tc>
        <w:tc>
          <w:tcPr>
            <w:tcW w:w="3347" w:type="dxa"/>
            <w:vMerge/>
          </w:tcPr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4305" w:type="dxa"/>
          </w:tcPr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F4264">
              <w:rPr>
                <w:rFonts w:ascii="Times New Roman" w:eastAsia="Times New Roman" w:hAnsi="Times New Roman" w:cs="Times New Roman"/>
                <w:sz w:val="26"/>
                <w:szCs w:val="26"/>
              </w:rPr>
              <w:t>Виявлені відхилення фактичних результатів від очікуваних, технічні/процесуальні недоліки</w:t>
            </w:r>
          </w:p>
        </w:tc>
      </w:tr>
      <w:tr w:rsidR="0058588E" w:rsidTr="00C47322">
        <w:trPr>
          <w:trHeight w:val="260"/>
        </w:trPr>
        <w:tc>
          <w:tcPr>
            <w:tcW w:w="465" w:type="dxa"/>
          </w:tcPr>
          <w:p w:rsidR="0058588E" w:rsidRDefault="0058588E" w:rsidP="005858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5" w:type="dxa"/>
          </w:tcPr>
          <w:p w:rsidR="0058588E" w:rsidRPr="00EF4264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Внесення необхідних доопрацювань до реалізації заходів з оптимізації </w:t>
            </w:r>
          </w:p>
        </w:tc>
        <w:tc>
          <w:tcPr>
            <w:tcW w:w="1635" w:type="dxa"/>
          </w:tcPr>
          <w:p w:rsidR="0058588E" w:rsidRPr="00EF4264" w:rsidRDefault="0058588E" w:rsidP="00913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Грудень</w:t>
            </w:r>
          </w:p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F4264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EF42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503" w:type="dxa"/>
          </w:tcPr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F2B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цифрового розвитку цифрових трансформацій та цифровізації, Управління документообігу та </w:t>
            </w:r>
            <w:r w:rsidR="00C47322">
              <w:rPr>
                <w:rFonts w:ascii="Times New Roman" w:eastAsia="Times New Roman" w:hAnsi="Times New Roman" w:cs="Times New Roman"/>
                <w:sz w:val="26"/>
                <w:szCs w:val="26"/>
              </w:rPr>
              <w:t>звернень громадян</w:t>
            </w:r>
          </w:p>
        </w:tc>
        <w:tc>
          <w:tcPr>
            <w:tcW w:w="3347" w:type="dxa"/>
            <w:vMerge/>
          </w:tcPr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305" w:type="dxa"/>
          </w:tcPr>
          <w:p w:rsidR="0058588E" w:rsidRPr="00F70AE7" w:rsidRDefault="0058588E" w:rsidP="009130A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F2B0B">
              <w:rPr>
                <w:rFonts w:ascii="Times New Roman" w:eastAsia="Times New Roman" w:hAnsi="Times New Roman" w:cs="Times New Roman"/>
                <w:sz w:val="26"/>
                <w:szCs w:val="26"/>
              </w:rPr>
              <w:t>Визначено наступні дії, відкориговано заходи з оптимізації</w:t>
            </w:r>
          </w:p>
        </w:tc>
      </w:tr>
    </w:tbl>
    <w:p w:rsidR="00BC08B3" w:rsidRDefault="00BC08B3" w:rsidP="001C29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298C" w:rsidRDefault="009C238B" w:rsidP="001C29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</w:t>
      </w:r>
    </w:p>
    <w:p w:rsidR="00C47322" w:rsidRDefault="00C47322" w:rsidP="0030477B">
      <w:pPr>
        <w:spacing w:after="0"/>
        <w:ind w:left="10337" w:firstLine="11"/>
        <w:rPr>
          <w:rFonts w:ascii="Times New Roman" w:eastAsia="Times New Roman" w:hAnsi="Times New Roman" w:cs="Times New Roman"/>
          <w:sz w:val="28"/>
          <w:szCs w:val="28"/>
        </w:rPr>
      </w:pPr>
    </w:p>
    <w:p w:rsidR="00C47322" w:rsidRDefault="00C47322" w:rsidP="0030477B">
      <w:pPr>
        <w:spacing w:after="0"/>
        <w:ind w:left="10337" w:firstLine="11"/>
        <w:rPr>
          <w:rFonts w:ascii="Times New Roman" w:eastAsia="Times New Roman" w:hAnsi="Times New Roman" w:cs="Times New Roman"/>
          <w:sz w:val="28"/>
          <w:szCs w:val="28"/>
        </w:rPr>
      </w:pPr>
    </w:p>
    <w:p w:rsidR="00C47322" w:rsidRDefault="00C47322" w:rsidP="0030477B">
      <w:pPr>
        <w:spacing w:after="0"/>
        <w:ind w:left="10337" w:firstLine="11"/>
        <w:rPr>
          <w:rFonts w:ascii="Times New Roman" w:eastAsia="Times New Roman" w:hAnsi="Times New Roman" w:cs="Times New Roman"/>
          <w:sz w:val="28"/>
          <w:szCs w:val="28"/>
        </w:rPr>
      </w:pPr>
    </w:p>
    <w:p w:rsidR="00BC08B3" w:rsidRDefault="00BC08B3" w:rsidP="0030477B">
      <w:pPr>
        <w:spacing w:after="0"/>
        <w:ind w:left="10337" w:firstLine="11"/>
        <w:rPr>
          <w:rFonts w:ascii="Times New Roman" w:eastAsia="Times New Roman" w:hAnsi="Times New Roman" w:cs="Times New Roman"/>
          <w:sz w:val="28"/>
          <w:szCs w:val="28"/>
        </w:rPr>
      </w:pPr>
    </w:p>
    <w:p w:rsidR="00BC08B3" w:rsidRDefault="00BC08B3" w:rsidP="0030477B">
      <w:pPr>
        <w:spacing w:after="0"/>
        <w:ind w:left="10337" w:firstLine="11"/>
        <w:rPr>
          <w:rFonts w:ascii="Times New Roman" w:eastAsia="Times New Roman" w:hAnsi="Times New Roman" w:cs="Times New Roman"/>
          <w:sz w:val="28"/>
          <w:szCs w:val="28"/>
        </w:rPr>
      </w:pPr>
    </w:p>
    <w:p w:rsidR="00BC08B3" w:rsidRDefault="00BC08B3" w:rsidP="0030477B">
      <w:pPr>
        <w:spacing w:after="0"/>
        <w:ind w:left="10337" w:firstLine="11"/>
        <w:rPr>
          <w:rFonts w:ascii="Times New Roman" w:eastAsia="Times New Roman" w:hAnsi="Times New Roman" w:cs="Times New Roman"/>
          <w:sz w:val="28"/>
          <w:szCs w:val="28"/>
        </w:rPr>
      </w:pPr>
    </w:p>
    <w:p w:rsidR="00BC08B3" w:rsidRDefault="00BC08B3" w:rsidP="0030477B">
      <w:pPr>
        <w:spacing w:after="0"/>
        <w:ind w:left="10337" w:firstLine="11"/>
        <w:rPr>
          <w:rFonts w:ascii="Times New Roman" w:eastAsia="Times New Roman" w:hAnsi="Times New Roman" w:cs="Times New Roman"/>
          <w:sz w:val="28"/>
          <w:szCs w:val="28"/>
        </w:rPr>
      </w:pPr>
    </w:p>
    <w:p w:rsidR="00BC08B3" w:rsidRDefault="00BC08B3" w:rsidP="0030477B">
      <w:pPr>
        <w:spacing w:after="0"/>
        <w:ind w:left="10337" w:firstLine="11"/>
        <w:rPr>
          <w:rFonts w:ascii="Times New Roman" w:eastAsia="Times New Roman" w:hAnsi="Times New Roman" w:cs="Times New Roman"/>
          <w:sz w:val="28"/>
          <w:szCs w:val="28"/>
        </w:rPr>
      </w:pPr>
    </w:p>
    <w:p w:rsidR="00BC08B3" w:rsidRDefault="00BC08B3" w:rsidP="0030477B">
      <w:pPr>
        <w:spacing w:after="0"/>
        <w:ind w:left="10337" w:firstLine="11"/>
        <w:rPr>
          <w:rFonts w:ascii="Times New Roman" w:eastAsia="Times New Roman" w:hAnsi="Times New Roman" w:cs="Times New Roman"/>
          <w:sz w:val="28"/>
          <w:szCs w:val="28"/>
        </w:rPr>
      </w:pPr>
    </w:p>
    <w:sectPr w:rsidR="00BC08B3">
      <w:headerReference w:type="default" r:id="rId8"/>
      <w:pgSz w:w="16838" w:h="11906" w:orient="landscape"/>
      <w:pgMar w:top="993" w:right="850" w:bottom="568" w:left="85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B78" w:rsidRDefault="00280B78">
      <w:pPr>
        <w:spacing w:after="0" w:line="240" w:lineRule="auto"/>
      </w:pPr>
      <w:r>
        <w:separator/>
      </w:r>
    </w:p>
  </w:endnote>
  <w:endnote w:type="continuationSeparator" w:id="0">
    <w:p w:rsidR="00280B78" w:rsidRDefault="0028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B78" w:rsidRDefault="00280B78">
      <w:pPr>
        <w:spacing w:after="0" w:line="240" w:lineRule="auto"/>
      </w:pPr>
      <w:r>
        <w:separator/>
      </w:r>
    </w:p>
  </w:footnote>
  <w:footnote w:type="continuationSeparator" w:id="0">
    <w:p w:rsidR="00280B78" w:rsidRDefault="00280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09" w:rsidRDefault="009C23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A2A4F">
      <w:rPr>
        <w:noProof/>
        <w:color w:val="000000"/>
      </w:rPr>
      <w:t>2</w:t>
    </w:r>
    <w:r>
      <w:rPr>
        <w:color w:val="000000"/>
      </w:rPr>
      <w:fldChar w:fldCharType="end"/>
    </w:r>
  </w:p>
  <w:p w:rsidR="005D4509" w:rsidRDefault="005D45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2A5"/>
    <w:multiLevelType w:val="multilevel"/>
    <w:tmpl w:val="0026272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09"/>
    <w:rsid w:val="000A2A4F"/>
    <w:rsid w:val="000A3ADD"/>
    <w:rsid w:val="000C0F95"/>
    <w:rsid w:val="00106515"/>
    <w:rsid w:val="00141802"/>
    <w:rsid w:val="00142A66"/>
    <w:rsid w:val="001C298C"/>
    <w:rsid w:val="00206E83"/>
    <w:rsid w:val="00224175"/>
    <w:rsid w:val="00235983"/>
    <w:rsid w:val="002373E3"/>
    <w:rsid w:val="00280B78"/>
    <w:rsid w:val="00293D7A"/>
    <w:rsid w:val="0030477B"/>
    <w:rsid w:val="003138F4"/>
    <w:rsid w:val="00336FC1"/>
    <w:rsid w:val="00364A44"/>
    <w:rsid w:val="00371239"/>
    <w:rsid w:val="003A01A0"/>
    <w:rsid w:val="003E0355"/>
    <w:rsid w:val="00424BE0"/>
    <w:rsid w:val="00454A28"/>
    <w:rsid w:val="004D71C0"/>
    <w:rsid w:val="00551CC6"/>
    <w:rsid w:val="0058588E"/>
    <w:rsid w:val="00596BFD"/>
    <w:rsid w:val="005D04A9"/>
    <w:rsid w:val="005D4509"/>
    <w:rsid w:val="006828AF"/>
    <w:rsid w:val="007471A4"/>
    <w:rsid w:val="00775384"/>
    <w:rsid w:val="007764E8"/>
    <w:rsid w:val="007A6039"/>
    <w:rsid w:val="007D1ED2"/>
    <w:rsid w:val="007F2B0B"/>
    <w:rsid w:val="008056FC"/>
    <w:rsid w:val="0085040A"/>
    <w:rsid w:val="00904900"/>
    <w:rsid w:val="009130A3"/>
    <w:rsid w:val="0094293C"/>
    <w:rsid w:val="009C238B"/>
    <w:rsid w:val="00A12839"/>
    <w:rsid w:val="00A603B8"/>
    <w:rsid w:val="00AD5F67"/>
    <w:rsid w:val="00B32FF2"/>
    <w:rsid w:val="00B93C49"/>
    <w:rsid w:val="00BC08B3"/>
    <w:rsid w:val="00BE6402"/>
    <w:rsid w:val="00C47322"/>
    <w:rsid w:val="00C90AE8"/>
    <w:rsid w:val="00DA1475"/>
    <w:rsid w:val="00E203C2"/>
    <w:rsid w:val="00E778F7"/>
    <w:rsid w:val="00EF4264"/>
    <w:rsid w:val="00F70AE7"/>
    <w:rsid w:val="00F72EAD"/>
    <w:rsid w:val="00F93FFA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36048-4951-47F0-8FC0-47BA4BF8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31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10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10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310B7"/>
  </w:style>
  <w:style w:type="paragraph" w:styleId="a8">
    <w:name w:val="footer"/>
    <w:basedOn w:val="a"/>
    <w:link w:val="a9"/>
    <w:uiPriority w:val="99"/>
    <w:unhideWhenUsed/>
    <w:rsid w:val="00E310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310B7"/>
  </w:style>
  <w:style w:type="paragraph" w:styleId="aa">
    <w:name w:val="Normal (Web)"/>
    <w:basedOn w:val="a"/>
    <w:uiPriority w:val="99"/>
    <w:semiHidden/>
    <w:unhideWhenUsed/>
    <w:rsid w:val="005F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37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37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nJBm3QDm5j1riVtTcHAJu9/sg==">CgMxLjAyDmguM3VsaWI2eHZqb281OABqMQoUc3VnZ2VzdC5xd2hwaDNhZzZsbDQSGdCg0L7QvNCw0L0g0KjQstCw0YDQtNCw0LpyITFaVXJCMVFORURXREt4bmN3dmtiQm9fenBmWVFRZjJKTQ==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3314</Words>
  <Characters>1890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Оксана Леонідівна</dc:creator>
  <cp:lastModifiedBy>Ульвак Марина Вікторівна</cp:lastModifiedBy>
  <cp:revision>2</cp:revision>
  <cp:lastPrinted>2025-06-16T08:34:00Z</cp:lastPrinted>
  <dcterms:created xsi:type="dcterms:W3CDTF">2025-06-16T08:36:00Z</dcterms:created>
  <dcterms:modified xsi:type="dcterms:W3CDTF">2025-06-16T08:36:00Z</dcterms:modified>
</cp:coreProperties>
</file>