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CD" w:rsidRPr="003C2AB0" w:rsidRDefault="000207CD" w:rsidP="000207CD">
      <w:pPr>
        <w:spacing w:after="0"/>
        <w:ind w:left="10632"/>
        <w:rPr>
          <w:rFonts w:ascii="Times New Roman" w:hAnsi="Times New Roman" w:cs="Times New Roman"/>
          <w:sz w:val="28"/>
          <w:szCs w:val="28"/>
        </w:rPr>
      </w:pPr>
      <w:bookmarkStart w:id="0" w:name="_GoBack"/>
      <w:bookmarkEnd w:id="0"/>
      <w:r w:rsidRPr="003C2AB0">
        <w:rPr>
          <w:rFonts w:ascii="Times New Roman" w:hAnsi="Times New Roman" w:cs="Times New Roman"/>
          <w:sz w:val="28"/>
          <w:szCs w:val="28"/>
        </w:rPr>
        <w:t>Додаток 2</w:t>
      </w:r>
    </w:p>
    <w:p w:rsidR="000207CD" w:rsidRPr="003C2AB0" w:rsidRDefault="000207CD" w:rsidP="000207CD">
      <w:pPr>
        <w:spacing w:after="0"/>
        <w:ind w:left="10632"/>
        <w:rPr>
          <w:rFonts w:ascii="Times New Roman" w:hAnsi="Times New Roman" w:cs="Times New Roman"/>
          <w:sz w:val="28"/>
          <w:szCs w:val="28"/>
        </w:rPr>
      </w:pPr>
      <w:r w:rsidRPr="003C2AB0">
        <w:rPr>
          <w:rFonts w:ascii="Times New Roman" w:hAnsi="Times New Roman" w:cs="Times New Roman"/>
          <w:sz w:val="28"/>
          <w:szCs w:val="28"/>
        </w:rPr>
        <w:t>до Антикорупційної програми</w:t>
      </w:r>
    </w:p>
    <w:p w:rsidR="000207CD" w:rsidRPr="003C2AB0" w:rsidRDefault="000207CD" w:rsidP="000207CD">
      <w:pPr>
        <w:spacing w:after="0"/>
        <w:ind w:left="10632"/>
        <w:rPr>
          <w:rFonts w:ascii="Times New Roman" w:hAnsi="Times New Roman" w:cs="Times New Roman"/>
          <w:sz w:val="28"/>
          <w:szCs w:val="28"/>
        </w:rPr>
      </w:pPr>
      <w:r w:rsidRPr="003C2AB0">
        <w:rPr>
          <w:rFonts w:ascii="Times New Roman" w:hAnsi="Times New Roman" w:cs="Times New Roman"/>
          <w:sz w:val="28"/>
          <w:szCs w:val="28"/>
        </w:rPr>
        <w:t xml:space="preserve">Міністерства </w:t>
      </w:r>
      <w:r>
        <w:rPr>
          <w:rFonts w:ascii="Times New Roman" w:hAnsi="Times New Roman" w:cs="Times New Roman"/>
          <w:sz w:val="28"/>
          <w:szCs w:val="28"/>
        </w:rPr>
        <w:t>захисту довкілля та природних ресурсів</w:t>
      </w:r>
      <w:r w:rsidRPr="003C2AB0">
        <w:rPr>
          <w:rFonts w:ascii="Times New Roman" w:hAnsi="Times New Roman" w:cs="Times New Roman"/>
          <w:sz w:val="28"/>
          <w:szCs w:val="28"/>
        </w:rPr>
        <w:t xml:space="preserve"> України</w:t>
      </w:r>
    </w:p>
    <w:p w:rsidR="00977690" w:rsidRPr="00FF62D7" w:rsidRDefault="000207CD" w:rsidP="000207CD">
      <w:pPr>
        <w:spacing w:after="0"/>
        <w:ind w:left="10632"/>
        <w:rPr>
          <w:rFonts w:ascii="Times New Roman" w:hAnsi="Times New Roman" w:cs="Times New Roman"/>
          <w:sz w:val="28"/>
          <w:szCs w:val="28"/>
        </w:rPr>
      </w:pPr>
      <w:r w:rsidRPr="003C2AB0">
        <w:rPr>
          <w:rFonts w:ascii="Times New Roman" w:hAnsi="Times New Roman" w:cs="Times New Roman"/>
          <w:sz w:val="28"/>
          <w:szCs w:val="28"/>
        </w:rPr>
        <w:t>на 2024–2026 роки</w:t>
      </w:r>
    </w:p>
    <w:p w:rsidR="003C2AB0" w:rsidRPr="00FF62D7" w:rsidRDefault="003C2AB0" w:rsidP="003C2AB0">
      <w:pPr>
        <w:spacing w:after="0"/>
        <w:jc w:val="center"/>
        <w:rPr>
          <w:rFonts w:ascii="Times New Roman" w:eastAsia="Calibri" w:hAnsi="Times New Roman"/>
          <w:sz w:val="28"/>
          <w:szCs w:val="28"/>
        </w:rPr>
      </w:pPr>
    </w:p>
    <w:p w:rsidR="003C2AB0" w:rsidRPr="00FF62D7" w:rsidRDefault="003C2AB0" w:rsidP="003C2AB0">
      <w:pPr>
        <w:spacing w:after="0"/>
        <w:jc w:val="center"/>
        <w:rPr>
          <w:rFonts w:ascii="Times New Roman" w:eastAsia="Calibri" w:hAnsi="Times New Roman"/>
          <w:sz w:val="28"/>
          <w:szCs w:val="28"/>
        </w:rPr>
      </w:pPr>
    </w:p>
    <w:p w:rsidR="003C2AB0" w:rsidRPr="00FF62D7" w:rsidRDefault="003C2AB0" w:rsidP="003C2AB0">
      <w:pPr>
        <w:spacing w:after="0"/>
        <w:jc w:val="center"/>
        <w:rPr>
          <w:rFonts w:ascii="Times New Roman" w:eastAsia="Calibri" w:hAnsi="Times New Roman"/>
          <w:sz w:val="28"/>
          <w:szCs w:val="28"/>
        </w:rPr>
      </w:pPr>
      <w:r w:rsidRPr="00FF62D7">
        <w:rPr>
          <w:rFonts w:ascii="Times New Roman" w:eastAsia="Calibri" w:hAnsi="Times New Roman"/>
          <w:sz w:val="28"/>
          <w:szCs w:val="28"/>
        </w:rPr>
        <w:t>ЗАХОДИ</w:t>
      </w:r>
    </w:p>
    <w:p w:rsidR="003C2AB0" w:rsidRPr="00FF62D7" w:rsidRDefault="003C2AB0" w:rsidP="003C2AB0">
      <w:pPr>
        <w:spacing w:after="0"/>
        <w:jc w:val="center"/>
        <w:rPr>
          <w:rFonts w:ascii="Times New Roman" w:eastAsia="Calibri" w:hAnsi="Times New Roman"/>
          <w:sz w:val="28"/>
          <w:szCs w:val="28"/>
        </w:rPr>
      </w:pPr>
      <w:r w:rsidRPr="00FF62D7">
        <w:rPr>
          <w:rFonts w:ascii="Times New Roman" w:eastAsia="Calibri" w:hAnsi="Times New Roman"/>
          <w:sz w:val="28"/>
          <w:szCs w:val="28"/>
        </w:rPr>
        <w:t>з виконання Державної антикорупційної програми на 2023</w:t>
      </w:r>
      <w:r w:rsidR="006E06CA" w:rsidRPr="00FF62D7">
        <w:rPr>
          <w:rFonts w:ascii="Times New Roman" w:hAnsi="Times New Roman"/>
          <w:sz w:val="28"/>
          <w:szCs w:val="28"/>
          <w:lang w:eastAsia="uk-UA" w:bidi="uk-UA"/>
        </w:rPr>
        <w:t>-</w:t>
      </w:r>
      <w:r w:rsidRPr="00FF62D7">
        <w:rPr>
          <w:rFonts w:ascii="Times New Roman" w:eastAsia="Calibri" w:hAnsi="Times New Roman"/>
          <w:sz w:val="28"/>
          <w:szCs w:val="28"/>
        </w:rPr>
        <w:t>202</w:t>
      </w:r>
      <w:r w:rsidR="00635425" w:rsidRPr="00FF62D7">
        <w:rPr>
          <w:rFonts w:ascii="Times New Roman" w:eastAsia="Calibri" w:hAnsi="Times New Roman"/>
          <w:sz w:val="28"/>
          <w:szCs w:val="28"/>
        </w:rPr>
        <w:t>5</w:t>
      </w:r>
      <w:r w:rsidRPr="00FF62D7">
        <w:rPr>
          <w:rFonts w:ascii="Times New Roman" w:eastAsia="Calibri" w:hAnsi="Times New Roman"/>
          <w:sz w:val="28"/>
          <w:szCs w:val="28"/>
        </w:rPr>
        <w:t xml:space="preserve"> роки</w:t>
      </w:r>
    </w:p>
    <w:p w:rsidR="003C2AB0" w:rsidRDefault="003C2AB0" w:rsidP="003C2AB0">
      <w:pPr>
        <w:spacing w:after="0"/>
        <w:jc w:val="center"/>
        <w:rPr>
          <w:rFonts w:ascii="Times New Roman" w:eastAsia="Calibri" w:hAnsi="Times New Roman"/>
          <w:sz w:val="28"/>
          <w:szCs w:val="28"/>
        </w:rPr>
      </w:pPr>
      <w:r w:rsidRPr="00FF62D7">
        <w:rPr>
          <w:rFonts w:ascii="Times New Roman" w:eastAsia="Calibri" w:hAnsi="Times New Roman"/>
          <w:sz w:val="28"/>
          <w:szCs w:val="28"/>
        </w:rPr>
        <w:t>Міндовкілля</w:t>
      </w:r>
    </w:p>
    <w:p w:rsidR="00FF62D7" w:rsidRPr="00FF62D7" w:rsidRDefault="00FF62D7" w:rsidP="003C2AB0">
      <w:pPr>
        <w:spacing w:after="0"/>
        <w:jc w:val="center"/>
        <w:rPr>
          <w:rFonts w:ascii="Times New Roman" w:eastAsia="Calibri" w:hAnsi="Times New Roman"/>
          <w:sz w:val="28"/>
          <w:szCs w:val="28"/>
        </w:rPr>
      </w:pPr>
    </w:p>
    <w:tbl>
      <w:tblPr>
        <w:tblStyle w:val="a3"/>
        <w:tblW w:w="15843" w:type="dxa"/>
        <w:tblLayout w:type="fixed"/>
        <w:tblLook w:val="04A0" w:firstRow="1" w:lastRow="0" w:firstColumn="1" w:lastColumn="0" w:noHBand="0" w:noVBand="1"/>
      </w:tblPr>
      <w:tblGrid>
        <w:gridCol w:w="534"/>
        <w:gridCol w:w="2409"/>
        <w:gridCol w:w="1560"/>
        <w:gridCol w:w="1559"/>
        <w:gridCol w:w="2268"/>
        <w:gridCol w:w="1984"/>
        <w:gridCol w:w="1701"/>
        <w:gridCol w:w="1985"/>
        <w:gridCol w:w="1843"/>
      </w:tblGrid>
      <w:tr w:rsidR="00FF62D7" w:rsidRPr="00FF62D7" w:rsidTr="00233A7C">
        <w:trPr>
          <w:trHeight w:val="2760"/>
        </w:trPr>
        <w:tc>
          <w:tcPr>
            <w:tcW w:w="534"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з/п</w:t>
            </w:r>
          </w:p>
        </w:tc>
        <w:tc>
          <w:tcPr>
            <w:tcW w:w="2409"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Найменування та зміст заходу згідно додатку 2 до Державної антикорупційної програми на 2023-2025 роки</w:t>
            </w:r>
          </w:p>
        </w:tc>
        <w:tc>
          <w:tcPr>
            <w:tcW w:w="1560"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Дата</w:t>
            </w:r>
          </w:p>
          <w:p w:rsidR="00233A7C" w:rsidRPr="00FF62D7" w:rsidRDefault="00FF62D7" w:rsidP="003C2AB0">
            <w:pPr>
              <w:jc w:val="center"/>
              <w:rPr>
                <w:rFonts w:ascii="Times New Roman" w:hAnsi="Times New Roman" w:cs="Times New Roman"/>
                <w:sz w:val="24"/>
                <w:szCs w:val="24"/>
              </w:rPr>
            </w:pPr>
            <w:r>
              <w:rPr>
                <w:rFonts w:ascii="Times New Roman" w:hAnsi="Times New Roman" w:cs="Times New Roman"/>
                <w:sz w:val="24"/>
                <w:szCs w:val="24"/>
              </w:rPr>
              <w:t>п</w:t>
            </w:r>
            <w:r w:rsidR="00166F83" w:rsidRPr="00FF62D7">
              <w:rPr>
                <w:rFonts w:ascii="Times New Roman" w:hAnsi="Times New Roman" w:cs="Times New Roman"/>
                <w:sz w:val="24"/>
                <w:szCs w:val="24"/>
              </w:rPr>
              <w:t>очатку</w:t>
            </w:r>
          </w:p>
          <w:p w:rsidR="00166F83" w:rsidRPr="00FF62D7" w:rsidRDefault="00FF62D7" w:rsidP="003C2AB0">
            <w:pPr>
              <w:jc w:val="center"/>
              <w:rPr>
                <w:rFonts w:ascii="Times New Roman" w:hAnsi="Times New Roman" w:cs="Times New Roman"/>
                <w:sz w:val="24"/>
                <w:szCs w:val="24"/>
              </w:rPr>
            </w:pPr>
            <w:r>
              <w:rPr>
                <w:rFonts w:ascii="Times New Roman" w:hAnsi="Times New Roman" w:cs="Times New Roman"/>
                <w:sz w:val="24"/>
                <w:szCs w:val="24"/>
              </w:rPr>
              <w:t>в</w:t>
            </w:r>
            <w:r w:rsidR="00233A7C" w:rsidRPr="00FF62D7">
              <w:rPr>
                <w:rFonts w:ascii="Times New Roman" w:hAnsi="Times New Roman" w:cs="Times New Roman"/>
                <w:sz w:val="24"/>
                <w:szCs w:val="24"/>
              </w:rPr>
              <w:t>иконання заходу</w:t>
            </w:r>
            <w:r w:rsidR="00166F83" w:rsidRPr="00FF62D7">
              <w:rPr>
                <w:rFonts w:ascii="Times New Roman" w:hAnsi="Times New Roman" w:cs="Times New Roman"/>
                <w:sz w:val="24"/>
                <w:szCs w:val="24"/>
              </w:rPr>
              <w:t xml:space="preserve"> </w:t>
            </w:r>
          </w:p>
          <w:p w:rsidR="00166F83" w:rsidRPr="00FF62D7" w:rsidRDefault="00166F83" w:rsidP="003C2AB0">
            <w:pPr>
              <w:jc w:val="center"/>
              <w:rPr>
                <w:rFonts w:ascii="Times New Roman" w:hAnsi="Times New Roman" w:cs="Times New Roman"/>
                <w:sz w:val="24"/>
                <w:szCs w:val="24"/>
              </w:rPr>
            </w:pPr>
          </w:p>
        </w:tc>
        <w:tc>
          <w:tcPr>
            <w:tcW w:w="1559" w:type="dxa"/>
          </w:tcPr>
          <w:p w:rsidR="00166F83" w:rsidRPr="00FF62D7" w:rsidRDefault="00233A7C" w:rsidP="00166F83">
            <w:pPr>
              <w:jc w:val="center"/>
              <w:rPr>
                <w:rFonts w:ascii="Times New Roman" w:hAnsi="Times New Roman" w:cs="Times New Roman"/>
                <w:sz w:val="24"/>
                <w:szCs w:val="24"/>
              </w:rPr>
            </w:pPr>
            <w:r w:rsidRPr="00FF62D7">
              <w:rPr>
                <w:rFonts w:ascii="Times New Roman" w:hAnsi="Times New Roman" w:cs="Times New Roman"/>
                <w:sz w:val="24"/>
                <w:szCs w:val="24"/>
              </w:rPr>
              <w:t xml:space="preserve">Дата </w:t>
            </w:r>
            <w:r w:rsidR="00166F83" w:rsidRPr="00FF62D7">
              <w:rPr>
                <w:rFonts w:ascii="Times New Roman" w:hAnsi="Times New Roman" w:cs="Times New Roman"/>
                <w:sz w:val="24"/>
                <w:szCs w:val="24"/>
              </w:rPr>
              <w:t>завершення</w:t>
            </w:r>
          </w:p>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виконання</w:t>
            </w:r>
          </w:p>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заходу</w:t>
            </w:r>
          </w:p>
        </w:tc>
        <w:tc>
          <w:tcPr>
            <w:tcW w:w="2268"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Міндовкілля</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головний</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виконавець або</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співвиконавець</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заходу</w:t>
            </w:r>
            <w:r w:rsidR="00233A7C" w:rsidRPr="00FF62D7">
              <w:rPr>
                <w:rFonts w:ascii="Times New Roman" w:hAnsi="Times New Roman" w:cs="Times New Roman"/>
                <w:sz w:val="24"/>
                <w:szCs w:val="24"/>
              </w:rPr>
              <w:t>,</w:t>
            </w:r>
            <w:r w:rsidRPr="00FF62D7">
              <w:rPr>
                <w:rFonts w:ascii="Times New Roman" w:hAnsi="Times New Roman" w:cs="Times New Roman"/>
                <w:sz w:val="24"/>
                <w:szCs w:val="24"/>
              </w:rPr>
              <w:t xml:space="preserve"> згідно</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Державної</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антикорупційної</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програми на</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2023-2025 роки</w:t>
            </w:r>
          </w:p>
        </w:tc>
        <w:tc>
          <w:tcPr>
            <w:tcW w:w="1984"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Виконавці</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заходу у</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Міндовкілля</w:t>
            </w:r>
          </w:p>
        </w:tc>
        <w:tc>
          <w:tcPr>
            <w:tcW w:w="1701"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Джерела</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фінансування</w:t>
            </w:r>
          </w:p>
        </w:tc>
        <w:tc>
          <w:tcPr>
            <w:tcW w:w="1985"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Обсяги</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фінансування,</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тис. грн.</w:t>
            </w:r>
          </w:p>
        </w:tc>
        <w:tc>
          <w:tcPr>
            <w:tcW w:w="1843" w:type="dxa"/>
          </w:tcPr>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Показники</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(індикатори)</w:t>
            </w:r>
          </w:p>
          <w:p w:rsidR="00166F83" w:rsidRPr="00FF62D7" w:rsidRDefault="00166F83" w:rsidP="003C2AB0">
            <w:pPr>
              <w:jc w:val="center"/>
              <w:rPr>
                <w:rFonts w:ascii="Times New Roman" w:hAnsi="Times New Roman" w:cs="Times New Roman"/>
                <w:sz w:val="24"/>
                <w:szCs w:val="24"/>
              </w:rPr>
            </w:pPr>
            <w:r w:rsidRPr="00FF62D7">
              <w:rPr>
                <w:rFonts w:ascii="Times New Roman" w:hAnsi="Times New Roman" w:cs="Times New Roman"/>
                <w:sz w:val="24"/>
                <w:szCs w:val="24"/>
              </w:rPr>
              <w:t>виконання</w:t>
            </w:r>
          </w:p>
        </w:tc>
      </w:tr>
      <w:tr w:rsidR="00FF62D7" w:rsidRPr="00FF62D7" w:rsidTr="00233A7C">
        <w:trPr>
          <w:trHeight w:val="1943"/>
        </w:trPr>
        <w:tc>
          <w:tcPr>
            <w:tcW w:w="534" w:type="dxa"/>
          </w:tcPr>
          <w:p w:rsidR="00456D38" w:rsidRPr="00FF62D7" w:rsidRDefault="00456D38" w:rsidP="009A496C">
            <w:pPr>
              <w:pStyle w:val="a4"/>
              <w:numPr>
                <w:ilvl w:val="0"/>
                <w:numId w:val="4"/>
              </w:numPr>
              <w:ind w:left="426"/>
              <w:jc w:val="center"/>
              <w:rPr>
                <w:rFonts w:ascii="Times New Roman" w:hAnsi="Times New Roman" w:cs="Times New Roman"/>
                <w:sz w:val="24"/>
                <w:szCs w:val="24"/>
              </w:rPr>
            </w:pPr>
          </w:p>
        </w:tc>
        <w:tc>
          <w:tcPr>
            <w:tcW w:w="2409" w:type="dxa"/>
          </w:tcPr>
          <w:p w:rsidR="00456D38" w:rsidRPr="00FF62D7" w:rsidRDefault="00233A7C" w:rsidP="009A496C">
            <w:pPr>
              <w:jc w:val="center"/>
              <w:rPr>
                <w:rFonts w:ascii="Times New Roman" w:hAnsi="Times New Roman" w:cs="Times New Roman"/>
                <w:sz w:val="24"/>
                <w:szCs w:val="24"/>
              </w:rPr>
            </w:pPr>
            <w:r w:rsidRPr="00FF62D7">
              <w:rPr>
                <w:rFonts w:ascii="Times New Roman" w:hAnsi="Times New Roman" w:cs="Times New Roman"/>
                <w:sz w:val="24"/>
                <w:szCs w:val="24"/>
              </w:rPr>
              <w:t>1.1.1.5.5.</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 xml:space="preserve">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w:t>
            </w:r>
            <w:r w:rsidRPr="00FF62D7">
              <w:rPr>
                <w:rFonts w:ascii="Times New Roman" w:hAnsi="Times New Roman" w:cs="Times New Roman"/>
                <w:sz w:val="24"/>
                <w:szCs w:val="24"/>
              </w:rPr>
              <w:lastRenderedPageBreak/>
              <w:t xml:space="preserve">необхідних для здійснення заходів протягом 2024 і 2025 років, що обумовлені прийняттям нормативно-правових актів та які потребуватимуть додаткового фінансування (зокрема спрямованих на створення або модернізацію інформаційних систем та/або електронних комунікаційних мереж, засобів інформатизації та інформаційних ресурсів), зокрема під час формування бюджетних пропозицій на 2024 і 2025 роки (обов’язковим є проведення фінансово-економічних розрахунків та розроблення техніко-економічного обґрунтування для таких заходів: </w:t>
            </w:r>
            <w:r w:rsidRPr="00FF62D7">
              <w:rPr>
                <w:rFonts w:ascii="Times New Roman" w:hAnsi="Times New Roman" w:cs="Times New Roman"/>
                <w:sz w:val="24"/>
                <w:szCs w:val="24"/>
              </w:rPr>
              <w:lastRenderedPageBreak/>
              <w:t xml:space="preserve">1.4.3.2.2––1.4.3.2.4, 2.2.1.1.8––2.2.1.1.10, 2.2.2.1.5––2.2.2.1.6, 2.2.2.2.8, </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2.5.5.1.8––2.5.5.1.11, 2.6.1.3.4––2.6.1.3.7, 2.7.1.1.6, 2.7.1.2.6, 2.7.1.1.7, 2.7.1.2.7, 2.7.3.2.9, 2.7.3.2.10, 2.7.3.3.8, 2.7.3.3.9, 3.3.3.9.1</w:t>
            </w:r>
          </w:p>
        </w:tc>
        <w:tc>
          <w:tcPr>
            <w:tcW w:w="1560" w:type="dxa"/>
          </w:tcPr>
          <w:p w:rsidR="00456D38" w:rsidRPr="00FF62D7" w:rsidRDefault="00456D38" w:rsidP="009A496C">
            <w:pPr>
              <w:jc w:val="center"/>
              <w:rPr>
                <w:rFonts w:ascii="Times New Roman" w:eastAsia="Times New Roman" w:hAnsi="Times New Roman" w:cs="Times New Roman"/>
                <w:sz w:val="24"/>
                <w:szCs w:val="24"/>
                <w:lang w:eastAsia="uk-UA"/>
              </w:rPr>
            </w:pPr>
            <w:r w:rsidRPr="00FF62D7">
              <w:rPr>
                <w:rFonts w:ascii="Times New Roman" w:eastAsia="Times New Roman" w:hAnsi="Times New Roman" w:cs="Times New Roman"/>
                <w:sz w:val="24"/>
                <w:szCs w:val="24"/>
                <w:lang w:eastAsia="uk-UA"/>
              </w:rPr>
              <w:lastRenderedPageBreak/>
              <w:t>з дня набрання чинності нормативно-правовим актом</w:t>
            </w:r>
          </w:p>
          <w:p w:rsidR="00456D38" w:rsidRPr="00FF62D7" w:rsidRDefault="00456D38" w:rsidP="009A496C">
            <w:pPr>
              <w:jc w:val="center"/>
              <w:rPr>
                <w:rFonts w:ascii="Times New Roman" w:eastAsia="Times New Roman" w:hAnsi="Times New Roman" w:cs="Times New Roman"/>
                <w:sz w:val="24"/>
                <w:szCs w:val="24"/>
                <w:lang w:eastAsia="uk-UA"/>
              </w:rPr>
            </w:pPr>
          </w:p>
        </w:tc>
        <w:tc>
          <w:tcPr>
            <w:tcW w:w="1559" w:type="dxa"/>
          </w:tcPr>
          <w:p w:rsidR="00456D38" w:rsidRPr="00FF62D7" w:rsidRDefault="00456D38" w:rsidP="009A496C">
            <w:pPr>
              <w:jc w:val="center"/>
              <w:rPr>
                <w:rFonts w:ascii="Times New Roman" w:eastAsia="Times New Roman" w:hAnsi="Times New Roman" w:cs="Times New Roman"/>
                <w:sz w:val="24"/>
                <w:szCs w:val="24"/>
                <w:lang w:eastAsia="uk-UA"/>
              </w:rPr>
            </w:pPr>
            <w:r w:rsidRPr="00FF62D7">
              <w:rPr>
                <w:rFonts w:ascii="Times New Roman" w:eastAsia="Times New Roman" w:hAnsi="Times New Roman" w:cs="Times New Roman"/>
                <w:sz w:val="24"/>
                <w:szCs w:val="24"/>
                <w:lang w:eastAsia="uk-UA"/>
              </w:rPr>
              <w:t>три місяці з дня набрання чинності нормативно-правовим актом</w:t>
            </w:r>
          </w:p>
        </w:tc>
        <w:tc>
          <w:tcPr>
            <w:tcW w:w="2268"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Національне агентство</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Мінцифри</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Мінагрополітики</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Міндовкілля</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Міноборони</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Мінсоцполітики</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МОЗ</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АРМА</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Держлісагентство</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Держводагентство</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Держгеонадра</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Держрибагентство</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 xml:space="preserve">Держгеокадастр </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ДРС</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НСЗУ</w:t>
            </w:r>
          </w:p>
          <w:p w:rsidR="00456D38" w:rsidRPr="00FF62D7" w:rsidRDefault="00456D38" w:rsidP="00233A7C">
            <w:pPr>
              <w:jc w:val="center"/>
              <w:rPr>
                <w:rFonts w:ascii="Times New Roman" w:hAnsi="Times New Roman" w:cs="Times New Roman"/>
                <w:sz w:val="24"/>
                <w:szCs w:val="24"/>
              </w:rPr>
            </w:pPr>
            <w:r w:rsidRPr="00FF62D7">
              <w:rPr>
                <w:rFonts w:ascii="Times New Roman" w:hAnsi="Times New Roman" w:cs="Times New Roman"/>
                <w:sz w:val="24"/>
                <w:szCs w:val="24"/>
              </w:rPr>
              <w:t xml:space="preserve">Державне підприємство </w:t>
            </w:r>
            <w:r w:rsidR="00233A7C" w:rsidRPr="00FF62D7">
              <w:rPr>
                <w:rFonts w:ascii="Times New Roman" w:hAnsi="Times New Roman" w:cs="Times New Roman"/>
                <w:sz w:val="24"/>
                <w:szCs w:val="24"/>
              </w:rPr>
              <w:t>«</w:t>
            </w:r>
            <w:r w:rsidRPr="00FF62D7">
              <w:rPr>
                <w:rFonts w:ascii="Times New Roman" w:hAnsi="Times New Roman" w:cs="Times New Roman"/>
                <w:sz w:val="24"/>
                <w:szCs w:val="24"/>
              </w:rPr>
              <w:t>Медичні закупівлі України</w:t>
            </w:r>
            <w:r w:rsidR="00233A7C" w:rsidRPr="00FF62D7">
              <w:rPr>
                <w:rFonts w:ascii="Times New Roman" w:hAnsi="Times New Roman" w:cs="Times New Roman"/>
                <w:sz w:val="24"/>
                <w:szCs w:val="24"/>
              </w:rPr>
              <w:t>»</w:t>
            </w:r>
          </w:p>
        </w:tc>
        <w:tc>
          <w:tcPr>
            <w:tcW w:w="1984" w:type="dxa"/>
          </w:tcPr>
          <w:p w:rsidR="00456D38" w:rsidRPr="00FF62D7" w:rsidRDefault="001A5151" w:rsidP="009A496C">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Управління сталого природокористування</w:t>
            </w:r>
          </w:p>
        </w:tc>
        <w:tc>
          <w:tcPr>
            <w:tcW w:w="1701"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бюджетних призначень на відповідний рік </w:t>
            </w:r>
          </w:p>
        </w:tc>
        <w:tc>
          <w:tcPr>
            <w:tcW w:w="1843" w:type="dxa"/>
          </w:tcPr>
          <w:p w:rsidR="00456D38" w:rsidRPr="00FF62D7" w:rsidRDefault="00456D38" w:rsidP="009A496C">
            <w:pPr>
              <w:jc w:val="center"/>
              <w:rPr>
                <w:rFonts w:ascii="Times New Roman" w:hAnsi="Times New Roman" w:cs="Times New Roman"/>
                <w:sz w:val="24"/>
                <w:szCs w:val="24"/>
              </w:rPr>
            </w:pPr>
            <w:r w:rsidRPr="00FF62D7">
              <w:rPr>
                <w:rFonts w:ascii="Times New Roman" w:eastAsia="Calibri" w:hAnsi="Times New Roman" w:cs="Times New Roman"/>
                <w:noProof/>
                <w:sz w:val="24"/>
                <w:szCs w:val="24"/>
                <w:lang w:val="ru-RU" w:bidi="uk-UA"/>
              </w:rPr>
              <w:t>фінансово-економічні розрахунки потреб проведено</w:t>
            </w:r>
          </w:p>
        </w:tc>
      </w:tr>
      <w:tr w:rsidR="00FF62D7" w:rsidRPr="00FF62D7" w:rsidTr="00233A7C">
        <w:trPr>
          <w:trHeight w:val="1943"/>
        </w:trPr>
        <w:tc>
          <w:tcPr>
            <w:tcW w:w="534" w:type="dxa"/>
          </w:tcPr>
          <w:p w:rsidR="00456D38" w:rsidRPr="00FF62D7" w:rsidRDefault="00456D38" w:rsidP="009A496C">
            <w:pPr>
              <w:pStyle w:val="a4"/>
              <w:numPr>
                <w:ilvl w:val="0"/>
                <w:numId w:val="4"/>
              </w:numPr>
              <w:ind w:left="426"/>
              <w:jc w:val="center"/>
              <w:rPr>
                <w:rFonts w:ascii="Times New Roman" w:hAnsi="Times New Roman" w:cs="Times New Roman"/>
                <w:sz w:val="24"/>
                <w:szCs w:val="24"/>
              </w:rPr>
            </w:pPr>
          </w:p>
        </w:tc>
        <w:tc>
          <w:tcPr>
            <w:tcW w:w="2409" w:type="dxa"/>
          </w:tcPr>
          <w:p w:rsidR="00456D38" w:rsidRPr="00FF62D7" w:rsidRDefault="00456D38" w:rsidP="009A496C">
            <w:pPr>
              <w:jc w:val="center"/>
              <w:rPr>
                <w:rFonts w:ascii="Times New Roman" w:hAnsi="Times New Roman" w:cs="Times New Roman"/>
                <w:sz w:val="24"/>
                <w:szCs w:val="24"/>
              </w:rPr>
            </w:pPr>
            <w:r w:rsidRPr="00FF62D7">
              <w:rPr>
                <w:rFonts w:ascii="Times New Roman" w:eastAsia="Times New Roman" w:hAnsi="Times New Roman" w:cs="Times New Roman"/>
                <w:sz w:val="24"/>
                <w:szCs w:val="24"/>
                <w:lang w:eastAsia="uk-UA"/>
              </w:rPr>
              <w:t xml:space="preserve">2.2.2.2.1 </w:t>
            </w:r>
            <w:r w:rsidRPr="00FF62D7">
              <w:rPr>
                <w:rFonts w:ascii="Times New Roman" w:hAnsi="Times New Roman" w:cs="Times New Roman"/>
                <w:sz w:val="24"/>
                <w:szCs w:val="24"/>
              </w:rPr>
              <w:t>Забезпечення проведення аналітичного дослідження нормативно-правових актів, якими впроваджені електронні аукціони та системи для доступу до обмеженого спільного ресурсу, щодо їх фактичного впровадження та функціональних можливостей, зокрема, у сфері доступу до природних ресурсів</w:t>
            </w:r>
          </w:p>
        </w:tc>
        <w:tc>
          <w:tcPr>
            <w:tcW w:w="1560" w:type="dxa"/>
          </w:tcPr>
          <w:p w:rsidR="00456D38" w:rsidRPr="00FF62D7" w:rsidRDefault="00456D38" w:rsidP="009A496C">
            <w:pPr>
              <w:spacing w:line="228" w:lineRule="auto"/>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березень</w:t>
            </w:r>
            <w:r w:rsidRPr="00FF62D7">
              <w:rPr>
                <w:rFonts w:ascii="Times New Roman" w:eastAsia="Calibri" w:hAnsi="Times New Roman" w:cs="Times New Roman"/>
                <w:noProof/>
                <w:sz w:val="24"/>
                <w:szCs w:val="24"/>
                <w:lang w:val="en-AU"/>
              </w:rPr>
              <w:br/>
              <w:t>2023 р.</w:t>
            </w:r>
          </w:p>
        </w:tc>
        <w:tc>
          <w:tcPr>
            <w:tcW w:w="1559" w:type="dxa"/>
          </w:tcPr>
          <w:p w:rsidR="00456D38" w:rsidRPr="00FF62D7" w:rsidRDefault="00456D38" w:rsidP="009A496C">
            <w:pPr>
              <w:spacing w:line="228" w:lineRule="auto"/>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травень</w:t>
            </w:r>
            <w:r w:rsidRPr="00FF62D7">
              <w:rPr>
                <w:rFonts w:ascii="Times New Roman" w:eastAsia="Calibri" w:hAnsi="Times New Roman" w:cs="Times New Roman"/>
                <w:noProof/>
                <w:sz w:val="24"/>
                <w:szCs w:val="24"/>
                <w:lang w:val="en-AU"/>
              </w:rPr>
              <w:br/>
              <w:t>2023 р.</w:t>
            </w:r>
          </w:p>
        </w:tc>
        <w:tc>
          <w:tcPr>
            <w:tcW w:w="2268" w:type="dxa"/>
          </w:tcPr>
          <w:p w:rsidR="00456D38" w:rsidRPr="00FF62D7" w:rsidRDefault="00456D38" w:rsidP="009A496C">
            <w:pPr>
              <w:jc w:val="center"/>
              <w:rPr>
                <w:rFonts w:ascii="Times New Roman" w:hAnsi="Times New Roman" w:cs="Times New Roman"/>
                <w:sz w:val="24"/>
                <w:szCs w:val="24"/>
                <w:lang w:val="ru-RU"/>
              </w:rPr>
            </w:pPr>
            <w:r w:rsidRPr="00FF62D7">
              <w:rPr>
                <w:rFonts w:ascii="Times New Roman" w:hAnsi="Times New Roman" w:cs="Times New Roman"/>
                <w:sz w:val="24"/>
                <w:szCs w:val="24"/>
                <w:lang w:val="ru-RU"/>
              </w:rPr>
              <w:t>Мінекономіки Міндовкілля</w:t>
            </w:r>
          </w:p>
          <w:p w:rsidR="00456D38" w:rsidRPr="00FF62D7" w:rsidRDefault="00456D38" w:rsidP="009A496C">
            <w:pPr>
              <w:jc w:val="center"/>
              <w:rPr>
                <w:rFonts w:ascii="Times New Roman" w:hAnsi="Times New Roman" w:cs="Times New Roman"/>
                <w:sz w:val="24"/>
                <w:szCs w:val="24"/>
                <w:lang w:val="ru-RU"/>
              </w:rPr>
            </w:pPr>
            <w:r w:rsidRPr="00FF62D7">
              <w:rPr>
                <w:rFonts w:ascii="Times New Roman" w:hAnsi="Times New Roman" w:cs="Times New Roman"/>
                <w:sz w:val="24"/>
                <w:szCs w:val="24"/>
                <w:lang w:val="ru-RU"/>
              </w:rPr>
              <w:t>Держлісагентство</w:t>
            </w:r>
          </w:p>
          <w:p w:rsidR="00456D38" w:rsidRPr="00FF62D7" w:rsidRDefault="00456D38" w:rsidP="009A496C">
            <w:pPr>
              <w:jc w:val="center"/>
              <w:rPr>
                <w:rFonts w:ascii="Times New Roman" w:hAnsi="Times New Roman" w:cs="Times New Roman"/>
                <w:sz w:val="24"/>
                <w:szCs w:val="24"/>
                <w:lang w:val="ru-RU"/>
              </w:rPr>
            </w:pPr>
            <w:r w:rsidRPr="00FF62D7">
              <w:rPr>
                <w:rFonts w:ascii="Times New Roman" w:hAnsi="Times New Roman" w:cs="Times New Roman"/>
                <w:sz w:val="24"/>
                <w:szCs w:val="24"/>
                <w:lang w:val="ru-RU"/>
              </w:rPr>
              <w:t>Держводагентство</w:t>
            </w:r>
          </w:p>
          <w:p w:rsidR="00456D38" w:rsidRPr="00FF62D7" w:rsidRDefault="00456D38" w:rsidP="009A496C">
            <w:pPr>
              <w:jc w:val="center"/>
              <w:rPr>
                <w:rFonts w:ascii="Times New Roman" w:hAnsi="Times New Roman" w:cs="Times New Roman"/>
                <w:sz w:val="24"/>
                <w:szCs w:val="24"/>
                <w:lang w:val="ru-RU"/>
              </w:rPr>
            </w:pPr>
            <w:r w:rsidRPr="00FF62D7">
              <w:rPr>
                <w:rFonts w:ascii="Times New Roman" w:hAnsi="Times New Roman" w:cs="Times New Roman"/>
                <w:sz w:val="24"/>
                <w:szCs w:val="24"/>
                <w:lang w:val="ru-RU"/>
              </w:rPr>
              <w:t>Держгеонадра</w:t>
            </w:r>
          </w:p>
          <w:p w:rsidR="00456D38" w:rsidRPr="00FF62D7" w:rsidRDefault="00456D38" w:rsidP="009A496C">
            <w:pPr>
              <w:jc w:val="center"/>
              <w:rPr>
                <w:rFonts w:ascii="Times New Roman" w:hAnsi="Times New Roman" w:cs="Times New Roman"/>
                <w:sz w:val="24"/>
                <w:szCs w:val="24"/>
                <w:lang w:val="ru-RU"/>
              </w:rPr>
            </w:pPr>
            <w:r w:rsidRPr="00FF62D7">
              <w:rPr>
                <w:rFonts w:ascii="Times New Roman" w:hAnsi="Times New Roman" w:cs="Times New Roman"/>
                <w:sz w:val="24"/>
                <w:szCs w:val="24"/>
                <w:lang w:val="ru-RU"/>
              </w:rPr>
              <w:t>Мінагрополітики</w:t>
            </w:r>
          </w:p>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lang w:val="en-AU"/>
              </w:rPr>
              <w:t>Держрибагентство</w:t>
            </w:r>
          </w:p>
        </w:tc>
        <w:tc>
          <w:tcPr>
            <w:tcW w:w="1984" w:type="dxa"/>
          </w:tcPr>
          <w:p w:rsidR="00456D38" w:rsidRPr="00FF62D7" w:rsidRDefault="001A5151" w:rsidP="009A496C">
            <w:pPr>
              <w:jc w:val="center"/>
              <w:rPr>
                <w:rFonts w:ascii="Times New Roman" w:hAnsi="Times New Roman" w:cs="Times New Roman"/>
                <w:sz w:val="24"/>
                <w:szCs w:val="24"/>
              </w:rPr>
            </w:pPr>
            <w:r w:rsidRPr="00FF62D7">
              <w:rPr>
                <w:rFonts w:ascii="Times New Roman" w:hAnsi="Times New Roman" w:cs="Times New Roman"/>
                <w:sz w:val="24"/>
                <w:szCs w:val="24"/>
              </w:rPr>
              <w:t>Управління сталого природокористування</w:t>
            </w:r>
          </w:p>
        </w:tc>
        <w:tc>
          <w:tcPr>
            <w:tcW w:w="1701"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бюджетних призначень на відповідний рік </w:t>
            </w:r>
          </w:p>
        </w:tc>
        <w:tc>
          <w:tcPr>
            <w:tcW w:w="1843" w:type="dxa"/>
          </w:tcPr>
          <w:p w:rsidR="00456D38" w:rsidRPr="00FF62D7" w:rsidRDefault="00456D38" w:rsidP="009A496C">
            <w:pPr>
              <w:jc w:val="center"/>
              <w:rPr>
                <w:rFonts w:ascii="Times New Roman" w:eastAsia="Calibri" w:hAnsi="Times New Roman" w:cs="Times New Roman"/>
                <w:noProof/>
                <w:sz w:val="24"/>
                <w:szCs w:val="24"/>
                <w:lang w:val="ru-RU" w:bidi="uk-UA"/>
              </w:rPr>
            </w:pPr>
            <w:r w:rsidRPr="00FF62D7">
              <w:rPr>
                <w:rFonts w:ascii="Times New Roman" w:eastAsia="Calibri" w:hAnsi="Times New Roman" w:cs="Times New Roman"/>
                <w:noProof/>
                <w:sz w:val="24"/>
                <w:szCs w:val="24"/>
                <w:lang w:val="ru-RU" w:bidi="uk-UA"/>
              </w:rPr>
              <w:t>аналітичне дослідження проведено та підготовлено звіт за його результатами</w:t>
            </w:r>
          </w:p>
        </w:tc>
      </w:tr>
      <w:tr w:rsidR="00FF62D7" w:rsidRPr="00FF62D7" w:rsidTr="00233A7C">
        <w:trPr>
          <w:trHeight w:val="1943"/>
        </w:trPr>
        <w:tc>
          <w:tcPr>
            <w:tcW w:w="534" w:type="dxa"/>
          </w:tcPr>
          <w:p w:rsidR="00456D38" w:rsidRPr="00FF62D7" w:rsidRDefault="00456D38" w:rsidP="009A496C">
            <w:pPr>
              <w:pStyle w:val="a4"/>
              <w:numPr>
                <w:ilvl w:val="0"/>
                <w:numId w:val="4"/>
              </w:numPr>
              <w:ind w:left="426"/>
              <w:jc w:val="center"/>
              <w:rPr>
                <w:rFonts w:ascii="Times New Roman" w:hAnsi="Times New Roman" w:cs="Times New Roman"/>
                <w:sz w:val="24"/>
                <w:szCs w:val="24"/>
              </w:rPr>
            </w:pPr>
          </w:p>
        </w:tc>
        <w:tc>
          <w:tcPr>
            <w:tcW w:w="2409" w:type="dxa"/>
          </w:tcPr>
          <w:p w:rsidR="00456D38" w:rsidRPr="00FF62D7" w:rsidRDefault="00456D38" w:rsidP="009A496C">
            <w:pPr>
              <w:spacing w:line="228" w:lineRule="auto"/>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2.2.2.2.2. Проведення презентації звіту за результатами аналітичного дослідження, зазначеного у підпункті 2.2.2.2.1, та його експертного обговорення</w:t>
            </w:r>
          </w:p>
        </w:tc>
        <w:tc>
          <w:tcPr>
            <w:tcW w:w="1560" w:type="dxa"/>
          </w:tcPr>
          <w:p w:rsidR="00456D38" w:rsidRPr="00FF62D7" w:rsidRDefault="00456D38" w:rsidP="009A496C">
            <w:pPr>
              <w:spacing w:line="228" w:lineRule="auto"/>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червень</w:t>
            </w:r>
            <w:r w:rsidRPr="00FF62D7">
              <w:rPr>
                <w:rFonts w:ascii="Times New Roman" w:eastAsia="Calibri" w:hAnsi="Times New Roman" w:cs="Times New Roman"/>
                <w:noProof/>
                <w:sz w:val="24"/>
                <w:szCs w:val="24"/>
                <w:lang w:val="en-AU"/>
              </w:rPr>
              <w:br/>
              <w:t>2023 р.</w:t>
            </w:r>
          </w:p>
        </w:tc>
        <w:tc>
          <w:tcPr>
            <w:tcW w:w="1559" w:type="dxa"/>
          </w:tcPr>
          <w:p w:rsidR="00456D38" w:rsidRPr="00FF62D7" w:rsidRDefault="00456D38" w:rsidP="009A496C">
            <w:pPr>
              <w:spacing w:line="228" w:lineRule="auto"/>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липень</w:t>
            </w:r>
            <w:r w:rsidRPr="00FF62D7">
              <w:rPr>
                <w:rFonts w:ascii="Times New Roman" w:eastAsia="Calibri" w:hAnsi="Times New Roman" w:cs="Times New Roman"/>
                <w:noProof/>
                <w:sz w:val="24"/>
                <w:szCs w:val="24"/>
                <w:lang w:val="en-AU"/>
              </w:rPr>
              <w:br/>
              <w:t>2023 р.</w:t>
            </w:r>
          </w:p>
        </w:tc>
        <w:tc>
          <w:tcPr>
            <w:tcW w:w="2268" w:type="dxa"/>
          </w:tcPr>
          <w:p w:rsidR="00456D38" w:rsidRPr="00FF62D7" w:rsidRDefault="00456D38" w:rsidP="009A496C">
            <w:pPr>
              <w:spacing w:line="228" w:lineRule="auto"/>
              <w:jc w:val="center"/>
              <w:rPr>
                <w:rFonts w:ascii="Times New Roman" w:eastAsia="Calibri" w:hAnsi="Times New Roman" w:cs="Times New Roman"/>
                <w:noProof/>
                <w:sz w:val="24"/>
                <w:szCs w:val="24"/>
                <w:lang w:val="en-AU"/>
              </w:rPr>
            </w:pPr>
            <w:r w:rsidRPr="00FF62D7">
              <w:rPr>
                <w:rFonts w:ascii="Times New Roman" w:eastAsia="Calibri" w:hAnsi="Times New Roman" w:cs="Times New Roman"/>
                <w:noProof/>
                <w:sz w:val="24"/>
                <w:szCs w:val="24"/>
                <w:lang w:val="en-AU"/>
              </w:rPr>
              <w:t>Мінекономіки</w:t>
            </w:r>
          </w:p>
          <w:p w:rsidR="00456D38" w:rsidRPr="00FF62D7" w:rsidRDefault="00456D38" w:rsidP="009A496C">
            <w:pPr>
              <w:spacing w:line="228" w:lineRule="auto"/>
              <w:jc w:val="center"/>
              <w:rPr>
                <w:rFonts w:ascii="Times New Roman" w:eastAsia="Calibri" w:hAnsi="Times New Roman" w:cs="Times New Roman"/>
                <w:noProof/>
                <w:sz w:val="24"/>
                <w:szCs w:val="24"/>
                <w:lang w:val="en-AU"/>
              </w:rPr>
            </w:pPr>
            <w:r w:rsidRPr="00FF62D7">
              <w:rPr>
                <w:rFonts w:ascii="Times New Roman" w:eastAsia="Calibri" w:hAnsi="Times New Roman" w:cs="Times New Roman"/>
                <w:noProof/>
                <w:sz w:val="24"/>
                <w:szCs w:val="24"/>
                <w:lang w:val="en-AU"/>
              </w:rPr>
              <w:t>Міндовкілля</w:t>
            </w:r>
          </w:p>
          <w:p w:rsidR="00456D38" w:rsidRPr="00FF62D7" w:rsidRDefault="00456D38" w:rsidP="009A496C">
            <w:pPr>
              <w:spacing w:line="228" w:lineRule="auto"/>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rPr>
              <w:t>Мінагрополітики</w:t>
            </w:r>
          </w:p>
        </w:tc>
        <w:tc>
          <w:tcPr>
            <w:tcW w:w="1984" w:type="dxa"/>
          </w:tcPr>
          <w:p w:rsidR="00456D38" w:rsidRPr="00FF62D7" w:rsidRDefault="001A5151" w:rsidP="009A496C">
            <w:pPr>
              <w:jc w:val="center"/>
              <w:rPr>
                <w:rFonts w:ascii="Times New Roman" w:hAnsi="Times New Roman" w:cs="Times New Roman"/>
                <w:sz w:val="24"/>
                <w:szCs w:val="24"/>
              </w:rPr>
            </w:pPr>
            <w:r w:rsidRPr="00FF62D7">
              <w:rPr>
                <w:rFonts w:ascii="Times New Roman" w:hAnsi="Times New Roman" w:cs="Times New Roman"/>
                <w:sz w:val="24"/>
                <w:szCs w:val="24"/>
              </w:rPr>
              <w:t>Управління сталого природокористування</w:t>
            </w:r>
          </w:p>
        </w:tc>
        <w:tc>
          <w:tcPr>
            <w:tcW w:w="1701"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456D38" w:rsidRPr="00FF62D7" w:rsidRDefault="00456D38" w:rsidP="009A496C">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бюджетних призначень на відповідний рік </w:t>
            </w:r>
          </w:p>
        </w:tc>
        <w:tc>
          <w:tcPr>
            <w:tcW w:w="1843" w:type="dxa"/>
          </w:tcPr>
          <w:p w:rsidR="00456D38" w:rsidRPr="00FF62D7" w:rsidRDefault="00456D38" w:rsidP="009A496C">
            <w:pPr>
              <w:jc w:val="center"/>
              <w:rPr>
                <w:rFonts w:ascii="Times New Roman" w:eastAsia="Calibri" w:hAnsi="Times New Roman" w:cs="Times New Roman"/>
                <w:noProof/>
                <w:sz w:val="24"/>
                <w:szCs w:val="24"/>
                <w:lang w:val="ru-RU" w:bidi="uk-UA"/>
              </w:rPr>
            </w:pPr>
            <w:r w:rsidRPr="00FF62D7">
              <w:rPr>
                <w:rFonts w:ascii="Times New Roman" w:eastAsia="Calibri" w:hAnsi="Times New Roman" w:cs="Times New Roman"/>
                <w:noProof/>
                <w:sz w:val="24"/>
                <w:szCs w:val="24"/>
                <w:lang w:val="ru-RU"/>
              </w:rPr>
              <w:t>експертне обговорення проведено та оприлюднено його результати</w:t>
            </w:r>
          </w:p>
        </w:tc>
      </w:tr>
      <w:tr w:rsidR="00FF62D7" w:rsidRPr="00FF62D7" w:rsidTr="00233A7C">
        <w:trPr>
          <w:trHeight w:val="1943"/>
        </w:trPr>
        <w:tc>
          <w:tcPr>
            <w:tcW w:w="534" w:type="dxa"/>
          </w:tcPr>
          <w:p w:rsidR="009A496C" w:rsidRPr="00FF62D7" w:rsidRDefault="009A496C" w:rsidP="009A496C">
            <w:pPr>
              <w:pStyle w:val="a4"/>
              <w:numPr>
                <w:ilvl w:val="0"/>
                <w:numId w:val="4"/>
              </w:numPr>
              <w:ind w:left="426"/>
              <w:jc w:val="center"/>
              <w:rPr>
                <w:rFonts w:ascii="Times New Roman" w:hAnsi="Times New Roman" w:cs="Times New Roman"/>
                <w:sz w:val="24"/>
                <w:szCs w:val="24"/>
              </w:rPr>
            </w:pPr>
          </w:p>
        </w:tc>
        <w:tc>
          <w:tcPr>
            <w:tcW w:w="2409" w:type="dxa"/>
          </w:tcPr>
          <w:p w:rsidR="009A496C" w:rsidRPr="00FF62D7" w:rsidRDefault="009A496C" w:rsidP="009A496C">
            <w:pPr>
              <w:spacing w:line="228" w:lineRule="auto"/>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2.2.2.2.3. Забезпечення проведення аналітичного дослідження, проведених електронних аукціонів доступу до обмеженого спільного ресурсу, яким визначено, зокрема, поточний стан впровадження даних електронних аукціонів, систем для доступу до обмеженого спільного ресурсу та способи обходу їх обмежень (продаж в Електронній торговій системі «Прозорро.Продажі»)</w:t>
            </w:r>
          </w:p>
        </w:tc>
        <w:tc>
          <w:tcPr>
            <w:tcW w:w="1560" w:type="dxa"/>
          </w:tcPr>
          <w:p w:rsidR="009A496C" w:rsidRPr="00FF62D7" w:rsidRDefault="009A496C" w:rsidP="009A496C">
            <w:pPr>
              <w:spacing w:line="228" w:lineRule="auto"/>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березень</w:t>
            </w:r>
            <w:r w:rsidRPr="00FF62D7">
              <w:rPr>
                <w:rFonts w:ascii="Times New Roman" w:eastAsia="Calibri" w:hAnsi="Times New Roman" w:cs="Times New Roman"/>
                <w:noProof/>
                <w:sz w:val="24"/>
                <w:szCs w:val="24"/>
                <w:lang w:val="ru-RU"/>
              </w:rPr>
              <w:br/>
              <w:t>2023 р.</w:t>
            </w:r>
          </w:p>
        </w:tc>
        <w:tc>
          <w:tcPr>
            <w:tcW w:w="1559" w:type="dxa"/>
          </w:tcPr>
          <w:p w:rsidR="009A496C" w:rsidRPr="00FF62D7" w:rsidRDefault="009A496C" w:rsidP="009A496C">
            <w:pPr>
              <w:spacing w:line="228" w:lineRule="auto"/>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липень</w:t>
            </w:r>
            <w:r w:rsidRPr="00FF62D7">
              <w:rPr>
                <w:rFonts w:ascii="Times New Roman" w:eastAsia="Calibri" w:hAnsi="Times New Roman" w:cs="Times New Roman"/>
                <w:noProof/>
                <w:sz w:val="24"/>
                <w:szCs w:val="24"/>
                <w:lang w:val="ru-RU"/>
              </w:rPr>
              <w:br/>
              <w:t>2023 р.</w:t>
            </w:r>
          </w:p>
        </w:tc>
        <w:tc>
          <w:tcPr>
            <w:tcW w:w="2268" w:type="dxa"/>
          </w:tcPr>
          <w:p w:rsidR="009A496C" w:rsidRPr="00FF62D7" w:rsidRDefault="009A496C" w:rsidP="009A496C">
            <w:pPr>
              <w:spacing w:line="228" w:lineRule="auto"/>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Мінеко</w:t>
            </w:r>
            <w:r w:rsidR="00233A7C" w:rsidRPr="00FF62D7">
              <w:rPr>
                <w:rFonts w:ascii="Times New Roman" w:eastAsia="Calibri" w:hAnsi="Times New Roman" w:cs="Times New Roman"/>
                <w:noProof/>
                <w:sz w:val="24"/>
                <w:szCs w:val="24"/>
                <w:lang w:val="ru-RU"/>
              </w:rPr>
              <w:t>номіки Міндовкілля Держлісагент</w:t>
            </w:r>
            <w:r w:rsidRPr="00FF62D7">
              <w:rPr>
                <w:rFonts w:ascii="Times New Roman" w:eastAsia="Calibri" w:hAnsi="Times New Roman" w:cs="Times New Roman"/>
                <w:noProof/>
                <w:sz w:val="24"/>
                <w:szCs w:val="24"/>
                <w:lang w:val="ru-RU"/>
              </w:rPr>
              <w:t>ство</w:t>
            </w:r>
          </w:p>
          <w:p w:rsidR="009A496C" w:rsidRPr="00FF62D7" w:rsidRDefault="00233A7C" w:rsidP="009A496C">
            <w:pPr>
              <w:spacing w:line="228" w:lineRule="auto"/>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Держводагент</w:t>
            </w:r>
            <w:r w:rsidR="009A496C" w:rsidRPr="00FF62D7">
              <w:rPr>
                <w:rFonts w:ascii="Times New Roman" w:eastAsia="Calibri" w:hAnsi="Times New Roman" w:cs="Times New Roman"/>
                <w:noProof/>
                <w:sz w:val="24"/>
                <w:szCs w:val="24"/>
                <w:lang w:val="ru-RU"/>
              </w:rPr>
              <w:t>ство</w:t>
            </w:r>
          </w:p>
          <w:p w:rsidR="009A496C" w:rsidRPr="00FF62D7" w:rsidRDefault="009A496C" w:rsidP="009A496C">
            <w:pPr>
              <w:spacing w:line="228" w:lineRule="auto"/>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Держгеонадра</w:t>
            </w:r>
          </w:p>
          <w:p w:rsidR="009A496C" w:rsidRPr="00FF62D7" w:rsidRDefault="009A496C" w:rsidP="009A496C">
            <w:pPr>
              <w:spacing w:line="228" w:lineRule="auto"/>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Мінагрополітики</w:t>
            </w:r>
          </w:p>
          <w:p w:rsidR="009A496C" w:rsidRPr="00FF62D7" w:rsidRDefault="009A496C" w:rsidP="009A496C">
            <w:pPr>
              <w:spacing w:line="228" w:lineRule="auto"/>
              <w:jc w:val="center"/>
              <w:rPr>
                <w:rFonts w:ascii="Times New Roman" w:eastAsia="Calibri" w:hAnsi="Times New Roman" w:cs="Times New Roman"/>
                <w:noProof/>
                <w:sz w:val="24"/>
                <w:szCs w:val="24"/>
                <w:lang w:val="ru-RU" w:bidi="uk-UA"/>
              </w:rPr>
            </w:pPr>
            <w:r w:rsidRPr="00FF62D7">
              <w:rPr>
                <w:rFonts w:ascii="Times New Roman" w:eastAsia="Calibri" w:hAnsi="Times New Roman" w:cs="Times New Roman"/>
                <w:noProof/>
                <w:sz w:val="24"/>
                <w:szCs w:val="24"/>
                <w:lang w:val="ru-RU"/>
              </w:rPr>
              <w:t>Держри</w:t>
            </w:r>
            <w:r w:rsidR="00233A7C" w:rsidRPr="00FF62D7">
              <w:rPr>
                <w:rFonts w:ascii="Times New Roman" w:eastAsia="Calibri" w:hAnsi="Times New Roman" w:cs="Times New Roman"/>
                <w:noProof/>
                <w:sz w:val="24"/>
                <w:szCs w:val="24"/>
                <w:lang w:val="ru-RU"/>
              </w:rPr>
              <w:t>багент</w:t>
            </w:r>
            <w:r w:rsidRPr="00FF62D7">
              <w:rPr>
                <w:rFonts w:ascii="Times New Roman" w:eastAsia="Calibri" w:hAnsi="Times New Roman" w:cs="Times New Roman"/>
                <w:noProof/>
                <w:sz w:val="24"/>
                <w:szCs w:val="24"/>
                <w:lang w:val="ru-RU"/>
              </w:rPr>
              <w:t>ство</w:t>
            </w:r>
          </w:p>
        </w:tc>
        <w:tc>
          <w:tcPr>
            <w:tcW w:w="1984" w:type="dxa"/>
          </w:tcPr>
          <w:p w:rsidR="009A496C" w:rsidRPr="00FF62D7" w:rsidRDefault="00195C17"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9A496C" w:rsidRPr="00FF62D7" w:rsidRDefault="009A496C"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9A496C" w:rsidRPr="00FF62D7" w:rsidRDefault="009A496C" w:rsidP="009A496C">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бюджетних призначень на відповідний рік </w:t>
            </w:r>
          </w:p>
        </w:tc>
        <w:tc>
          <w:tcPr>
            <w:tcW w:w="1843" w:type="dxa"/>
          </w:tcPr>
          <w:p w:rsidR="009A496C" w:rsidRPr="00FF62D7" w:rsidRDefault="009A496C" w:rsidP="009A496C">
            <w:pPr>
              <w:jc w:val="center"/>
              <w:rPr>
                <w:rFonts w:ascii="Times New Roman" w:eastAsia="Calibri" w:hAnsi="Times New Roman" w:cs="Times New Roman"/>
                <w:noProof/>
                <w:sz w:val="24"/>
                <w:szCs w:val="24"/>
                <w:lang w:val="ru-RU" w:bidi="uk-UA"/>
              </w:rPr>
            </w:pPr>
            <w:r w:rsidRPr="00FF62D7">
              <w:rPr>
                <w:rFonts w:ascii="Times New Roman" w:eastAsia="Calibri" w:hAnsi="Times New Roman" w:cs="Times New Roman"/>
                <w:noProof/>
                <w:sz w:val="24"/>
                <w:szCs w:val="24"/>
                <w:lang w:val="ru-RU"/>
              </w:rPr>
              <w:t>аналітичне дослідження проведено та підготовлено звіт за його результатами</w:t>
            </w:r>
          </w:p>
        </w:tc>
      </w:tr>
      <w:tr w:rsidR="00FF62D7" w:rsidRPr="00FF62D7" w:rsidTr="00233A7C">
        <w:trPr>
          <w:trHeight w:val="1943"/>
        </w:trPr>
        <w:tc>
          <w:tcPr>
            <w:tcW w:w="534" w:type="dxa"/>
          </w:tcPr>
          <w:p w:rsidR="009A496C" w:rsidRPr="00FF62D7" w:rsidRDefault="009A496C" w:rsidP="009A496C">
            <w:pPr>
              <w:pStyle w:val="a4"/>
              <w:numPr>
                <w:ilvl w:val="0"/>
                <w:numId w:val="4"/>
              </w:numPr>
              <w:ind w:left="426"/>
              <w:jc w:val="center"/>
              <w:rPr>
                <w:rFonts w:ascii="Times New Roman" w:hAnsi="Times New Roman" w:cs="Times New Roman"/>
                <w:sz w:val="24"/>
                <w:szCs w:val="24"/>
              </w:rPr>
            </w:pPr>
          </w:p>
        </w:tc>
        <w:tc>
          <w:tcPr>
            <w:tcW w:w="2409"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2.2.2.2.4. Проведення презентації звіту за результатами аналітичного дослідження, зазначеного у підпункті 2.2.2.2.3, та його експертного обговорення</w:t>
            </w:r>
          </w:p>
        </w:tc>
        <w:tc>
          <w:tcPr>
            <w:tcW w:w="1560"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серпень</w:t>
            </w:r>
            <w:r w:rsidRPr="00FF62D7">
              <w:rPr>
                <w:rFonts w:ascii="Times New Roman" w:eastAsia="Calibri" w:hAnsi="Times New Roman" w:cs="Times New Roman"/>
                <w:noProof/>
                <w:sz w:val="24"/>
                <w:szCs w:val="24"/>
                <w:lang w:val="en-AU"/>
              </w:rPr>
              <w:br/>
              <w:t>2023 р.</w:t>
            </w:r>
          </w:p>
        </w:tc>
        <w:tc>
          <w:tcPr>
            <w:tcW w:w="1559"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серпень</w:t>
            </w:r>
            <w:r w:rsidRPr="00FF62D7">
              <w:rPr>
                <w:rFonts w:ascii="Times New Roman" w:eastAsia="Calibri" w:hAnsi="Times New Roman" w:cs="Times New Roman"/>
                <w:noProof/>
                <w:sz w:val="24"/>
                <w:szCs w:val="24"/>
                <w:lang w:val="en-AU"/>
              </w:rPr>
              <w:br/>
              <w:t>2023 р.</w:t>
            </w:r>
          </w:p>
        </w:tc>
        <w:tc>
          <w:tcPr>
            <w:tcW w:w="2268" w:type="dxa"/>
          </w:tcPr>
          <w:p w:rsidR="009A496C" w:rsidRPr="00FF62D7" w:rsidRDefault="009A496C" w:rsidP="009A496C">
            <w:pPr>
              <w:jc w:val="center"/>
              <w:rPr>
                <w:rFonts w:ascii="Times New Roman" w:eastAsia="Calibri" w:hAnsi="Times New Roman" w:cs="Times New Roman"/>
                <w:noProof/>
                <w:sz w:val="24"/>
                <w:szCs w:val="24"/>
                <w:lang w:val="en-AU"/>
              </w:rPr>
            </w:pPr>
            <w:r w:rsidRPr="00FF62D7">
              <w:rPr>
                <w:rFonts w:ascii="Times New Roman" w:eastAsia="Calibri" w:hAnsi="Times New Roman" w:cs="Times New Roman"/>
                <w:noProof/>
                <w:sz w:val="24"/>
                <w:szCs w:val="24"/>
                <w:lang w:val="en-AU"/>
              </w:rPr>
              <w:t>Мінекономіки</w:t>
            </w:r>
          </w:p>
          <w:p w:rsidR="009A496C" w:rsidRPr="00FF62D7" w:rsidRDefault="009A496C" w:rsidP="009A496C">
            <w:pPr>
              <w:jc w:val="center"/>
              <w:rPr>
                <w:rFonts w:ascii="Times New Roman" w:eastAsia="Calibri" w:hAnsi="Times New Roman" w:cs="Times New Roman"/>
                <w:noProof/>
                <w:sz w:val="24"/>
                <w:szCs w:val="24"/>
                <w:lang w:val="en-AU"/>
              </w:rPr>
            </w:pPr>
            <w:r w:rsidRPr="00FF62D7">
              <w:rPr>
                <w:rFonts w:ascii="Times New Roman" w:eastAsia="Calibri" w:hAnsi="Times New Roman" w:cs="Times New Roman"/>
                <w:noProof/>
                <w:sz w:val="24"/>
                <w:szCs w:val="24"/>
                <w:lang w:val="en-AU"/>
              </w:rPr>
              <w:t>Міндовкілля</w:t>
            </w:r>
          </w:p>
          <w:p w:rsidR="009A496C" w:rsidRPr="00FF62D7" w:rsidRDefault="009A496C" w:rsidP="009A496C">
            <w:pPr>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rPr>
              <w:t>Мінагрополітики</w:t>
            </w:r>
          </w:p>
        </w:tc>
        <w:tc>
          <w:tcPr>
            <w:tcW w:w="1984" w:type="dxa"/>
          </w:tcPr>
          <w:p w:rsidR="009A496C" w:rsidRPr="00FF62D7" w:rsidRDefault="00195C17"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9A496C" w:rsidRPr="00FF62D7" w:rsidRDefault="009A496C"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9A496C" w:rsidRPr="00FF62D7" w:rsidRDefault="009A496C" w:rsidP="009A496C">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бюджетних призначень на відповідний рік </w:t>
            </w:r>
          </w:p>
        </w:tc>
        <w:tc>
          <w:tcPr>
            <w:tcW w:w="1843"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експертне обговорення проведено та оприлюднено його результати</w:t>
            </w:r>
          </w:p>
        </w:tc>
      </w:tr>
      <w:tr w:rsidR="00FF62D7" w:rsidRPr="00FF62D7" w:rsidTr="00233A7C">
        <w:trPr>
          <w:trHeight w:val="1943"/>
        </w:trPr>
        <w:tc>
          <w:tcPr>
            <w:tcW w:w="534" w:type="dxa"/>
          </w:tcPr>
          <w:p w:rsidR="009A496C" w:rsidRPr="00FF62D7" w:rsidRDefault="009A496C" w:rsidP="009A496C">
            <w:pPr>
              <w:pStyle w:val="a4"/>
              <w:numPr>
                <w:ilvl w:val="0"/>
                <w:numId w:val="4"/>
              </w:numPr>
              <w:ind w:left="426"/>
              <w:jc w:val="center"/>
              <w:rPr>
                <w:rFonts w:ascii="Times New Roman" w:hAnsi="Times New Roman" w:cs="Times New Roman"/>
                <w:sz w:val="24"/>
                <w:szCs w:val="24"/>
              </w:rPr>
            </w:pPr>
          </w:p>
        </w:tc>
        <w:tc>
          <w:tcPr>
            <w:tcW w:w="2409" w:type="dxa"/>
          </w:tcPr>
          <w:p w:rsidR="009A496C" w:rsidRPr="00FF62D7" w:rsidRDefault="009A496C" w:rsidP="009A496C">
            <w:pPr>
              <w:jc w:val="center"/>
              <w:rPr>
                <w:rFonts w:ascii="Times New Roman" w:eastAsia="Calibri" w:hAnsi="Times New Roman" w:cs="Times New Roman"/>
                <w:noProof/>
                <w:sz w:val="24"/>
                <w:szCs w:val="24"/>
                <w:lang w:eastAsia="uk-UA" w:bidi="uk-UA"/>
              </w:rPr>
            </w:pPr>
            <w:r w:rsidRPr="00FF62D7">
              <w:rPr>
                <w:rFonts w:ascii="Times New Roman" w:eastAsia="Calibri" w:hAnsi="Times New Roman" w:cs="Times New Roman"/>
                <w:noProof/>
                <w:sz w:val="24"/>
                <w:szCs w:val="24"/>
              </w:rPr>
              <w:t>2.2.2.2.5. Розроблення та подання Кабінетові Міністрів України проектів актів Кабінету Міністрів України щодо впровадження електронних аукціонів та систем для доступу до обмеженого спільного ресурсу на постійній основі з урахуванням проведених аналітичних досліджень</w:t>
            </w:r>
          </w:p>
        </w:tc>
        <w:tc>
          <w:tcPr>
            <w:tcW w:w="1560"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вересень</w:t>
            </w:r>
            <w:r w:rsidRPr="00FF62D7">
              <w:rPr>
                <w:rFonts w:ascii="Times New Roman" w:eastAsia="Calibri" w:hAnsi="Times New Roman" w:cs="Times New Roman"/>
                <w:noProof/>
                <w:sz w:val="24"/>
                <w:szCs w:val="24"/>
                <w:lang w:val="en-AU"/>
              </w:rPr>
              <w:br/>
              <w:t>2023 р.</w:t>
            </w:r>
          </w:p>
        </w:tc>
        <w:tc>
          <w:tcPr>
            <w:tcW w:w="1559"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лютий</w:t>
            </w:r>
            <w:r w:rsidRPr="00FF62D7">
              <w:rPr>
                <w:rFonts w:ascii="Times New Roman" w:eastAsia="Calibri" w:hAnsi="Times New Roman" w:cs="Times New Roman"/>
                <w:noProof/>
                <w:sz w:val="24"/>
                <w:szCs w:val="24"/>
                <w:lang w:val="en-AU"/>
              </w:rPr>
              <w:br/>
              <w:t>2024 р.</w:t>
            </w:r>
          </w:p>
        </w:tc>
        <w:tc>
          <w:tcPr>
            <w:tcW w:w="2268" w:type="dxa"/>
          </w:tcPr>
          <w:p w:rsidR="009A496C" w:rsidRPr="00FF62D7" w:rsidRDefault="009A496C"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Мінекономіки</w:t>
            </w:r>
          </w:p>
          <w:p w:rsidR="009A496C" w:rsidRPr="00FF62D7" w:rsidRDefault="009A496C"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Міндовкілля</w:t>
            </w:r>
          </w:p>
          <w:p w:rsidR="009A496C" w:rsidRPr="00FF62D7" w:rsidRDefault="009A496C"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Мінагрополітики</w:t>
            </w:r>
          </w:p>
          <w:p w:rsidR="009A496C" w:rsidRPr="00FF62D7" w:rsidRDefault="009A496C"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Держлісагентство</w:t>
            </w:r>
          </w:p>
          <w:p w:rsidR="009A496C" w:rsidRPr="00FF62D7" w:rsidRDefault="006E06CA"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Держводагент</w:t>
            </w:r>
            <w:r w:rsidR="009A496C" w:rsidRPr="00FF62D7">
              <w:rPr>
                <w:rFonts w:ascii="Times New Roman" w:eastAsia="Calibri" w:hAnsi="Times New Roman" w:cs="Times New Roman"/>
                <w:noProof/>
                <w:sz w:val="24"/>
                <w:szCs w:val="24"/>
                <w:lang w:val="ru-RU"/>
              </w:rPr>
              <w:t>ство</w:t>
            </w:r>
          </w:p>
          <w:p w:rsidR="009A496C" w:rsidRPr="00FF62D7" w:rsidRDefault="009A496C"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Держгеонадра</w:t>
            </w:r>
          </w:p>
          <w:p w:rsidR="009A496C" w:rsidRPr="00FF62D7" w:rsidRDefault="006E06CA" w:rsidP="009A496C">
            <w:pPr>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rPr>
              <w:t>Держрибагент</w:t>
            </w:r>
            <w:r w:rsidR="009A496C" w:rsidRPr="00FF62D7">
              <w:rPr>
                <w:rFonts w:ascii="Times New Roman" w:eastAsia="Calibri" w:hAnsi="Times New Roman" w:cs="Times New Roman"/>
                <w:noProof/>
                <w:sz w:val="24"/>
                <w:szCs w:val="24"/>
                <w:lang w:val="en-AU"/>
              </w:rPr>
              <w:t>ство</w:t>
            </w:r>
          </w:p>
        </w:tc>
        <w:tc>
          <w:tcPr>
            <w:tcW w:w="1984" w:type="dxa"/>
          </w:tcPr>
          <w:p w:rsidR="009A496C" w:rsidRPr="00FF62D7" w:rsidRDefault="00195C17"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9A496C" w:rsidRPr="00FF62D7" w:rsidRDefault="009A496C" w:rsidP="009A496C">
            <w:pPr>
              <w:jc w:val="center"/>
              <w:rPr>
                <w:rFonts w:ascii="Times New Roman" w:hAnsi="Times New Roman" w:cs="Times New Roman"/>
                <w:sz w:val="24"/>
                <w:szCs w:val="24"/>
              </w:rPr>
            </w:pPr>
          </w:p>
        </w:tc>
        <w:tc>
          <w:tcPr>
            <w:tcW w:w="1985" w:type="dxa"/>
          </w:tcPr>
          <w:p w:rsidR="009A496C" w:rsidRPr="00FF62D7" w:rsidRDefault="009A496C" w:rsidP="009A496C">
            <w:pPr>
              <w:jc w:val="center"/>
              <w:rPr>
                <w:rFonts w:ascii="Times New Roman" w:hAnsi="Times New Roman" w:cs="Times New Roman"/>
                <w:sz w:val="24"/>
                <w:szCs w:val="24"/>
              </w:rPr>
            </w:pPr>
          </w:p>
        </w:tc>
        <w:tc>
          <w:tcPr>
            <w:tcW w:w="1843"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проекти актів Кабінету Міністрів України прийнято</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2.2.2.2.6. Впровадження електронних аукціонів та систем для доступу до обмеженого спільного ресурсу на постійній основі та в повному обсязі</w:t>
            </w:r>
          </w:p>
        </w:tc>
        <w:tc>
          <w:tcPr>
            <w:tcW w:w="1560" w:type="dxa"/>
          </w:tcPr>
          <w:p w:rsidR="00166F83" w:rsidRPr="00FF62D7" w:rsidRDefault="00166F83" w:rsidP="009A496C">
            <w:pPr>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з дня набрання чинності актами, зазначеними у підпункті 2.2.2.2.5</w:t>
            </w:r>
          </w:p>
        </w:tc>
        <w:tc>
          <w:tcPr>
            <w:tcW w:w="1559" w:type="dxa"/>
          </w:tcPr>
          <w:p w:rsidR="00166F83" w:rsidRPr="00FF62D7" w:rsidRDefault="00233A7C" w:rsidP="009A496C">
            <w:pPr>
              <w:jc w:val="center"/>
              <w:rPr>
                <w:rFonts w:ascii="Times New Roman" w:eastAsia="Calibri" w:hAnsi="Times New Roman" w:cs="Times New Roman"/>
                <w:sz w:val="24"/>
                <w:szCs w:val="24"/>
              </w:rPr>
            </w:pPr>
            <w:r w:rsidRPr="00FF62D7">
              <w:rPr>
                <w:rFonts w:ascii="Times New Roman" w:eastAsia="Calibri" w:hAnsi="Times New Roman" w:cs="Times New Roman"/>
                <w:noProof/>
                <w:sz w:val="24"/>
                <w:szCs w:val="24"/>
                <w:lang w:val="ru-RU"/>
              </w:rPr>
              <w:t>12 місяців з дня набрання чинності актами, зазначеними у підпункті 2.2.2.2.5</w:t>
            </w:r>
          </w:p>
        </w:tc>
        <w:tc>
          <w:tcPr>
            <w:tcW w:w="2268" w:type="dxa"/>
          </w:tcPr>
          <w:p w:rsidR="00166F83" w:rsidRPr="00FF62D7" w:rsidRDefault="00166F83"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Міндовкілля</w:t>
            </w:r>
          </w:p>
          <w:p w:rsidR="00166F83" w:rsidRPr="00FF62D7" w:rsidRDefault="00166F83"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Держлісагентство</w:t>
            </w:r>
          </w:p>
          <w:p w:rsidR="00166F83" w:rsidRPr="00FF62D7" w:rsidRDefault="00166F83"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Держводагентство</w:t>
            </w:r>
          </w:p>
          <w:p w:rsidR="00166F83" w:rsidRPr="00FF62D7" w:rsidRDefault="00166F83"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Держгеонадра</w:t>
            </w:r>
          </w:p>
          <w:p w:rsidR="00166F83" w:rsidRPr="00FF62D7" w:rsidRDefault="00166F83"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Мінагрополітики</w:t>
            </w:r>
          </w:p>
          <w:p w:rsidR="00166F83" w:rsidRPr="00FF62D7" w:rsidRDefault="00166F83" w:rsidP="009A496C">
            <w:pPr>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Держрибагентство</w:t>
            </w:r>
          </w:p>
        </w:tc>
        <w:tc>
          <w:tcPr>
            <w:tcW w:w="1984" w:type="dxa"/>
          </w:tcPr>
          <w:p w:rsidR="00166F83" w:rsidRPr="00FF62D7" w:rsidRDefault="00195C17" w:rsidP="009A496C">
            <w:pPr>
              <w:jc w:val="center"/>
              <w:rPr>
                <w:rFonts w:ascii="Times New Roman" w:eastAsia="Calibri" w:hAnsi="Times New Roman" w:cs="Times New Roman"/>
                <w:sz w:val="24"/>
                <w:szCs w:val="24"/>
                <w:lang w:bidi="uk-UA"/>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9A496C">
            <w:pPr>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державний бюджет та/або кошти міжнародної технічної допомоги</w:t>
            </w:r>
          </w:p>
        </w:tc>
        <w:tc>
          <w:tcPr>
            <w:tcW w:w="1985" w:type="dxa"/>
          </w:tcPr>
          <w:p w:rsidR="00166F83" w:rsidRPr="00FF62D7" w:rsidRDefault="00166F83" w:rsidP="009A496C">
            <w:pPr>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 xml:space="preserve">у межах встановлених бюджетних призначень на відповідний рік та/або у межах коштів міжнародної технічної </w:t>
            </w:r>
            <w:r w:rsidRPr="00FF62D7">
              <w:rPr>
                <w:rFonts w:ascii="Times New Roman" w:eastAsia="Calibri" w:hAnsi="Times New Roman" w:cs="Times New Roman"/>
                <w:sz w:val="24"/>
                <w:szCs w:val="24"/>
              </w:rPr>
              <w:lastRenderedPageBreak/>
              <w:t>допомоги</w:t>
            </w:r>
          </w:p>
        </w:tc>
        <w:tc>
          <w:tcPr>
            <w:tcW w:w="1843" w:type="dxa"/>
          </w:tcPr>
          <w:p w:rsidR="00166F83" w:rsidRPr="00FF62D7" w:rsidRDefault="00166F83" w:rsidP="009A496C">
            <w:pPr>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lastRenderedPageBreak/>
              <w:t xml:space="preserve">електронні аукціони та системи для доступу до обмеженого спільного ресурсу запроваджено на постійній </w:t>
            </w:r>
            <w:r w:rsidRPr="00FF62D7">
              <w:rPr>
                <w:rFonts w:ascii="Times New Roman" w:eastAsia="Calibri" w:hAnsi="Times New Roman" w:cs="Times New Roman"/>
                <w:sz w:val="24"/>
                <w:szCs w:val="24"/>
              </w:rPr>
              <w:lastRenderedPageBreak/>
              <w:t>основі та функціонують повноцінно</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2.2.2.2.7. Відкриття доступу до актуальної інформації про природні ресурси</w:t>
            </w:r>
          </w:p>
        </w:tc>
        <w:tc>
          <w:tcPr>
            <w:tcW w:w="1560" w:type="dxa"/>
          </w:tcPr>
          <w:p w:rsidR="00166F83" w:rsidRPr="00FF62D7" w:rsidRDefault="00166F83"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травень</w:t>
            </w:r>
            <w:r w:rsidRPr="00FF62D7">
              <w:rPr>
                <w:rFonts w:ascii="Times New Roman" w:eastAsia="Calibri" w:hAnsi="Times New Roman" w:cs="Times New Roman"/>
                <w:sz w:val="24"/>
                <w:szCs w:val="24"/>
              </w:rPr>
              <w:br/>
              <w:t xml:space="preserve">2023 р </w:t>
            </w:r>
          </w:p>
        </w:tc>
        <w:tc>
          <w:tcPr>
            <w:tcW w:w="1559" w:type="dxa"/>
          </w:tcPr>
          <w:p w:rsidR="00166F83" w:rsidRPr="00FF62D7" w:rsidRDefault="00166F83"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серпень</w:t>
            </w:r>
            <w:r w:rsidRPr="00FF62D7">
              <w:rPr>
                <w:rFonts w:ascii="Times New Roman" w:eastAsia="Calibri" w:hAnsi="Times New Roman" w:cs="Times New Roman"/>
                <w:sz w:val="24"/>
                <w:szCs w:val="24"/>
              </w:rPr>
              <w:br/>
              <w:t>2023 р.</w:t>
            </w:r>
          </w:p>
        </w:tc>
        <w:tc>
          <w:tcPr>
            <w:tcW w:w="2268" w:type="dxa"/>
          </w:tcPr>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Міндовкілля</w:t>
            </w:r>
          </w:p>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Мінагрополітики</w:t>
            </w:r>
          </w:p>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Держлісагентство</w:t>
            </w:r>
          </w:p>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Держводагентство</w:t>
            </w:r>
          </w:p>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Держгеонадра</w:t>
            </w:r>
          </w:p>
          <w:p w:rsidR="00166F83" w:rsidRPr="00FF62D7" w:rsidRDefault="00166F83"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Держрибагентство</w:t>
            </w:r>
          </w:p>
        </w:tc>
        <w:tc>
          <w:tcPr>
            <w:tcW w:w="1984" w:type="dxa"/>
          </w:tcPr>
          <w:p w:rsidR="00166F83" w:rsidRPr="00FF62D7" w:rsidRDefault="00195C17"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9A496C">
            <w:pP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державний бюджет та/або кошти міжнародної технічної допомоги</w:t>
            </w:r>
          </w:p>
        </w:tc>
        <w:tc>
          <w:tcPr>
            <w:tcW w:w="1985" w:type="dxa"/>
          </w:tcPr>
          <w:p w:rsidR="00166F83" w:rsidRPr="00FF62D7" w:rsidRDefault="00166F83" w:rsidP="009A496C">
            <w:pPr>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у межах встановлених бюджетних призначень на відповідний рік та/або у межах коштів міжнародної відкрито доступ до актуальної інформації про природні ресурси технічної допомоги</w:t>
            </w:r>
          </w:p>
        </w:tc>
        <w:tc>
          <w:tcPr>
            <w:tcW w:w="1843" w:type="dxa"/>
          </w:tcPr>
          <w:p w:rsidR="00166F83" w:rsidRPr="00FF62D7" w:rsidRDefault="00166F83" w:rsidP="009A496C">
            <w:pPr>
              <w:jc w:val="center"/>
              <w:rPr>
                <w:rFonts w:ascii="Times New Roman" w:hAnsi="Times New Roman" w:cs="Times New Roman"/>
                <w:sz w:val="24"/>
                <w:szCs w:val="24"/>
              </w:rPr>
            </w:pPr>
            <w:r w:rsidRPr="00FF62D7">
              <w:rPr>
                <w:rFonts w:ascii="Times New Roman" w:eastAsia="Calibri" w:hAnsi="Times New Roman" w:cs="Times New Roman"/>
                <w:sz w:val="24"/>
                <w:szCs w:val="24"/>
              </w:rPr>
              <w:t>відкрито доступ до актуальної інформації про природні ресурси</w:t>
            </w:r>
          </w:p>
        </w:tc>
      </w:tr>
      <w:tr w:rsidR="00FF62D7" w:rsidRPr="00FF62D7" w:rsidTr="00233A7C">
        <w:tc>
          <w:tcPr>
            <w:tcW w:w="534" w:type="dxa"/>
          </w:tcPr>
          <w:p w:rsidR="009A496C" w:rsidRPr="00FF62D7" w:rsidRDefault="009A496C" w:rsidP="009A496C">
            <w:pPr>
              <w:pStyle w:val="a4"/>
              <w:numPr>
                <w:ilvl w:val="0"/>
                <w:numId w:val="4"/>
              </w:numPr>
              <w:ind w:left="426"/>
              <w:rPr>
                <w:rFonts w:ascii="Times New Roman" w:hAnsi="Times New Roman" w:cs="Times New Roman"/>
                <w:sz w:val="24"/>
                <w:szCs w:val="24"/>
              </w:rPr>
            </w:pPr>
          </w:p>
        </w:tc>
        <w:tc>
          <w:tcPr>
            <w:tcW w:w="2409" w:type="dxa"/>
          </w:tcPr>
          <w:p w:rsidR="009A496C" w:rsidRPr="00FF62D7" w:rsidRDefault="009A496C" w:rsidP="003932CD">
            <w:pPr>
              <w:jc w:val="center"/>
              <w:rPr>
                <w:rFonts w:ascii="Times New Roman" w:eastAsia="Calibri" w:hAnsi="Times New Roman" w:cs="Times New Roman"/>
                <w:noProof/>
                <w:sz w:val="24"/>
                <w:szCs w:val="24"/>
                <w:lang w:eastAsia="uk-UA" w:bidi="uk-UA"/>
              </w:rPr>
            </w:pPr>
            <w:r w:rsidRPr="00FF62D7">
              <w:rPr>
                <w:rFonts w:ascii="Times New Roman" w:eastAsia="Calibri" w:hAnsi="Times New Roman" w:cs="Times New Roman"/>
                <w:noProof/>
                <w:sz w:val="24"/>
                <w:szCs w:val="24"/>
              </w:rPr>
              <w:t xml:space="preserve">2.2.2.3.1. Розроблення та подання Кабінетові Міністрів України проекту постанови Кабінету Міністрів України про внесення змін до постанови Кабінету Міністрів України від 21 жовтня 2015 р. </w:t>
            </w:r>
            <w:r w:rsidRPr="00FF62D7">
              <w:rPr>
                <w:rFonts w:ascii="Times New Roman" w:eastAsia="Calibri" w:hAnsi="Times New Roman" w:cs="Times New Roman"/>
                <w:noProof/>
                <w:sz w:val="24"/>
                <w:szCs w:val="24"/>
              </w:rPr>
              <w:br/>
              <w:t xml:space="preserve">№ 835 </w:t>
            </w:r>
            <w:r w:rsidR="003932CD" w:rsidRPr="00FF62D7">
              <w:rPr>
                <w:rFonts w:ascii="Times New Roman" w:eastAsia="Calibri" w:hAnsi="Times New Roman" w:cs="Times New Roman"/>
                <w:noProof/>
                <w:sz w:val="24"/>
                <w:szCs w:val="24"/>
              </w:rPr>
              <w:t>«</w:t>
            </w:r>
            <w:r w:rsidRPr="00FF62D7">
              <w:rPr>
                <w:rFonts w:ascii="Times New Roman" w:eastAsia="Calibri" w:hAnsi="Times New Roman" w:cs="Times New Roman"/>
                <w:noProof/>
                <w:sz w:val="24"/>
                <w:szCs w:val="24"/>
              </w:rPr>
              <w:t xml:space="preserve">Про затвердження Положення про набори даних, які підлягають оприлюдненню у формі відкритих </w:t>
            </w:r>
            <w:r w:rsidRPr="00FF62D7">
              <w:rPr>
                <w:rFonts w:ascii="Times New Roman" w:eastAsia="Calibri" w:hAnsi="Times New Roman" w:cs="Times New Roman"/>
                <w:noProof/>
                <w:sz w:val="24"/>
                <w:szCs w:val="24"/>
              </w:rPr>
              <w:lastRenderedPageBreak/>
              <w:t>даних</w:t>
            </w:r>
            <w:r w:rsidR="003932CD" w:rsidRPr="00FF62D7">
              <w:rPr>
                <w:rFonts w:ascii="Times New Roman" w:eastAsia="Calibri" w:hAnsi="Times New Roman" w:cs="Times New Roman"/>
                <w:noProof/>
                <w:sz w:val="24"/>
                <w:szCs w:val="24"/>
              </w:rPr>
              <w:t>»</w:t>
            </w:r>
            <w:r w:rsidRPr="00FF62D7">
              <w:rPr>
                <w:rFonts w:ascii="Times New Roman" w:eastAsia="Calibri" w:hAnsi="Times New Roman" w:cs="Times New Roman"/>
                <w:noProof/>
                <w:sz w:val="24"/>
                <w:szCs w:val="24"/>
              </w:rPr>
              <w:t xml:space="preserve"> щодо оприлюднення інформації у формі відкритих даних під час воєнного стану, який передбачає оприлюднення під час воєнного стану відомостей реєстрів Мінагрополітики, Міндовкілля і Мінекономіки</w:t>
            </w:r>
          </w:p>
        </w:tc>
        <w:tc>
          <w:tcPr>
            <w:tcW w:w="1560"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lastRenderedPageBreak/>
              <w:t xml:space="preserve">березень </w:t>
            </w:r>
            <w:r w:rsidRPr="00FF62D7">
              <w:rPr>
                <w:rFonts w:ascii="Times New Roman" w:eastAsia="Calibri" w:hAnsi="Times New Roman" w:cs="Times New Roman"/>
                <w:noProof/>
                <w:sz w:val="24"/>
                <w:szCs w:val="24"/>
                <w:lang w:val="en-AU"/>
              </w:rPr>
              <w:br/>
              <w:t>2023 р.</w:t>
            </w:r>
          </w:p>
        </w:tc>
        <w:tc>
          <w:tcPr>
            <w:tcW w:w="1559"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 xml:space="preserve">липень </w:t>
            </w:r>
            <w:r w:rsidRPr="00FF62D7">
              <w:rPr>
                <w:rFonts w:ascii="Times New Roman" w:eastAsia="Calibri" w:hAnsi="Times New Roman" w:cs="Times New Roman"/>
                <w:noProof/>
                <w:sz w:val="24"/>
                <w:szCs w:val="24"/>
                <w:lang w:val="en-AU"/>
              </w:rPr>
              <w:br/>
              <w:t>2023 р.</w:t>
            </w:r>
          </w:p>
        </w:tc>
        <w:tc>
          <w:tcPr>
            <w:tcW w:w="2268" w:type="dxa"/>
          </w:tcPr>
          <w:p w:rsidR="009A496C" w:rsidRPr="00FF62D7" w:rsidRDefault="009A496C" w:rsidP="009A496C">
            <w:pPr>
              <w:jc w:val="center"/>
              <w:rPr>
                <w:rFonts w:ascii="Times New Roman" w:eastAsia="Calibri" w:hAnsi="Times New Roman" w:cs="Times New Roman"/>
                <w:noProof/>
                <w:sz w:val="24"/>
                <w:szCs w:val="24"/>
                <w:lang w:val="en-AU"/>
              </w:rPr>
            </w:pPr>
            <w:r w:rsidRPr="00FF62D7">
              <w:rPr>
                <w:rFonts w:ascii="Times New Roman" w:eastAsia="Calibri" w:hAnsi="Times New Roman" w:cs="Times New Roman"/>
                <w:noProof/>
                <w:sz w:val="24"/>
                <w:szCs w:val="24"/>
                <w:lang w:val="en-AU"/>
              </w:rPr>
              <w:t>Мінцифри</w:t>
            </w:r>
          </w:p>
          <w:p w:rsidR="009A496C" w:rsidRPr="00FF62D7" w:rsidRDefault="009A496C" w:rsidP="009A496C">
            <w:pPr>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bidi="uk-UA"/>
              </w:rPr>
              <w:t>Мінагрополітики</w:t>
            </w:r>
          </w:p>
          <w:p w:rsidR="009A496C" w:rsidRPr="00FF62D7" w:rsidRDefault="009A496C" w:rsidP="009A496C">
            <w:pPr>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bidi="uk-UA"/>
              </w:rPr>
              <w:t>Мінекономіки</w:t>
            </w:r>
          </w:p>
          <w:p w:rsidR="009A496C" w:rsidRPr="00FF62D7" w:rsidRDefault="009A496C" w:rsidP="009A496C">
            <w:pPr>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bidi="uk-UA"/>
              </w:rPr>
              <w:t>Міндовкілля</w:t>
            </w:r>
          </w:p>
        </w:tc>
        <w:tc>
          <w:tcPr>
            <w:tcW w:w="1984" w:type="dxa"/>
          </w:tcPr>
          <w:p w:rsidR="009A496C" w:rsidRPr="00FF62D7" w:rsidRDefault="00195C17"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9A496C" w:rsidRPr="00FF62D7" w:rsidRDefault="009A496C" w:rsidP="009A496C">
            <w:pPr>
              <w:jc w:val="center"/>
              <w:rPr>
                <w:rFonts w:ascii="Times New Roman" w:eastAsia="Calibri" w:hAnsi="Times New Roman" w:cs="Times New Roman"/>
                <w:noProof/>
                <w:sz w:val="24"/>
                <w:szCs w:val="24"/>
                <w:lang w:val="en-AU" w:eastAsia="uk-UA" w:bidi="uk-UA"/>
              </w:rPr>
            </w:pPr>
            <w:r w:rsidRPr="00FF62D7">
              <w:rPr>
                <w:rFonts w:ascii="Times New Roman" w:eastAsia="Calibri" w:hAnsi="Times New Roman" w:cs="Times New Roman"/>
                <w:noProof/>
                <w:sz w:val="24"/>
                <w:szCs w:val="24"/>
                <w:lang w:val="en-AU"/>
              </w:rPr>
              <w:t>державний бюджет</w:t>
            </w:r>
          </w:p>
        </w:tc>
        <w:tc>
          <w:tcPr>
            <w:tcW w:w="1985"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у межах встановлених бюджетних призначень на відповідний рік</w:t>
            </w:r>
          </w:p>
        </w:tc>
        <w:tc>
          <w:tcPr>
            <w:tcW w:w="1843"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постанову Кабінету Міністрів України прийнято</w:t>
            </w:r>
          </w:p>
        </w:tc>
      </w:tr>
      <w:tr w:rsidR="00FF62D7" w:rsidRPr="00FF62D7" w:rsidTr="00233A7C">
        <w:tc>
          <w:tcPr>
            <w:tcW w:w="534" w:type="dxa"/>
          </w:tcPr>
          <w:p w:rsidR="009A496C" w:rsidRPr="00FF62D7" w:rsidRDefault="009A496C" w:rsidP="009A496C">
            <w:pPr>
              <w:pStyle w:val="a4"/>
              <w:numPr>
                <w:ilvl w:val="0"/>
                <w:numId w:val="4"/>
              </w:numPr>
              <w:ind w:left="426"/>
              <w:rPr>
                <w:rFonts w:ascii="Times New Roman" w:hAnsi="Times New Roman" w:cs="Times New Roman"/>
                <w:sz w:val="24"/>
                <w:szCs w:val="24"/>
              </w:rPr>
            </w:pPr>
          </w:p>
        </w:tc>
        <w:tc>
          <w:tcPr>
            <w:tcW w:w="2409"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 xml:space="preserve">2.2.2.3.3. Оприлюднення/оновлення даних у реєстрах Міндовкілля під час воєнного стану </w:t>
            </w:r>
            <w:r w:rsidR="003932CD" w:rsidRPr="00FF62D7">
              <w:rPr>
                <w:rFonts w:ascii="Times New Roman" w:eastAsia="Calibri" w:hAnsi="Times New Roman" w:cs="Times New Roman"/>
                <w:noProof/>
                <w:sz w:val="24"/>
                <w:szCs w:val="24"/>
                <w:lang w:val="ru-RU"/>
              </w:rPr>
              <w:br/>
            </w:r>
            <w:r w:rsidRPr="00FF62D7">
              <w:rPr>
                <w:rFonts w:ascii="Times New Roman" w:eastAsia="Calibri" w:hAnsi="Times New Roman" w:cs="Times New Roman"/>
                <w:noProof/>
                <w:sz w:val="24"/>
                <w:szCs w:val="24"/>
                <w:lang w:val="ru-RU"/>
              </w:rPr>
              <w:t>(з урахуванням обмежень в інтересах національної безпеки, оборони, захисту життя громадян)</w:t>
            </w:r>
          </w:p>
        </w:tc>
        <w:tc>
          <w:tcPr>
            <w:tcW w:w="1560"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з дня набрання чинності постановою, зазначеною у підпункті 2.2.2.3.1</w:t>
            </w:r>
          </w:p>
        </w:tc>
        <w:tc>
          <w:tcPr>
            <w:tcW w:w="1559" w:type="dxa"/>
          </w:tcPr>
          <w:p w:rsidR="009A496C" w:rsidRPr="00FF62D7" w:rsidRDefault="009A496C" w:rsidP="009A496C">
            <w:pPr>
              <w:jc w:val="center"/>
              <w:rPr>
                <w:rFonts w:ascii="Times New Roman" w:eastAsia="Calibri" w:hAnsi="Times New Roman" w:cs="Times New Roman"/>
                <w:noProof/>
                <w:sz w:val="24"/>
                <w:szCs w:val="24"/>
                <w:lang w:val="ru-RU" w:eastAsia="uk-UA" w:bidi="uk-UA"/>
              </w:rPr>
            </w:pPr>
            <w:r w:rsidRPr="00FF62D7">
              <w:rPr>
                <w:rFonts w:ascii="Times New Roman" w:eastAsia="Calibri" w:hAnsi="Times New Roman" w:cs="Times New Roman"/>
                <w:noProof/>
                <w:sz w:val="24"/>
                <w:szCs w:val="24"/>
                <w:lang w:val="ru-RU"/>
              </w:rPr>
              <w:t>один місяць з дня набрання чинності постановою, зазначеною у підпункті 2.2.2.3.1</w:t>
            </w:r>
          </w:p>
        </w:tc>
        <w:tc>
          <w:tcPr>
            <w:tcW w:w="2268" w:type="dxa"/>
          </w:tcPr>
          <w:p w:rsidR="009A496C" w:rsidRPr="00FF62D7" w:rsidRDefault="009A496C" w:rsidP="009A496C">
            <w:pPr>
              <w:jc w:val="center"/>
              <w:rPr>
                <w:rFonts w:ascii="Times New Roman" w:eastAsia="Calibri" w:hAnsi="Times New Roman" w:cs="Times New Roman"/>
                <w:noProof/>
                <w:sz w:val="24"/>
                <w:szCs w:val="24"/>
                <w:lang w:val="en-AU" w:bidi="uk-UA"/>
              </w:rPr>
            </w:pPr>
            <w:r w:rsidRPr="00FF62D7">
              <w:rPr>
                <w:rFonts w:ascii="Times New Roman" w:eastAsia="Calibri" w:hAnsi="Times New Roman" w:cs="Times New Roman"/>
                <w:noProof/>
                <w:sz w:val="24"/>
                <w:szCs w:val="24"/>
                <w:lang w:val="en-AU"/>
              </w:rPr>
              <w:t>Міндовкілля</w:t>
            </w:r>
          </w:p>
        </w:tc>
        <w:tc>
          <w:tcPr>
            <w:tcW w:w="1984" w:type="dxa"/>
          </w:tcPr>
          <w:p w:rsidR="009A496C" w:rsidRPr="00FF62D7" w:rsidRDefault="00195C17" w:rsidP="009A496C">
            <w:pPr>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9A496C" w:rsidRPr="00FF62D7" w:rsidRDefault="009A496C" w:rsidP="009A496C">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9A496C" w:rsidRPr="00FF62D7" w:rsidRDefault="009A496C" w:rsidP="009A496C">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9A496C" w:rsidRPr="00FF62D7" w:rsidRDefault="009A496C" w:rsidP="009A496C">
            <w:pPr>
              <w:jc w:val="center"/>
              <w:rPr>
                <w:rFonts w:ascii="Times New Roman" w:eastAsia="Calibri" w:hAnsi="Times New Roman" w:cs="Times New Roman"/>
                <w:noProof/>
                <w:sz w:val="24"/>
                <w:szCs w:val="24"/>
                <w:lang w:val="ru-RU"/>
              </w:rPr>
            </w:pPr>
            <w:r w:rsidRPr="00FF62D7">
              <w:rPr>
                <w:rFonts w:ascii="Times New Roman" w:eastAsia="Calibri" w:hAnsi="Times New Roman" w:cs="Times New Roman"/>
                <w:noProof/>
                <w:sz w:val="24"/>
                <w:szCs w:val="24"/>
                <w:lang w:val="ru-RU"/>
              </w:rPr>
              <w:t>набори даних оприлюднені і регулярно оновлюються</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A77EA0">
            <w:pPr>
              <w:jc w:val="center"/>
              <w:rPr>
                <w:rFonts w:ascii="Times New Roman" w:hAnsi="Times New Roman" w:cs="Times New Roman"/>
                <w:sz w:val="24"/>
                <w:szCs w:val="24"/>
              </w:rPr>
            </w:pPr>
            <w:r w:rsidRPr="00FF62D7">
              <w:rPr>
                <w:rFonts w:ascii="Times New Roman" w:hAnsi="Times New Roman" w:cs="Times New Roman"/>
                <w:sz w:val="24"/>
                <w:szCs w:val="24"/>
              </w:rPr>
              <w:t>2.2.2.4.1. Здійснення заходів щодо проведення національної інвентаризації лісів (аерофотозйомка, оцифровування інформації, обробка даних)</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березень 2023 р.</w:t>
            </w:r>
          </w:p>
          <w:p w:rsidR="00166F83" w:rsidRPr="00FF62D7" w:rsidRDefault="00166F83" w:rsidP="00A77EA0">
            <w:pPr>
              <w:jc w:val="center"/>
              <w:rPr>
                <w:rFonts w:ascii="Times New Roman" w:hAnsi="Times New Roman" w:cs="Times New Roman"/>
                <w:sz w:val="24"/>
                <w:szCs w:val="24"/>
              </w:rPr>
            </w:pPr>
          </w:p>
        </w:tc>
        <w:tc>
          <w:tcPr>
            <w:tcW w:w="1559"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липень 2025 р.</w:t>
            </w:r>
          </w:p>
        </w:tc>
        <w:tc>
          <w:tcPr>
            <w:tcW w:w="2268" w:type="dxa"/>
          </w:tcPr>
          <w:p w:rsidR="00166F83" w:rsidRPr="00FF62D7" w:rsidRDefault="00166F83" w:rsidP="00152C0B">
            <w:pPr>
              <w:jc w:val="center"/>
              <w:rPr>
                <w:rFonts w:ascii="Times New Roman" w:hAnsi="Times New Roman" w:cs="Times New Roman"/>
                <w:sz w:val="24"/>
                <w:szCs w:val="24"/>
              </w:rPr>
            </w:pPr>
            <w:r w:rsidRPr="00FF62D7">
              <w:rPr>
                <w:rFonts w:ascii="Times New Roman" w:hAnsi="Times New Roman" w:cs="Times New Roman"/>
                <w:sz w:val="24"/>
                <w:szCs w:val="24"/>
              </w:rPr>
              <w:t xml:space="preserve">Міндовкілля </w:t>
            </w:r>
          </w:p>
          <w:p w:rsidR="00166F83" w:rsidRPr="00FF62D7" w:rsidRDefault="00166F83" w:rsidP="00152C0B">
            <w:pPr>
              <w:jc w:val="center"/>
              <w:rPr>
                <w:rFonts w:ascii="Times New Roman" w:hAnsi="Times New Roman" w:cs="Times New Roman"/>
                <w:sz w:val="24"/>
                <w:szCs w:val="24"/>
              </w:rPr>
            </w:pPr>
            <w:r w:rsidRPr="00FF62D7">
              <w:rPr>
                <w:rFonts w:ascii="Times New Roman" w:hAnsi="Times New Roman" w:cs="Times New Roman"/>
                <w:sz w:val="24"/>
                <w:szCs w:val="24"/>
              </w:rPr>
              <w:t>Держлісагентство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hAnsi="Times New Roman" w:cs="Times New Roman"/>
                <w:sz w:val="24"/>
                <w:szCs w:val="24"/>
              </w:rPr>
              <w:t>Управління екологічної безпеки</w:t>
            </w:r>
          </w:p>
        </w:tc>
        <w:tc>
          <w:tcPr>
            <w:tcW w:w="1701"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національна інвентаризація лісів проведена</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A77EA0">
            <w:pPr>
              <w:jc w:val="center"/>
              <w:rPr>
                <w:rFonts w:ascii="Times New Roman" w:hAnsi="Times New Roman" w:cs="Times New Roman"/>
                <w:sz w:val="24"/>
                <w:szCs w:val="24"/>
              </w:rPr>
            </w:pPr>
            <w:r w:rsidRPr="00FF62D7">
              <w:rPr>
                <w:rFonts w:ascii="Times New Roman" w:hAnsi="Times New Roman" w:cs="Times New Roman"/>
                <w:sz w:val="24"/>
                <w:szCs w:val="24"/>
              </w:rPr>
              <w:t xml:space="preserve">2.2.2.4.2. Відцифрування </w:t>
            </w:r>
            <w:r w:rsidRPr="00FF62D7">
              <w:rPr>
                <w:rFonts w:ascii="Times New Roman" w:hAnsi="Times New Roman" w:cs="Times New Roman"/>
                <w:sz w:val="24"/>
                <w:szCs w:val="24"/>
              </w:rPr>
              <w:lastRenderedPageBreak/>
              <w:t>інформації про природні ресурси (геологічної інформації, інформації про водні та лісові ресурси) та наявні зрошувальні системи, гідротехнічні споруди, насосні станції</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 xml:space="preserve">березень 2023 р. </w:t>
            </w:r>
          </w:p>
        </w:tc>
        <w:tc>
          <w:tcPr>
            <w:tcW w:w="1559"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лютий 2024 р.</w:t>
            </w:r>
          </w:p>
        </w:tc>
        <w:tc>
          <w:tcPr>
            <w:tcW w:w="2268"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 xml:space="preserve">Міндовкілля </w:t>
            </w:r>
          </w:p>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 xml:space="preserve">Мінагрополітики </w:t>
            </w:r>
          </w:p>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 xml:space="preserve">Держгеонадра </w:t>
            </w:r>
          </w:p>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 xml:space="preserve">Держлісагентство </w:t>
            </w:r>
          </w:p>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 xml:space="preserve">Держводагенство </w:t>
            </w:r>
          </w:p>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Держрибагентство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lastRenderedPageBreak/>
              <w:t xml:space="preserve">Управління цифрового </w:t>
            </w:r>
            <w:r w:rsidRPr="00FF62D7">
              <w:rPr>
                <w:rFonts w:ascii="Times New Roman" w:eastAsia="Calibri" w:hAnsi="Times New Roman" w:cs="Times New Roman"/>
                <w:sz w:val="24"/>
                <w:szCs w:val="24"/>
              </w:rPr>
              <w:lastRenderedPageBreak/>
              <w:t>розвитку цифрових трансформацій та цифровізації</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w:t>
            </w:r>
            <w:r w:rsidRPr="00FF62D7">
              <w:rPr>
                <w:rFonts w:ascii="Times New Roman" w:hAnsi="Times New Roman" w:cs="Times New Roman"/>
                <w:sz w:val="24"/>
                <w:szCs w:val="24"/>
              </w:rPr>
              <w:lastRenderedPageBreak/>
              <w:t>бюджетних призначень на відповідний рік</w:t>
            </w:r>
          </w:p>
        </w:tc>
        <w:tc>
          <w:tcPr>
            <w:tcW w:w="1843"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 xml:space="preserve">інформація про природні </w:t>
            </w:r>
            <w:r w:rsidRPr="00FF62D7">
              <w:rPr>
                <w:rFonts w:ascii="Times New Roman" w:hAnsi="Times New Roman" w:cs="Times New Roman"/>
                <w:sz w:val="24"/>
                <w:szCs w:val="24"/>
              </w:rPr>
              <w:lastRenderedPageBreak/>
              <w:t>ресурси відцифрована</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A77EA0">
            <w:pPr>
              <w:jc w:val="center"/>
              <w:rPr>
                <w:rFonts w:ascii="Times New Roman" w:hAnsi="Times New Roman" w:cs="Times New Roman"/>
                <w:sz w:val="24"/>
                <w:szCs w:val="24"/>
              </w:rPr>
            </w:pPr>
            <w:r w:rsidRPr="00FF62D7">
              <w:rPr>
                <w:rFonts w:ascii="Times New Roman" w:hAnsi="Times New Roman" w:cs="Times New Roman"/>
                <w:sz w:val="24"/>
                <w:szCs w:val="24"/>
              </w:rPr>
              <w:t>2.2.2.4.3. Створення інтерактивних віртуальних кімнат даних за всіма об’єктами, які можна отримати у користування</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 xml:space="preserve">березень 2023 р. </w:t>
            </w:r>
          </w:p>
        </w:tc>
        <w:tc>
          <w:tcPr>
            <w:tcW w:w="1559" w:type="dxa"/>
          </w:tcPr>
          <w:p w:rsidR="00166F83" w:rsidRPr="00FF62D7" w:rsidRDefault="00166F83" w:rsidP="00747B99">
            <w:pPr>
              <w:pStyle w:val="Default"/>
              <w:jc w:val="center"/>
              <w:rPr>
                <w:color w:val="auto"/>
              </w:rPr>
            </w:pPr>
            <w:r w:rsidRPr="00FF62D7">
              <w:rPr>
                <w:color w:val="auto"/>
              </w:rPr>
              <w:t>вересень 2023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Держгеонадра</w:t>
            </w:r>
          </w:p>
          <w:p w:rsidR="00166F83" w:rsidRPr="00FF62D7" w:rsidRDefault="00166F83" w:rsidP="00747B99">
            <w:pPr>
              <w:pStyle w:val="Default"/>
              <w:jc w:val="center"/>
              <w:rPr>
                <w:color w:val="auto"/>
              </w:rPr>
            </w:pPr>
            <w:r w:rsidRPr="00FF62D7">
              <w:rPr>
                <w:color w:val="auto"/>
              </w:rPr>
              <w:t>Держлісагентство</w:t>
            </w:r>
          </w:p>
          <w:p w:rsidR="00166F83" w:rsidRPr="00FF62D7" w:rsidRDefault="00166F83" w:rsidP="00747B99">
            <w:pPr>
              <w:pStyle w:val="Default"/>
              <w:jc w:val="center"/>
              <w:rPr>
                <w:color w:val="auto"/>
              </w:rPr>
            </w:pPr>
            <w:r w:rsidRPr="00FF62D7">
              <w:rPr>
                <w:color w:val="auto"/>
              </w:rPr>
              <w:t>Держводагенство</w:t>
            </w:r>
          </w:p>
          <w:p w:rsidR="00166F83" w:rsidRPr="00FF62D7" w:rsidRDefault="00166F83" w:rsidP="00747B99">
            <w:pPr>
              <w:pStyle w:val="Default"/>
              <w:jc w:val="center"/>
              <w:rPr>
                <w:color w:val="auto"/>
              </w:rPr>
            </w:pPr>
            <w:r w:rsidRPr="00FF62D7">
              <w:rPr>
                <w:color w:val="auto"/>
              </w:rPr>
              <w:t>Мінагрополітики</w:t>
            </w:r>
          </w:p>
          <w:p w:rsidR="00166F83" w:rsidRPr="00FF62D7" w:rsidRDefault="00166F83" w:rsidP="00747B99">
            <w:pPr>
              <w:pStyle w:val="Default"/>
              <w:jc w:val="center"/>
              <w:rPr>
                <w:color w:val="auto"/>
              </w:rPr>
            </w:pPr>
            <w:r w:rsidRPr="00FF62D7">
              <w:rPr>
                <w:color w:val="auto"/>
              </w:rPr>
              <w:t>Держрибагентство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747B99">
            <w:pPr>
              <w:pStyle w:val="Default"/>
              <w:jc w:val="center"/>
              <w:rPr>
                <w:color w:val="auto"/>
              </w:rPr>
            </w:pPr>
            <w:r w:rsidRPr="00FF62D7">
              <w:rPr>
                <w:color w:val="auto"/>
              </w:rPr>
              <w:t>інтерактивні віртуальні кімнати даних створені</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2.2.2.4.4. Розміщення інформації про проведення електронних аукціонів з датами їх проведення</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 xml:space="preserve">березень 2023 р. </w:t>
            </w:r>
          </w:p>
        </w:tc>
        <w:tc>
          <w:tcPr>
            <w:tcW w:w="1559" w:type="dxa"/>
          </w:tcPr>
          <w:p w:rsidR="00166F83" w:rsidRPr="00FF62D7" w:rsidRDefault="00166F83" w:rsidP="00747B99">
            <w:pPr>
              <w:pStyle w:val="Default"/>
              <w:jc w:val="center"/>
              <w:rPr>
                <w:color w:val="auto"/>
              </w:rPr>
            </w:pPr>
            <w:r w:rsidRPr="00FF62D7">
              <w:rPr>
                <w:color w:val="auto"/>
              </w:rPr>
              <w:t>грудень 2025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Мінагрополітики</w:t>
            </w:r>
          </w:p>
          <w:p w:rsidR="00166F83" w:rsidRPr="00FF62D7" w:rsidRDefault="00166F83" w:rsidP="00747B99">
            <w:pPr>
              <w:pStyle w:val="Default"/>
              <w:jc w:val="center"/>
              <w:rPr>
                <w:color w:val="auto"/>
              </w:rPr>
            </w:pPr>
            <w:r w:rsidRPr="00FF62D7">
              <w:rPr>
                <w:color w:val="auto"/>
              </w:rPr>
              <w:t>Держгеонадра</w:t>
            </w:r>
          </w:p>
          <w:p w:rsidR="00166F83" w:rsidRPr="00FF62D7" w:rsidRDefault="00166F83" w:rsidP="00747B99">
            <w:pPr>
              <w:pStyle w:val="Default"/>
              <w:jc w:val="center"/>
              <w:rPr>
                <w:color w:val="auto"/>
              </w:rPr>
            </w:pPr>
            <w:r w:rsidRPr="00FF62D7">
              <w:rPr>
                <w:color w:val="auto"/>
              </w:rPr>
              <w:t>Держлісагентство</w:t>
            </w:r>
          </w:p>
          <w:p w:rsidR="00166F83" w:rsidRPr="00FF62D7" w:rsidRDefault="00166F83" w:rsidP="00747B99">
            <w:pPr>
              <w:pStyle w:val="Default"/>
              <w:jc w:val="center"/>
              <w:rPr>
                <w:color w:val="auto"/>
              </w:rPr>
            </w:pPr>
            <w:r w:rsidRPr="00FF62D7">
              <w:rPr>
                <w:color w:val="auto"/>
              </w:rPr>
              <w:t>Держводагенство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747B99">
            <w:pPr>
              <w:pStyle w:val="Default"/>
              <w:jc w:val="center"/>
              <w:rPr>
                <w:color w:val="auto"/>
              </w:rPr>
            </w:pPr>
            <w:r w:rsidRPr="00FF62D7">
              <w:rPr>
                <w:color w:val="auto"/>
              </w:rPr>
              <w:t>інформація щодо проведення електронних аукціонів розміщена</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233A7C">
            <w:pPr>
              <w:jc w:val="center"/>
              <w:rPr>
                <w:rFonts w:ascii="Times New Roman" w:hAnsi="Times New Roman" w:cs="Times New Roman"/>
                <w:sz w:val="24"/>
                <w:szCs w:val="24"/>
              </w:rPr>
            </w:pPr>
            <w:r w:rsidRPr="00FF62D7">
              <w:rPr>
                <w:rFonts w:ascii="Times New Roman" w:hAnsi="Times New Roman" w:cs="Times New Roman"/>
                <w:sz w:val="24"/>
                <w:szCs w:val="24"/>
              </w:rPr>
              <w:t xml:space="preserve">2.2.2.4.5. Створення та розвиток вже створених ІТ-систем, у яких будуть подаватися заяви на отримання дозвільних документів, відбуватися погодження, видаватися дозвільні документи, </w:t>
            </w:r>
            <w:r w:rsidRPr="00FF62D7">
              <w:rPr>
                <w:rFonts w:ascii="Times New Roman" w:hAnsi="Times New Roman" w:cs="Times New Roman"/>
                <w:sz w:val="24"/>
                <w:szCs w:val="24"/>
              </w:rPr>
              <w:lastRenderedPageBreak/>
              <w:t xml:space="preserve">проводитись аукціони на право користування природними ресурсами, забезпечення їх інтеграції з Єдиною екологічною платформою </w:t>
            </w:r>
            <w:r w:rsidR="00233A7C" w:rsidRPr="00FF62D7">
              <w:rPr>
                <w:rFonts w:ascii="Times New Roman" w:hAnsi="Times New Roman" w:cs="Times New Roman"/>
                <w:sz w:val="24"/>
                <w:szCs w:val="24"/>
              </w:rPr>
              <w:t>«</w:t>
            </w:r>
            <w:r w:rsidRPr="00FF62D7">
              <w:rPr>
                <w:rFonts w:ascii="Times New Roman" w:hAnsi="Times New Roman" w:cs="Times New Roman"/>
                <w:sz w:val="24"/>
                <w:szCs w:val="24"/>
              </w:rPr>
              <w:t>ЕкоСистема</w:t>
            </w:r>
            <w:r w:rsidR="00233A7C" w:rsidRPr="00FF62D7">
              <w:rPr>
                <w:rFonts w:ascii="Times New Roman" w:hAnsi="Times New Roman" w:cs="Times New Roman"/>
                <w:sz w:val="24"/>
                <w:szCs w:val="24"/>
              </w:rPr>
              <w:t>»</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 xml:space="preserve">березень 2023 р. </w:t>
            </w:r>
          </w:p>
        </w:tc>
        <w:tc>
          <w:tcPr>
            <w:tcW w:w="1559" w:type="dxa"/>
          </w:tcPr>
          <w:p w:rsidR="00166F83" w:rsidRPr="00FF62D7" w:rsidRDefault="00166F83" w:rsidP="00166F83">
            <w:pPr>
              <w:pStyle w:val="Default"/>
              <w:jc w:val="center"/>
              <w:rPr>
                <w:color w:val="auto"/>
              </w:rPr>
            </w:pPr>
            <w:r w:rsidRPr="00FF62D7">
              <w:rPr>
                <w:color w:val="auto"/>
              </w:rPr>
              <w:t>вересень 2024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Мінагрополітики</w:t>
            </w:r>
          </w:p>
          <w:p w:rsidR="00166F83" w:rsidRPr="00FF62D7" w:rsidRDefault="00166F83" w:rsidP="00747B99">
            <w:pPr>
              <w:pStyle w:val="Default"/>
              <w:jc w:val="center"/>
              <w:rPr>
                <w:color w:val="auto"/>
              </w:rPr>
            </w:pPr>
            <w:r w:rsidRPr="00FF62D7">
              <w:rPr>
                <w:color w:val="auto"/>
              </w:rPr>
              <w:t>Держгеонадра</w:t>
            </w:r>
          </w:p>
          <w:p w:rsidR="00166F83" w:rsidRPr="00FF62D7" w:rsidRDefault="00166F83" w:rsidP="00747B99">
            <w:pPr>
              <w:pStyle w:val="Default"/>
              <w:jc w:val="center"/>
              <w:rPr>
                <w:color w:val="auto"/>
              </w:rPr>
            </w:pPr>
            <w:r w:rsidRPr="00FF62D7">
              <w:rPr>
                <w:color w:val="auto"/>
              </w:rPr>
              <w:t>Держлісагентство</w:t>
            </w:r>
          </w:p>
          <w:p w:rsidR="00166F83" w:rsidRPr="00FF62D7" w:rsidRDefault="00166F83" w:rsidP="00747B99">
            <w:pPr>
              <w:pStyle w:val="Default"/>
              <w:jc w:val="center"/>
              <w:rPr>
                <w:color w:val="auto"/>
              </w:rPr>
            </w:pPr>
            <w:r w:rsidRPr="00FF62D7">
              <w:rPr>
                <w:color w:val="auto"/>
              </w:rPr>
              <w:t>Держводагентство</w:t>
            </w:r>
          </w:p>
          <w:p w:rsidR="00166F83" w:rsidRPr="00FF62D7" w:rsidRDefault="00166F83" w:rsidP="00747B99">
            <w:pPr>
              <w:pStyle w:val="Default"/>
              <w:jc w:val="center"/>
              <w:rPr>
                <w:color w:val="auto"/>
              </w:rPr>
            </w:pPr>
            <w:r w:rsidRPr="00FF62D7">
              <w:rPr>
                <w:color w:val="auto"/>
              </w:rPr>
              <w:t>Держрибагентство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233A7C">
            <w:pPr>
              <w:pStyle w:val="Default"/>
              <w:jc w:val="center"/>
              <w:rPr>
                <w:color w:val="auto"/>
              </w:rPr>
            </w:pPr>
            <w:r w:rsidRPr="00FF62D7">
              <w:rPr>
                <w:color w:val="auto"/>
              </w:rPr>
              <w:t xml:space="preserve">Єдина екологічна платформа </w:t>
            </w:r>
            <w:r w:rsidR="00233A7C" w:rsidRPr="00FF62D7">
              <w:rPr>
                <w:color w:val="auto"/>
              </w:rPr>
              <w:t>«</w:t>
            </w:r>
            <w:r w:rsidRPr="00FF62D7">
              <w:rPr>
                <w:color w:val="auto"/>
              </w:rPr>
              <w:t>ЕкоСистема</w:t>
            </w:r>
            <w:r w:rsidR="00233A7C" w:rsidRPr="00FF62D7">
              <w:rPr>
                <w:color w:val="auto"/>
              </w:rPr>
              <w:t>»</w:t>
            </w:r>
            <w:r w:rsidRPr="00FF62D7">
              <w:rPr>
                <w:color w:val="auto"/>
              </w:rPr>
              <w:t xml:space="preserve"> містить функціонал надання електронних послуг</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2.2.2.4.6. Створення функції електронного звітування за усіма необхідними формами, надання обов’язкової інформації та повідомлень для суб’єктів господарювання</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 xml:space="preserve">березень 2023 р. </w:t>
            </w:r>
          </w:p>
        </w:tc>
        <w:tc>
          <w:tcPr>
            <w:tcW w:w="1559" w:type="dxa"/>
          </w:tcPr>
          <w:p w:rsidR="00166F83" w:rsidRPr="00FF62D7" w:rsidRDefault="00166F83" w:rsidP="00747B99">
            <w:pPr>
              <w:pStyle w:val="Default"/>
              <w:jc w:val="center"/>
              <w:rPr>
                <w:color w:val="auto"/>
              </w:rPr>
            </w:pPr>
            <w:r w:rsidRPr="00FF62D7">
              <w:rPr>
                <w:color w:val="auto"/>
              </w:rPr>
              <w:t>вересень 2023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Мінагрополітики</w:t>
            </w:r>
          </w:p>
          <w:p w:rsidR="00166F83" w:rsidRPr="00FF62D7" w:rsidRDefault="00166F83" w:rsidP="00747B99">
            <w:pPr>
              <w:pStyle w:val="Default"/>
              <w:jc w:val="center"/>
              <w:rPr>
                <w:color w:val="auto"/>
              </w:rPr>
            </w:pPr>
            <w:r w:rsidRPr="00FF62D7">
              <w:rPr>
                <w:color w:val="auto"/>
              </w:rPr>
              <w:t>Держгеонадра</w:t>
            </w:r>
          </w:p>
          <w:p w:rsidR="00166F83" w:rsidRPr="00FF62D7" w:rsidRDefault="00166F83" w:rsidP="00747B99">
            <w:pPr>
              <w:pStyle w:val="Default"/>
              <w:jc w:val="center"/>
              <w:rPr>
                <w:color w:val="auto"/>
              </w:rPr>
            </w:pPr>
            <w:r w:rsidRPr="00FF62D7">
              <w:rPr>
                <w:color w:val="auto"/>
              </w:rPr>
              <w:t>Держлісагентство</w:t>
            </w:r>
          </w:p>
          <w:p w:rsidR="00166F83" w:rsidRPr="00FF62D7" w:rsidRDefault="00166F83" w:rsidP="00747B99">
            <w:pPr>
              <w:pStyle w:val="Default"/>
              <w:jc w:val="center"/>
              <w:rPr>
                <w:color w:val="auto"/>
              </w:rPr>
            </w:pPr>
            <w:r w:rsidRPr="00FF62D7">
              <w:rPr>
                <w:color w:val="auto"/>
              </w:rPr>
              <w:t>Держводагенство</w:t>
            </w:r>
          </w:p>
          <w:p w:rsidR="00166F83" w:rsidRPr="00FF62D7" w:rsidRDefault="00166F83" w:rsidP="00747B99">
            <w:pPr>
              <w:pStyle w:val="Default"/>
              <w:jc w:val="center"/>
              <w:rPr>
                <w:color w:val="auto"/>
              </w:rPr>
            </w:pPr>
            <w:r w:rsidRPr="00FF62D7">
              <w:rPr>
                <w:color w:val="auto"/>
              </w:rPr>
              <w:t>Держрибагентство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3932CD">
            <w:pPr>
              <w:pStyle w:val="Default"/>
              <w:jc w:val="center"/>
              <w:rPr>
                <w:color w:val="auto"/>
              </w:rPr>
            </w:pPr>
            <w:r w:rsidRPr="00FF62D7">
              <w:rPr>
                <w:color w:val="auto"/>
              </w:rPr>
              <w:t xml:space="preserve">через функціонал Єдиної екологічної платформи </w:t>
            </w:r>
            <w:r w:rsidR="003932CD" w:rsidRPr="00FF62D7">
              <w:rPr>
                <w:color w:val="auto"/>
              </w:rPr>
              <w:t>«</w:t>
            </w:r>
            <w:r w:rsidRPr="00FF62D7">
              <w:rPr>
                <w:color w:val="auto"/>
              </w:rPr>
              <w:t>ЕкоСистема</w:t>
            </w:r>
            <w:r w:rsidR="003932CD" w:rsidRPr="00FF62D7">
              <w:rPr>
                <w:color w:val="auto"/>
              </w:rPr>
              <w:t>»</w:t>
            </w:r>
            <w:r w:rsidRPr="00FF62D7">
              <w:rPr>
                <w:color w:val="auto"/>
              </w:rPr>
              <w:t>забезпечується подання електронної звітності</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747B99">
            <w:pPr>
              <w:jc w:val="center"/>
              <w:rPr>
                <w:rFonts w:ascii="Times New Roman" w:hAnsi="Times New Roman" w:cs="Times New Roman"/>
                <w:sz w:val="24"/>
                <w:szCs w:val="24"/>
              </w:rPr>
            </w:pPr>
            <w:r w:rsidRPr="00FF62D7">
              <w:rPr>
                <w:rFonts w:ascii="Times New Roman" w:hAnsi="Times New Roman" w:cs="Times New Roman"/>
                <w:sz w:val="24"/>
                <w:szCs w:val="24"/>
              </w:rPr>
              <w:t>2.2.2.4.7. Створення функції обліку та простежуваності природних ресурсів</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 xml:space="preserve">березень 2023 р. </w:t>
            </w:r>
          </w:p>
        </w:tc>
        <w:tc>
          <w:tcPr>
            <w:tcW w:w="1559" w:type="dxa"/>
          </w:tcPr>
          <w:p w:rsidR="00166F83" w:rsidRPr="00FF62D7" w:rsidRDefault="00166F83" w:rsidP="00747B99">
            <w:pPr>
              <w:pStyle w:val="Default"/>
              <w:jc w:val="center"/>
              <w:rPr>
                <w:color w:val="auto"/>
              </w:rPr>
            </w:pPr>
            <w:r w:rsidRPr="00FF62D7">
              <w:rPr>
                <w:color w:val="auto"/>
              </w:rPr>
              <w:t>вересень 2023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Мінагрополітики</w:t>
            </w:r>
          </w:p>
          <w:p w:rsidR="00166F83" w:rsidRPr="00FF62D7" w:rsidRDefault="00166F83" w:rsidP="00747B99">
            <w:pPr>
              <w:pStyle w:val="Default"/>
              <w:jc w:val="center"/>
              <w:rPr>
                <w:color w:val="auto"/>
              </w:rPr>
            </w:pPr>
            <w:r w:rsidRPr="00FF62D7">
              <w:rPr>
                <w:color w:val="auto"/>
              </w:rPr>
              <w:t>Держгеонадра</w:t>
            </w:r>
          </w:p>
          <w:p w:rsidR="00166F83" w:rsidRPr="00FF62D7" w:rsidRDefault="00166F83" w:rsidP="00747B99">
            <w:pPr>
              <w:pStyle w:val="Default"/>
              <w:jc w:val="center"/>
              <w:rPr>
                <w:color w:val="auto"/>
              </w:rPr>
            </w:pPr>
            <w:r w:rsidRPr="00FF62D7">
              <w:rPr>
                <w:color w:val="auto"/>
              </w:rPr>
              <w:t>Держлісагентство</w:t>
            </w:r>
          </w:p>
          <w:p w:rsidR="00166F83" w:rsidRPr="00FF62D7" w:rsidRDefault="00166F83" w:rsidP="00747B99">
            <w:pPr>
              <w:pStyle w:val="Default"/>
              <w:jc w:val="center"/>
              <w:rPr>
                <w:color w:val="auto"/>
              </w:rPr>
            </w:pPr>
            <w:r w:rsidRPr="00FF62D7">
              <w:rPr>
                <w:color w:val="auto"/>
              </w:rPr>
              <w:t>Держводагенство</w:t>
            </w:r>
          </w:p>
          <w:p w:rsidR="00166F83" w:rsidRPr="00FF62D7" w:rsidRDefault="00166F83" w:rsidP="00747B99">
            <w:pPr>
              <w:pStyle w:val="Default"/>
              <w:jc w:val="center"/>
              <w:rPr>
                <w:color w:val="auto"/>
              </w:rPr>
            </w:pPr>
            <w:r w:rsidRPr="00FF62D7">
              <w:rPr>
                <w:color w:val="auto"/>
              </w:rPr>
              <w:t>Держрибагентство</w:t>
            </w:r>
          </w:p>
        </w:tc>
        <w:tc>
          <w:tcPr>
            <w:tcW w:w="1984" w:type="dxa"/>
          </w:tcPr>
          <w:p w:rsidR="00166F83" w:rsidRPr="00FF62D7" w:rsidRDefault="00195C17"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3932CD">
            <w:pPr>
              <w:pStyle w:val="Default"/>
              <w:jc w:val="center"/>
              <w:rPr>
                <w:color w:val="auto"/>
              </w:rPr>
            </w:pPr>
            <w:r w:rsidRPr="00FF62D7">
              <w:rPr>
                <w:color w:val="auto"/>
              </w:rPr>
              <w:t xml:space="preserve">на Єдиній екологічній платформі </w:t>
            </w:r>
            <w:r w:rsidR="003932CD" w:rsidRPr="00FF62D7">
              <w:rPr>
                <w:color w:val="auto"/>
              </w:rPr>
              <w:t>«</w:t>
            </w:r>
            <w:r w:rsidRPr="00FF62D7">
              <w:rPr>
                <w:color w:val="auto"/>
              </w:rPr>
              <w:t>ЕкоСистема</w:t>
            </w:r>
            <w:r w:rsidR="003932CD" w:rsidRPr="00FF62D7">
              <w:rPr>
                <w:color w:val="auto"/>
              </w:rPr>
              <w:t>»</w:t>
            </w:r>
            <w:r w:rsidRPr="00FF62D7">
              <w:rPr>
                <w:color w:val="auto"/>
              </w:rPr>
              <w:t xml:space="preserve"> запроваджені системи простежуваності походження та реалізації продукції, лісівництва, корисних копалин та відстеження руху водних </w:t>
            </w:r>
            <w:r w:rsidRPr="00FF62D7">
              <w:rPr>
                <w:color w:val="auto"/>
              </w:rPr>
              <w:lastRenderedPageBreak/>
              <w:t>ресурсів</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233A7C">
            <w:pPr>
              <w:pStyle w:val="Default"/>
              <w:jc w:val="center"/>
              <w:rPr>
                <w:color w:val="auto"/>
              </w:rPr>
            </w:pPr>
            <w:r w:rsidRPr="00FF62D7">
              <w:rPr>
                <w:color w:val="auto"/>
              </w:rPr>
              <w:t xml:space="preserve">2.2.4.3.1. Здійснення щорічного моніторингу щодо ефективності функціонування єдиної державної системи електронного обліку деревини у всіх постійних лісокористувачів відповідно до постанови Кабінету Міністрів України від 4 грудня 2019 р. № 1142 </w:t>
            </w:r>
            <w:r w:rsidR="00233A7C" w:rsidRPr="00FF62D7">
              <w:rPr>
                <w:color w:val="auto"/>
              </w:rPr>
              <w:t>«</w:t>
            </w:r>
            <w:r w:rsidRPr="00FF62D7">
              <w:rPr>
                <w:color w:val="auto"/>
              </w:rPr>
              <w:t>Про затвердження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w:t>
            </w:r>
            <w:r w:rsidR="00233A7C" w:rsidRPr="00FF62D7">
              <w:rPr>
                <w:color w:val="auto"/>
              </w:rPr>
              <w:t>»</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 xml:space="preserve">березень 2023 р. </w:t>
            </w:r>
          </w:p>
        </w:tc>
        <w:tc>
          <w:tcPr>
            <w:tcW w:w="1559" w:type="dxa"/>
          </w:tcPr>
          <w:p w:rsidR="00166F83" w:rsidRPr="00FF62D7" w:rsidRDefault="00166F83" w:rsidP="00747B99">
            <w:pPr>
              <w:pStyle w:val="Default"/>
              <w:jc w:val="center"/>
              <w:rPr>
                <w:color w:val="auto"/>
              </w:rPr>
            </w:pPr>
            <w:r w:rsidRPr="00FF62D7">
              <w:rPr>
                <w:color w:val="auto"/>
              </w:rPr>
              <w:t>грудень 2025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Держлісагентство</w:t>
            </w:r>
          </w:p>
        </w:tc>
        <w:tc>
          <w:tcPr>
            <w:tcW w:w="1984" w:type="dxa"/>
          </w:tcPr>
          <w:p w:rsidR="00166F83" w:rsidRPr="00FF62D7" w:rsidRDefault="00626FB5" w:rsidP="00747B99">
            <w:pPr>
              <w:jc w:val="center"/>
              <w:rPr>
                <w:rFonts w:ascii="Times New Roman" w:hAnsi="Times New Roman" w:cs="Times New Roman"/>
                <w:sz w:val="24"/>
                <w:szCs w:val="24"/>
              </w:rPr>
            </w:pPr>
            <w:r w:rsidRPr="00FF62D7">
              <w:rPr>
                <w:rFonts w:ascii="Times New Roman" w:hAnsi="Times New Roman" w:cs="Times New Roman"/>
                <w:sz w:val="24"/>
                <w:szCs w:val="24"/>
              </w:rPr>
              <w:t>Управління екологічної безпеки</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747B99">
            <w:pPr>
              <w:pStyle w:val="Default"/>
              <w:jc w:val="center"/>
              <w:rPr>
                <w:color w:val="auto"/>
              </w:rPr>
            </w:pPr>
            <w:r w:rsidRPr="00FF62D7">
              <w:rPr>
                <w:color w:val="auto"/>
              </w:rPr>
              <w:t>моніторинг проведено</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747B99">
            <w:pPr>
              <w:pStyle w:val="Default"/>
              <w:jc w:val="center"/>
              <w:rPr>
                <w:color w:val="auto"/>
              </w:rPr>
            </w:pPr>
            <w:r w:rsidRPr="00FF62D7">
              <w:rPr>
                <w:color w:val="auto"/>
              </w:rPr>
              <w:t xml:space="preserve">2.2.4.3.2. Оприлюднення щорічного звіту за результатами </w:t>
            </w:r>
            <w:r w:rsidRPr="00FF62D7">
              <w:rPr>
                <w:color w:val="auto"/>
              </w:rPr>
              <w:lastRenderedPageBreak/>
              <w:t>моніторингу, зазначеного у підпункті 2.2.4.3.1, не пізніше лютого року, наступного за роком, у якому здійснювався моніторинг</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січень 2024 р.</w:t>
            </w:r>
          </w:p>
        </w:tc>
        <w:tc>
          <w:tcPr>
            <w:tcW w:w="1559" w:type="dxa"/>
          </w:tcPr>
          <w:p w:rsidR="00166F83" w:rsidRPr="00FF62D7" w:rsidRDefault="00166F83" w:rsidP="00747B99">
            <w:pPr>
              <w:pStyle w:val="Default"/>
              <w:jc w:val="center"/>
              <w:rPr>
                <w:color w:val="auto"/>
              </w:rPr>
            </w:pPr>
            <w:r w:rsidRPr="00FF62D7">
              <w:rPr>
                <w:color w:val="auto"/>
              </w:rPr>
              <w:t>грудень 2025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Держлісагентство</w:t>
            </w:r>
          </w:p>
        </w:tc>
        <w:tc>
          <w:tcPr>
            <w:tcW w:w="1984" w:type="dxa"/>
          </w:tcPr>
          <w:p w:rsidR="00166F83" w:rsidRPr="00FF62D7" w:rsidRDefault="00626FB5" w:rsidP="00747B99">
            <w:pPr>
              <w:jc w:val="center"/>
              <w:rPr>
                <w:rFonts w:ascii="Times New Roman" w:hAnsi="Times New Roman" w:cs="Times New Roman"/>
                <w:sz w:val="24"/>
                <w:szCs w:val="24"/>
              </w:rPr>
            </w:pPr>
            <w:r w:rsidRPr="00FF62D7">
              <w:rPr>
                <w:rFonts w:ascii="Times New Roman" w:hAnsi="Times New Roman" w:cs="Times New Roman"/>
                <w:sz w:val="24"/>
                <w:szCs w:val="24"/>
              </w:rPr>
              <w:t>Управління екологічної безпеки</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 xml:space="preserve">у межах встановлених бюджетних призначень на </w:t>
            </w:r>
            <w:r w:rsidRPr="00FF62D7">
              <w:rPr>
                <w:rFonts w:ascii="Times New Roman" w:hAnsi="Times New Roman" w:cs="Times New Roman"/>
                <w:sz w:val="24"/>
                <w:szCs w:val="24"/>
              </w:rPr>
              <w:lastRenderedPageBreak/>
              <w:t>відповідний рік</w:t>
            </w:r>
          </w:p>
        </w:tc>
        <w:tc>
          <w:tcPr>
            <w:tcW w:w="1843" w:type="dxa"/>
          </w:tcPr>
          <w:p w:rsidR="00166F83" w:rsidRPr="00FF62D7" w:rsidRDefault="00166F83" w:rsidP="00747B99">
            <w:pPr>
              <w:pStyle w:val="Default"/>
              <w:jc w:val="center"/>
              <w:rPr>
                <w:color w:val="auto"/>
              </w:rPr>
            </w:pPr>
            <w:r w:rsidRPr="00FF62D7">
              <w:rPr>
                <w:color w:val="auto"/>
              </w:rPr>
              <w:lastRenderedPageBreak/>
              <w:t>звіт за результатами моніторингу оприлюднено</w:t>
            </w:r>
          </w:p>
        </w:tc>
      </w:tr>
      <w:tr w:rsidR="00FF62D7" w:rsidRPr="00FF62D7" w:rsidTr="00233A7C">
        <w:trPr>
          <w:trHeight w:val="4069"/>
        </w:trPr>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233A7C">
            <w:pPr>
              <w:pStyle w:val="Default"/>
              <w:jc w:val="center"/>
              <w:rPr>
                <w:color w:val="auto"/>
              </w:rPr>
            </w:pPr>
            <w:r w:rsidRPr="00FF62D7">
              <w:rPr>
                <w:color w:val="auto"/>
              </w:rPr>
              <w:t xml:space="preserve">2.2.4.3.3. Здійснення щорічного моніторингу та систематизації даних щодо реалізації 100 відсотків необробленої деревини на аукціонах та виконання Закону України </w:t>
            </w:r>
            <w:r w:rsidR="00233A7C" w:rsidRPr="00FF62D7">
              <w:rPr>
                <w:color w:val="auto"/>
              </w:rPr>
              <w:t>«</w:t>
            </w:r>
            <w:r w:rsidRPr="00FF62D7">
              <w:rPr>
                <w:color w:val="auto"/>
              </w:rPr>
              <w:t>Про ринки капіталу та організовані товарні ринки</w:t>
            </w:r>
            <w:r w:rsidR="00233A7C" w:rsidRPr="00FF62D7">
              <w:rPr>
                <w:color w:val="auto"/>
              </w:rPr>
              <w:t>»</w:t>
            </w:r>
            <w:r w:rsidRPr="00FF62D7">
              <w:rPr>
                <w:color w:val="auto"/>
              </w:rPr>
              <w:t xml:space="preserve"> у частині реалізації деревини на ліцензованих товарних біржах</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t>січень 2023 р.</w:t>
            </w:r>
          </w:p>
        </w:tc>
        <w:tc>
          <w:tcPr>
            <w:tcW w:w="1559" w:type="dxa"/>
          </w:tcPr>
          <w:p w:rsidR="00166F83" w:rsidRPr="00FF62D7" w:rsidRDefault="00166F83" w:rsidP="00166F83">
            <w:pPr>
              <w:pStyle w:val="Default"/>
              <w:jc w:val="center"/>
              <w:rPr>
                <w:color w:val="auto"/>
              </w:rPr>
            </w:pPr>
            <w:r w:rsidRPr="00FF62D7">
              <w:rPr>
                <w:color w:val="auto"/>
              </w:rPr>
              <w:t>грудень 2025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Держлісагентство</w:t>
            </w:r>
          </w:p>
        </w:tc>
        <w:tc>
          <w:tcPr>
            <w:tcW w:w="1984" w:type="dxa"/>
          </w:tcPr>
          <w:p w:rsidR="00166F83" w:rsidRPr="00FF62D7" w:rsidRDefault="00626FB5" w:rsidP="00747B99">
            <w:pPr>
              <w:jc w:val="center"/>
              <w:rPr>
                <w:rFonts w:ascii="Times New Roman" w:hAnsi="Times New Roman" w:cs="Times New Roman"/>
                <w:sz w:val="24"/>
                <w:szCs w:val="24"/>
              </w:rPr>
            </w:pPr>
            <w:r w:rsidRPr="00FF62D7">
              <w:rPr>
                <w:rFonts w:ascii="Times New Roman" w:hAnsi="Times New Roman" w:cs="Times New Roman"/>
                <w:sz w:val="24"/>
                <w:szCs w:val="24"/>
              </w:rPr>
              <w:t>Управління екологічної безпеки</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747B99">
            <w:pPr>
              <w:pStyle w:val="Default"/>
              <w:jc w:val="center"/>
              <w:rPr>
                <w:color w:val="auto"/>
              </w:rPr>
            </w:pPr>
            <w:r w:rsidRPr="00FF62D7">
              <w:rPr>
                <w:color w:val="auto"/>
              </w:rPr>
              <w:t>100% необробленої деревини реалізується на аукціонах</w:t>
            </w:r>
          </w:p>
        </w:tc>
      </w:tr>
      <w:tr w:rsidR="00FF62D7" w:rsidRPr="00FF62D7" w:rsidTr="00233A7C">
        <w:tc>
          <w:tcPr>
            <w:tcW w:w="534" w:type="dxa"/>
          </w:tcPr>
          <w:p w:rsidR="00166F83" w:rsidRPr="00FF62D7" w:rsidRDefault="00166F83" w:rsidP="009A496C">
            <w:pPr>
              <w:pStyle w:val="a4"/>
              <w:numPr>
                <w:ilvl w:val="0"/>
                <w:numId w:val="4"/>
              </w:numPr>
              <w:ind w:left="426"/>
              <w:rPr>
                <w:rFonts w:ascii="Times New Roman" w:hAnsi="Times New Roman" w:cs="Times New Roman"/>
                <w:sz w:val="24"/>
                <w:szCs w:val="24"/>
              </w:rPr>
            </w:pPr>
          </w:p>
        </w:tc>
        <w:tc>
          <w:tcPr>
            <w:tcW w:w="2409" w:type="dxa"/>
          </w:tcPr>
          <w:p w:rsidR="00166F83" w:rsidRPr="00FF62D7" w:rsidRDefault="00166F83" w:rsidP="00747B99">
            <w:pPr>
              <w:pStyle w:val="Default"/>
              <w:jc w:val="center"/>
              <w:rPr>
                <w:color w:val="auto"/>
              </w:rPr>
            </w:pPr>
            <w:r w:rsidRPr="00FF62D7">
              <w:rPr>
                <w:color w:val="auto"/>
              </w:rPr>
              <w:t xml:space="preserve">2.2.4.3.4. Оприлюднення щорічного звіту за результатами моніторингу систематизації даних, зазначених у підпункті 2.2.4.3.3, не пізніше лютого року, наступного за роком, у якому </w:t>
            </w:r>
            <w:r w:rsidRPr="00FF62D7">
              <w:rPr>
                <w:color w:val="auto"/>
              </w:rPr>
              <w:lastRenderedPageBreak/>
              <w:t>здійснювалися моніторинг та систематизація даних</w:t>
            </w:r>
          </w:p>
        </w:tc>
        <w:tc>
          <w:tcPr>
            <w:tcW w:w="1560" w:type="dxa"/>
          </w:tcPr>
          <w:p w:rsidR="00166F83" w:rsidRPr="00FF62D7" w:rsidRDefault="00166F83" w:rsidP="00166F83">
            <w:pPr>
              <w:jc w:val="center"/>
              <w:rPr>
                <w:rFonts w:ascii="Times New Roman" w:hAnsi="Times New Roman" w:cs="Times New Roman"/>
                <w:sz w:val="24"/>
                <w:szCs w:val="24"/>
              </w:rPr>
            </w:pPr>
            <w:r w:rsidRPr="00FF62D7">
              <w:rPr>
                <w:rFonts w:ascii="Times New Roman" w:hAnsi="Times New Roman" w:cs="Times New Roman"/>
                <w:sz w:val="24"/>
                <w:szCs w:val="24"/>
              </w:rPr>
              <w:lastRenderedPageBreak/>
              <w:t>січень 2024 р.</w:t>
            </w:r>
          </w:p>
        </w:tc>
        <w:tc>
          <w:tcPr>
            <w:tcW w:w="1559" w:type="dxa"/>
          </w:tcPr>
          <w:p w:rsidR="00166F83" w:rsidRPr="00FF62D7" w:rsidRDefault="00166F83" w:rsidP="00747B99">
            <w:pPr>
              <w:pStyle w:val="Default"/>
              <w:jc w:val="center"/>
              <w:rPr>
                <w:color w:val="auto"/>
              </w:rPr>
            </w:pPr>
            <w:r w:rsidRPr="00FF62D7">
              <w:rPr>
                <w:color w:val="auto"/>
              </w:rPr>
              <w:t>грудень 2025 р.</w:t>
            </w:r>
          </w:p>
        </w:tc>
        <w:tc>
          <w:tcPr>
            <w:tcW w:w="2268" w:type="dxa"/>
          </w:tcPr>
          <w:p w:rsidR="00166F83" w:rsidRPr="00FF62D7" w:rsidRDefault="00166F83" w:rsidP="00747B99">
            <w:pPr>
              <w:pStyle w:val="Default"/>
              <w:jc w:val="center"/>
              <w:rPr>
                <w:color w:val="auto"/>
              </w:rPr>
            </w:pPr>
            <w:r w:rsidRPr="00FF62D7">
              <w:rPr>
                <w:color w:val="auto"/>
              </w:rPr>
              <w:t>Міндовкілля</w:t>
            </w:r>
          </w:p>
          <w:p w:rsidR="00166F83" w:rsidRPr="00FF62D7" w:rsidRDefault="00166F83" w:rsidP="00747B99">
            <w:pPr>
              <w:pStyle w:val="Default"/>
              <w:jc w:val="center"/>
              <w:rPr>
                <w:color w:val="auto"/>
              </w:rPr>
            </w:pPr>
            <w:r w:rsidRPr="00FF62D7">
              <w:rPr>
                <w:color w:val="auto"/>
              </w:rPr>
              <w:t>Держлісагентство</w:t>
            </w:r>
          </w:p>
        </w:tc>
        <w:tc>
          <w:tcPr>
            <w:tcW w:w="1984" w:type="dxa"/>
          </w:tcPr>
          <w:p w:rsidR="00166F83" w:rsidRPr="00FF62D7" w:rsidRDefault="00626FB5" w:rsidP="00747B99">
            <w:pPr>
              <w:jc w:val="center"/>
              <w:rPr>
                <w:rFonts w:ascii="Times New Roman" w:hAnsi="Times New Roman" w:cs="Times New Roman"/>
                <w:sz w:val="24"/>
                <w:szCs w:val="24"/>
              </w:rPr>
            </w:pPr>
            <w:r w:rsidRPr="00FF62D7">
              <w:rPr>
                <w:rFonts w:ascii="Times New Roman" w:hAnsi="Times New Roman" w:cs="Times New Roman"/>
                <w:sz w:val="24"/>
                <w:szCs w:val="24"/>
              </w:rPr>
              <w:t>Управління екологічної безпеки</w:t>
            </w:r>
          </w:p>
        </w:tc>
        <w:tc>
          <w:tcPr>
            <w:tcW w:w="1701"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державний бюджет</w:t>
            </w:r>
          </w:p>
        </w:tc>
        <w:tc>
          <w:tcPr>
            <w:tcW w:w="1985" w:type="dxa"/>
          </w:tcPr>
          <w:p w:rsidR="00166F83" w:rsidRPr="00FF62D7" w:rsidRDefault="00166F83" w:rsidP="000412C9">
            <w:pPr>
              <w:jc w:val="center"/>
              <w:rPr>
                <w:rFonts w:ascii="Times New Roman" w:hAnsi="Times New Roman" w:cs="Times New Roman"/>
                <w:sz w:val="24"/>
                <w:szCs w:val="24"/>
              </w:rPr>
            </w:pPr>
            <w:r w:rsidRPr="00FF62D7">
              <w:rPr>
                <w:rFonts w:ascii="Times New Roman" w:hAnsi="Times New Roman" w:cs="Times New Roman"/>
                <w:sz w:val="24"/>
                <w:szCs w:val="24"/>
              </w:rPr>
              <w:t>у межах встановлених бюджетних призначень на відповідний рік</w:t>
            </w:r>
          </w:p>
        </w:tc>
        <w:tc>
          <w:tcPr>
            <w:tcW w:w="1843" w:type="dxa"/>
          </w:tcPr>
          <w:p w:rsidR="00166F83" w:rsidRPr="00FF62D7" w:rsidRDefault="00166F83" w:rsidP="00747B99">
            <w:pPr>
              <w:pStyle w:val="Default"/>
              <w:jc w:val="center"/>
              <w:rPr>
                <w:color w:val="auto"/>
              </w:rPr>
            </w:pPr>
            <w:r w:rsidRPr="00FF62D7">
              <w:rPr>
                <w:color w:val="auto"/>
              </w:rPr>
              <w:t>звіт за результатами моніторингу оприлюднено</w:t>
            </w:r>
          </w:p>
        </w:tc>
      </w:tr>
      <w:tr w:rsidR="00233A7C" w:rsidRPr="00FF62D7" w:rsidTr="00233A7C">
        <w:tc>
          <w:tcPr>
            <w:tcW w:w="534" w:type="dxa"/>
          </w:tcPr>
          <w:p w:rsidR="00233A7C" w:rsidRPr="00FF62D7" w:rsidRDefault="00233A7C" w:rsidP="009A496C">
            <w:pPr>
              <w:pStyle w:val="a4"/>
              <w:numPr>
                <w:ilvl w:val="0"/>
                <w:numId w:val="4"/>
              </w:numPr>
              <w:ind w:left="426"/>
              <w:rPr>
                <w:rFonts w:ascii="Times New Roman" w:hAnsi="Times New Roman" w:cs="Times New Roman"/>
                <w:sz w:val="24"/>
                <w:szCs w:val="24"/>
              </w:rPr>
            </w:pPr>
          </w:p>
        </w:tc>
        <w:tc>
          <w:tcPr>
            <w:tcW w:w="2409" w:type="dxa"/>
          </w:tcPr>
          <w:p w:rsidR="00233A7C" w:rsidRPr="00FF62D7" w:rsidRDefault="00233A7C" w:rsidP="00233A7C">
            <w:pPr>
              <w:pStyle w:val="Default"/>
              <w:jc w:val="center"/>
              <w:rPr>
                <w:color w:val="auto"/>
              </w:rPr>
            </w:pPr>
            <w:r w:rsidRPr="00FF62D7">
              <w:rPr>
                <w:color w:val="auto"/>
              </w:rPr>
              <w:t>2.4.4.2.1. Участь представників органів державної влади у заходах, що здійснюються в рамках щорічного місяця ділової доброчесності комплаєнс-практиків Всеукраїнської мережі доброчесності та комплаєнсу</w:t>
            </w:r>
          </w:p>
        </w:tc>
        <w:tc>
          <w:tcPr>
            <w:tcW w:w="1560" w:type="dxa"/>
          </w:tcPr>
          <w:p w:rsidR="00233A7C" w:rsidRPr="00FF62D7" w:rsidRDefault="00233A7C" w:rsidP="00233A7C">
            <w:pPr>
              <w:spacing w:before="60" w:line="233" w:lineRule="auto"/>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березень</w:t>
            </w:r>
            <w:r w:rsidRPr="00FF62D7">
              <w:rPr>
                <w:rFonts w:ascii="Times New Roman" w:eastAsia="Calibri" w:hAnsi="Times New Roman" w:cs="Times New Roman"/>
                <w:sz w:val="24"/>
                <w:szCs w:val="24"/>
              </w:rPr>
              <w:br/>
              <w:t>2023 р.</w:t>
            </w:r>
          </w:p>
        </w:tc>
        <w:tc>
          <w:tcPr>
            <w:tcW w:w="1559" w:type="dxa"/>
          </w:tcPr>
          <w:p w:rsidR="00233A7C" w:rsidRPr="00FF62D7" w:rsidRDefault="00233A7C" w:rsidP="00233A7C">
            <w:pPr>
              <w:spacing w:before="60" w:line="233" w:lineRule="auto"/>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грудень</w:t>
            </w:r>
            <w:r w:rsidRPr="00FF62D7">
              <w:rPr>
                <w:rFonts w:ascii="Times New Roman" w:eastAsia="Calibri" w:hAnsi="Times New Roman" w:cs="Times New Roman"/>
                <w:sz w:val="24"/>
                <w:szCs w:val="24"/>
              </w:rPr>
              <w:br/>
              <w:t>2025 р.</w:t>
            </w:r>
          </w:p>
        </w:tc>
        <w:tc>
          <w:tcPr>
            <w:tcW w:w="2268" w:type="dxa"/>
          </w:tcPr>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Мінекономіки</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Мінфін</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Міндовкілля</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Рада бізнес-омбудсмена</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БЕБ</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ДПС</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ДРС</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Держмитслужба</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Національне антикорупційне бюро</w:t>
            </w:r>
          </w:p>
          <w:p w:rsidR="00233A7C" w:rsidRPr="00FF62D7" w:rsidRDefault="00233A7C" w:rsidP="00233A7C">
            <w:pPr>
              <w:spacing w:before="60" w:line="233" w:lineRule="auto"/>
              <w:jc w:val="center"/>
              <w:rPr>
                <w:rFonts w:ascii="Times New Roman" w:eastAsia="Calibri" w:hAnsi="Times New Roman" w:cs="Times New Roman"/>
                <w:sz w:val="24"/>
                <w:szCs w:val="24"/>
              </w:rPr>
            </w:pPr>
            <w:r w:rsidRPr="00FF62D7">
              <w:rPr>
                <w:rFonts w:ascii="Times New Roman" w:eastAsia="Calibri" w:hAnsi="Times New Roman" w:cs="Times New Roman"/>
                <w:sz w:val="24"/>
                <w:szCs w:val="24"/>
              </w:rPr>
              <w:t>Національне агентство</w:t>
            </w:r>
          </w:p>
        </w:tc>
        <w:tc>
          <w:tcPr>
            <w:tcW w:w="1984" w:type="dxa"/>
          </w:tcPr>
          <w:p w:rsidR="00233A7C" w:rsidRPr="00FF62D7" w:rsidRDefault="00626FB5" w:rsidP="00747B99">
            <w:pPr>
              <w:jc w:val="center"/>
              <w:rPr>
                <w:rFonts w:ascii="Times New Roman" w:hAnsi="Times New Roman" w:cs="Times New Roman"/>
                <w:sz w:val="24"/>
                <w:szCs w:val="24"/>
              </w:rPr>
            </w:pPr>
            <w:r w:rsidRPr="00FF62D7">
              <w:rPr>
                <w:rFonts w:ascii="Times New Roman" w:eastAsia="Calibri" w:hAnsi="Times New Roman" w:cs="Times New Roman"/>
                <w:sz w:val="24"/>
                <w:szCs w:val="24"/>
              </w:rPr>
              <w:t>Управління цифрового розвитку цифрових трансформацій та цифровізації</w:t>
            </w:r>
          </w:p>
        </w:tc>
        <w:tc>
          <w:tcPr>
            <w:tcW w:w="1701" w:type="dxa"/>
          </w:tcPr>
          <w:p w:rsidR="00233A7C" w:rsidRPr="00FF62D7" w:rsidRDefault="00233A7C" w:rsidP="00233A7C">
            <w:pPr>
              <w:spacing w:before="60" w:line="233" w:lineRule="auto"/>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державний бюджет та/або кошти міжнародної технічної допомоги</w:t>
            </w:r>
          </w:p>
        </w:tc>
        <w:tc>
          <w:tcPr>
            <w:tcW w:w="1985" w:type="dxa"/>
          </w:tcPr>
          <w:p w:rsidR="00233A7C" w:rsidRPr="00FF62D7" w:rsidRDefault="00233A7C" w:rsidP="00233A7C">
            <w:pPr>
              <w:spacing w:before="60" w:line="233" w:lineRule="auto"/>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у межах встановлених бюджетних призначень на відповідний рік</w:t>
            </w:r>
          </w:p>
        </w:tc>
        <w:tc>
          <w:tcPr>
            <w:tcW w:w="1843" w:type="dxa"/>
          </w:tcPr>
          <w:p w:rsidR="00233A7C" w:rsidRPr="00FF62D7" w:rsidRDefault="00233A7C" w:rsidP="00233A7C">
            <w:pPr>
              <w:spacing w:before="60" w:line="233" w:lineRule="auto"/>
              <w:jc w:val="center"/>
              <w:rPr>
                <w:rFonts w:ascii="Times New Roman" w:eastAsia="Calibri" w:hAnsi="Times New Roman" w:cs="Times New Roman"/>
                <w:sz w:val="24"/>
                <w:szCs w:val="24"/>
                <w:lang w:eastAsia="uk-UA" w:bidi="uk-UA"/>
              </w:rPr>
            </w:pPr>
            <w:r w:rsidRPr="00FF62D7">
              <w:rPr>
                <w:rFonts w:ascii="Times New Roman" w:eastAsia="Calibri" w:hAnsi="Times New Roman" w:cs="Times New Roman"/>
                <w:sz w:val="24"/>
                <w:szCs w:val="24"/>
              </w:rPr>
              <w:t xml:space="preserve">місяць ділової доброчесності комплаєнс-практиків Всеукраїнської Мережі Доброчесності та Комплаєнсу проведено </w:t>
            </w:r>
            <w:r w:rsidRPr="00FF62D7">
              <w:rPr>
                <w:rFonts w:ascii="Times New Roman" w:eastAsia="Calibri" w:hAnsi="Times New Roman" w:cs="Times New Roman"/>
                <w:sz w:val="24"/>
                <w:szCs w:val="24"/>
                <w:lang w:eastAsia="uk-UA" w:bidi="uk-UA"/>
              </w:rPr>
              <w:t>за участю</w:t>
            </w:r>
            <w:r w:rsidRPr="00FF62D7">
              <w:rPr>
                <w:rFonts w:ascii="Times New Roman" w:eastAsia="Calibri" w:hAnsi="Times New Roman" w:cs="Times New Roman"/>
                <w:sz w:val="24"/>
                <w:szCs w:val="24"/>
              </w:rPr>
              <w:t xml:space="preserve"> органів державної влади</w:t>
            </w:r>
          </w:p>
        </w:tc>
      </w:tr>
    </w:tbl>
    <w:p w:rsidR="003C2AB0" w:rsidRPr="00FF62D7" w:rsidRDefault="003C2AB0" w:rsidP="003C2AB0">
      <w:pPr>
        <w:spacing w:after="0"/>
        <w:rPr>
          <w:rFonts w:ascii="Times New Roman" w:hAnsi="Times New Roman" w:cs="Times New Roman"/>
          <w:sz w:val="28"/>
          <w:szCs w:val="28"/>
        </w:rPr>
      </w:pPr>
    </w:p>
    <w:p w:rsidR="003932CD" w:rsidRPr="00FF62D7" w:rsidRDefault="003932CD" w:rsidP="003932CD">
      <w:pPr>
        <w:spacing w:after="0"/>
        <w:jc w:val="center"/>
        <w:rPr>
          <w:rFonts w:ascii="Times New Roman" w:hAnsi="Times New Roman" w:cs="Times New Roman"/>
          <w:sz w:val="28"/>
          <w:szCs w:val="28"/>
        </w:rPr>
      </w:pPr>
      <w:r w:rsidRPr="00FF62D7">
        <w:rPr>
          <w:rFonts w:ascii="Times New Roman" w:hAnsi="Times New Roman" w:cs="Times New Roman"/>
          <w:sz w:val="28"/>
          <w:szCs w:val="28"/>
        </w:rPr>
        <w:t>__________________________________</w:t>
      </w:r>
    </w:p>
    <w:sectPr w:rsidR="003932CD" w:rsidRPr="00FF62D7" w:rsidSect="009A496C">
      <w:headerReference w:type="default" r:id="rId8"/>
      <w:pgSz w:w="16839" w:h="11907" w:orient="landscape" w:code="9"/>
      <w:pgMar w:top="720" w:right="720" w:bottom="720" w:left="720" w:header="573"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5DC" w:rsidRDefault="000A15DC" w:rsidP="00871750">
      <w:pPr>
        <w:spacing w:after="0" w:line="240" w:lineRule="auto"/>
      </w:pPr>
      <w:r>
        <w:separator/>
      </w:r>
    </w:p>
  </w:endnote>
  <w:endnote w:type="continuationSeparator" w:id="0">
    <w:p w:rsidR="000A15DC" w:rsidRDefault="000A15DC" w:rsidP="0087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5DC" w:rsidRDefault="000A15DC" w:rsidP="00871750">
      <w:pPr>
        <w:spacing w:after="0" w:line="240" w:lineRule="auto"/>
      </w:pPr>
      <w:r>
        <w:separator/>
      </w:r>
    </w:p>
  </w:footnote>
  <w:footnote w:type="continuationSeparator" w:id="0">
    <w:p w:rsidR="000A15DC" w:rsidRDefault="000A15DC" w:rsidP="00871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9724"/>
      <w:docPartObj>
        <w:docPartGallery w:val="Page Numbers (Top of Page)"/>
        <w:docPartUnique/>
      </w:docPartObj>
    </w:sdtPr>
    <w:sdtEndPr>
      <w:rPr>
        <w:rFonts w:ascii="Times New Roman" w:hAnsi="Times New Roman" w:cs="Times New Roman"/>
      </w:rPr>
    </w:sdtEndPr>
    <w:sdtContent>
      <w:p w:rsidR="009A496C" w:rsidRPr="00233A7C" w:rsidRDefault="009A496C">
        <w:pPr>
          <w:pStyle w:val="a5"/>
          <w:jc w:val="center"/>
          <w:rPr>
            <w:rFonts w:ascii="Times New Roman" w:hAnsi="Times New Roman" w:cs="Times New Roman"/>
          </w:rPr>
        </w:pPr>
        <w:r w:rsidRPr="00233A7C">
          <w:rPr>
            <w:rFonts w:ascii="Times New Roman" w:hAnsi="Times New Roman" w:cs="Times New Roman"/>
          </w:rPr>
          <w:fldChar w:fldCharType="begin"/>
        </w:r>
        <w:r w:rsidRPr="00233A7C">
          <w:rPr>
            <w:rFonts w:ascii="Times New Roman" w:hAnsi="Times New Roman" w:cs="Times New Roman"/>
          </w:rPr>
          <w:instrText>PAGE   \* MERGEFORMAT</w:instrText>
        </w:r>
        <w:r w:rsidRPr="00233A7C">
          <w:rPr>
            <w:rFonts w:ascii="Times New Roman" w:hAnsi="Times New Roman" w:cs="Times New Roman"/>
          </w:rPr>
          <w:fldChar w:fldCharType="separate"/>
        </w:r>
        <w:r w:rsidR="001A5C83">
          <w:rPr>
            <w:rFonts w:ascii="Times New Roman" w:hAnsi="Times New Roman" w:cs="Times New Roman"/>
            <w:noProof/>
          </w:rPr>
          <w:t>2</w:t>
        </w:r>
        <w:r w:rsidRPr="00233A7C">
          <w:rPr>
            <w:rFonts w:ascii="Times New Roman" w:hAnsi="Times New Roman" w:cs="Times New Roman"/>
          </w:rPr>
          <w:fldChar w:fldCharType="end"/>
        </w:r>
      </w:p>
    </w:sdtContent>
  </w:sdt>
  <w:p w:rsidR="009A496C" w:rsidRDefault="009A49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21E05"/>
    <w:multiLevelType w:val="hybridMultilevel"/>
    <w:tmpl w:val="BD7CCE8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A2D3D33"/>
    <w:multiLevelType w:val="hybridMultilevel"/>
    <w:tmpl w:val="083C52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9C14312"/>
    <w:multiLevelType w:val="hybridMultilevel"/>
    <w:tmpl w:val="7CB21D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70023C75"/>
    <w:multiLevelType w:val="hybridMultilevel"/>
    <w:tmpl w:val="4E2AFF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DC"/>
    <w:rsid w:val="00013C4E"/>
    <w:rsid w:val="000207CD"/>
    <w:rsid w:val="000A15DC"/>
    <w:rsid w:val="00152C0B"/>
    <w:rsid w:val="00166F83"/>
    <w:rsid w:val="00195C17"/>
    <w:rsid w:val="001A5151"/>
    <w:rsid w:val="001A5C83"/>
    <w:rsid w:val="00233A7C"/>
    <w:rsid w:val="003932CD"/>
    <w:rsid w:val="003C2AB0"/>
    <w:rsid w:val="003E7E1B"/>
    <w:rsid w:val="00435FCE"/>
    <w:rsid w:val="00456D38"/>
    <w:rsid w:val="00490855"/>
    <w:rsid w:val="00494AC8"/>
    <w:rsid w:val="00591D0C"/>
    <w:rsid w:val="00626FB5"/>
    <w:rsid w:val="00635425"/>
    <w:rsid w:val="006405DC"/>
    <w:rsid w:val="006E06CA"/>
    <w:rsid w:val="00747B99"/>
    <w:rsid w:val="008103CE"/>
    <w:rsid w:val="00871750"/>
    <w:rsid w:val="008F594E"/>
    <w:rsid w:val="00977690"/>
    <w:rsid w:val="009A496C"/>
    <w:rsid w:val="009F701E"/>
    <w:rsid w:val="00A0750A"/>
    <w:rsid w:val="00A77EA0"/>
    <w:rsid w:val="00AA674D"/>
    <w:rsid w:val="00AC38D3"/>
    <w:rsid w:val="00C076A8"/>
    <w:rsid w:val="00C13205"/>
    <w:rsid w:val="00C35BB4"/>
    <w:rsid w:val="00EC715A"/>
    <w:rsid w:val="00FF6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2D601B-3C8C-4E16-803F-043C589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2AB0"/>
    <w:pPr>
      <w:ind w:left="720"/>
      <w:contextualSpacing/>
    </w:pPr>
  </w:style>
  <w:style w:type="paragraph" w:customStyle="1" w:styleId="Default">
    <w:name w:val="Default"/>
    <w:rsid w:val="00747B9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7175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71750"/>
  </w:style>
  <w:style w:type="paragraph" w:styleId="a7">
    <w:name w:val="footer"/>
    <w:basedOn w:val="a"/>
    <w:link w:val="a8"/>
    <w:uiPriority w:val="99"/>
    <w:unhideWhenUsed/>
    <w:rsid w:val="0087175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7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3586">
      <w:bodyDiv w:val="1"/>
      <w:marLeft w:val="0"/>
      <w:marRight w:val="0"/>
      <w:marTop w:val="0"/>
      <w:marBottom w:val="0"/>
      <w:divBdr>
        <w:top w:val="none" w:sz="0" w:space="0" w:color="auto"/>
        <w:left w:val="none" w:sz="0" w:space="0" w:color="auto"/>
        <w:bottom w:val="none" w:sz="0" w:space="0" w:color="auto"/>
        <w:right w:val="none" w:sz="0" w:space="0" w:color="auto"/>
      </w:divBdr>
    </w:div>
    <w:div w:id="181431820">
      <w:bodyDiv w:val="1"/>
      <w:marLeft w:val="0"/>
      <w:marRight w:val="0"/>
      <w:marTop w:val="0"/>
      <w:marBottom w:val="0"/>
      <w:divBdr>
        <w:top w:val="none" w:sz="0" w:space="0" w:color="auto"/>
        <w:left w:val="none" w:sz="0" w:space="0" w:color="auto"/>
        <w:bottom w:val="none" w:sz="0" w:space="0" w:color="auto"/>
        <w:right w:val="none" w:sz="0" w:space="0" w:color="auto"/>
      </w:divBdr>
    </w:div>
    <w:div w:id="328094511">
      <w:bodyDiv w:val="1"/>
      <w:marLeft w:val="0"/>
      <w:marRight w:val="0"/>
      <w:marTop w:val="0"/>
      <w:marBottom w:val="0"/>
      <w:divBdr>
        <w:top w:val="none" w:sz="0" w:space="0" w:color="auto"/>
        <w:left w:val="none" w:sz="0" w:space="0" w:color="auto"/>
        <w:bottom w:val="none" w:sz="0" w:space="0" w:color="auto"/>
        <w:right w:val="none" w:sz="0" w:space="0" w:color="auto"/>
      </w:divBdr>
    </w:div>
    <w:div w:id="862280309">
      <w:bodyDiv w:val="1"/>
      <w:marLeft w:val="0"/>
      <w:marRight w:val="0"/>
      <w:marTop w:val="0"/>
      <w:marBottom w:val="0"/>
      <w:divBdr>
        <w:top w:val="none" w:sz="0" w:space="0" w:color="auto"/>
        <w:left w:val="none" w:sz="0" w:space="0" w:color="auto"/>
        <w:bottom w:val="none" w:sz="0" w:space="0" w:color="auto"/>
        <w:right w:val="none" w:sz="0" w:space="0" w:color="auto"/>
      </w:divBdr>
    </w:div>
    <w:div w:id="1398285919">
      <w:bodyDiv w:val="1"/>
      <w:marLeft w:val="0"/>
      <w:marRight w:val="0"/>
      <w:marTop w:val="0"/>
      <w:marBottom w:val="0"/>
      <w:divBdr>
        <w:top w:val="none" w:sz="0" w:space="0" w:color="auto"/>
        <w:left w:val="none" w:sz="0" w:space="0" w:color="auto"/>
        <w:bottom w:val="none" w:sz="0" w:space="0" w:color="auto"/>
        <w:right w:val="none" w:sz="0" w:space="0" w:color="auto"/>
      </w:divBdr>
    </w:div>
    <w:div w:id="1473598646">
      <w:bodyDiv w:val="1"/>
      <w:marLeft w:val="0"/>
      <w:marRight w:val="0"/>
      <w:marTop w:val="0"/>
      <w:marBottom w:val="0"/>
      <w:divBdr>
        <w:top w:val="none" w:sz="0" w:space="0" w:color="auto"/>
        <w:left w:val="none" w:sz="0" w:space="0" w:color="auto"/>
        <w:bottom w:val="none" w:sz="0" w:space="0" w:color="auto"/>
        <w:right w:val="none" w:sz="0" w:space="0" w:color="auto"/>
      </w:divBdr>
    </w:div>
    <w:div w:id="1581481219">
      <w:bodyDiv w:val="1"/>
      <w:marLeft w:val="0"/>
      <w:marRight w:val="0"/>
      <w:marTop w:val="0"/>
      <w:marBottom w:val="0"/>
      <w:divBdr>
        <w:top w:val="none" w:sz="0" w:space="0" w:color="auto"/>
        <w:left w:val="none" w:sz="0" w:space="0" w:color="auto"/>
        <w:bottom w:val="none" w:sz="0" w:space="0" w:color="auto"/>
        <w:right w:val="none" w:sz="0" w:space="0" w:color="auto"/>
      </w:divBdr>
    </w:div>
    <w:div w:id="1681348490">
      <w:bodyDiv w:val="1"/>
      <w:marLeft w:val="0"/>
      <w:marRight w:val="0"/>
      <w:marTop w:val="0"/>
      <w:marBottom w:val="0"/>
      <w:divBdr>
        <w:top w:val="none" w:sz="0" w:space="0" w:color="auto"/>
        <w:left w:val="none" w:sz="0" w:space="0" w:color="auto"/>
        <w:bottom w:val="none" w:sz="0" w:space="0" w:color="auto"/>
        <w:right w:val="none" w:sz="0" w:space="0" w:color="auto"/>
      </w:divBdr>
    </w:div>
    <w:div w:id="2102676058">
      <w:bodyDiv w:val="1"/>
      <w:marLeft w:val="0"/>
      <w:marRight w:val="0"/>
      <w:marTop w:val="0"/>
      <w:marBottom w:val="0"/>
      <w:divBdr>
        <w:top w:val="none" w:sz="0" w:space="0" w:color="auto"/>
        <w:left w:val="none" w:sz="0" w:space="0" w:color="auto"/>
        <w:bottom w:val="none" w:sz="0" w:space="0" w:color="auto"/>
        <w:right w:val="none" w:sz="0" w:space="0" w:color="auto"/>
      </w:divBdr>
    </w:div>
    <w:div w:id="21220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46B3-A311-46EB-9F17-3A46F972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8649</Words>
  <Characters>4931</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Олійник Михайло Валерійович</dc:creator>
  <cp:keywords/>
  <dc:description/>
  <cp:lastModifiedBy>Ульвак Марина Вікторівна</cp:lastModifiedBy>
  <cp:revision>2</cp:revision>
  <dcterms:created xsi:type="dcterms:W3CDTF">2025-06-23T12:18:00Z</dcterms:created>
  <dcterms:modified xsi:type="dcterms:W3CDTF">2025-06-23T12:18:00Z</dcterms:modified>
</cp:coreProperties>
</file>