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0F" w:rsidRPr="00A16D5C" w:rsidRDefault="00E3370F" w:rsidP="00E3370F">
      <w:pPr>
        <w:keepNext/>
        <w:spacing w:after="0" w:line="240" w:lineRule="auto"/>
        <w:jc w:val="center"/>
        <w:outlineLvl w:val="0"/>
        <w:rPr>
          <w:rFonts w:ascii="Times New Roman" w:eastAsia="DengXian" w:hAnsi="Times New Roman" w:cs="Times New Roman"/>
          <w:b/>
          <w:bCs/>
          <w:iCs/>
          <w:sz w:val="28"/>
          <w:szCs w:val="24"/>
          <w:lang w:val="uk-UA" w:eastAsia="ru-RU"/>
        </w:rPr>
      </w:pPr>
      <w:bookmarkStart w:id="0" w:name="_Toc195530154"/>
      <w:r w:rsidRPr="00A16D5C">
        <w:rPr>
          <w:rFonts w:ascii="Times New Roman" w:eastAsia="DengXian" w:hAnsi="Times New Roman" w:cs="Times New Roman"/>
          <w:b/>
          <w:bCs/>
          <w:iCs/>
          <w:sz w:val="28"/>
          <w:szCs w:val="24"/>
          <w:lang w:val="uk-UA" w:eastAsia="ru-RU"/>
        </w:rPr>
        <w:t>Повідомлення про намір отримати дозвіл на викиди для ознайомлення з нею громадськості</w:t>
      </w:r>
      <w:bookmarkEnd w:id="0"/>
    </w:p>
    <w:p w:rsidR="00E3370F" w:rsidRPr="00A16D5C" w:rsidRDefault="00E3370F" w:rsidP="00E3370F">
      <w:pPr>
        <w:spacing w:after="0" w:line="240" w:lineRule="auto"/>
        <w:ind w:left="-360" w:right="-185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</w:pPr>
    </w:p>
    <w:p w:rsidR="009A5CE5" w:rsidRPr="005862CD" w:rsidRDefault="009A5CE5" w:rsidP="009A5C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62CD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Акціонерне товариство «Українська залізниця» (скорочено АТ «Укрзалізниця»)</w:t>
      </w:r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код за ЄДРПОУ: 40075815, </w:t>
      </w:r>
      <w:proofErr w:type="spellStart"/>
      <w:r w:rsidRPr="005862CD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місцезнадження</w:t>
      </w:r>
      <w:proofErr w:type="spellEnd"/>
      <w:r w:rsidRPr="005862CD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суб'єкта господарювання:</w:t>
      </w:r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03150, </w:t>
      </w:r>
      <w:proofErr w:type="spellStart"/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м.Київ</w:t>
      </w:r>
      <w:proofErr w:type="spellEnd"/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вул.Єжи</w:t>
      </w:r>
      <w:proofErr w:type="spellEnd"/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Ґедройця</w:t>
      </w:r>
      <w:proofErr w:type="spellEnd"/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,5, </w:t>
      </w:r>
      <w:r w:rsidRPr="005862CD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контактний номер телефону, адреса електронної пошти:</w:t>
      </w:r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(097)697-62-40, </w:t>
      </w:r>
      <w:proofErr w:type="spellStart"/>
      <w:r w:rsidRPr="005862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uz</w:t>
      </w:r>
      <w:proofErr w:type="spellEnd"/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@</w:t>
      </w:r>
      <w:proofErr w:type="spellStart"/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uz.gov.ua</w:t>
      </w:r>
      <w:proofErr w:type="spellEnd"/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5862CD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місцезнаходження об'єкта/промислового майданчика:</w:t>
      </w:r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862CD">
        <w:rPr>
          <w:rFonts w:ascii="Times New Roman" w:eastAsia="DengXian" w:hAnsi="Times New Roman" w:cs="Times New Roman"/>
          <w:sz w:val="24"/>
          <w:szCs w:val="24"/>
          <w:lang w:val="uk-UA" w:eastAsia="ru-RU"/>
        </w:rPr>
        <w:t>53812, Дніпропетровська обл., Криворізький р-н, с. Володимирівка, вул. Квіткова,8а,</w:t>
      </w:r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повідомляє про намір отримати дозвіл на викиди забруднюючих речовин в атмосферне повітря для Тягової підстанції </w:t>
      </w:r>
      <w:proofErr w:type="spellStart"/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Зав’ялівка</w:t>
      </w:r>
      <w:proofErr w:type="spellEnd"/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структурного підрозділу «Криворізька дистанція електропостачання» регіональної філії «Придніпровська залізниця» акціонерного товариства «Українська залізниця»</w:t>
      </w:r>
      <w:r w:rsidRPr="005862CD">
        <w:rPr>
          <w:rFonts w:ascii="Times New Roman" w:eastAsia="DengXian" w:hAnsi="Times New Roman" w:cs="Times New Roman"/>
          <w:sz w:val="24"/>
          <w:szCs w:val="24"/>
          <w:lang w:val="uk-UA" w:eastAsia="ru-RU"/>
        </w:rPr>
        <w:t xml:space="preserve">. </w:t>
      </w:r>
      <w:r w:rsidRPr="005862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Мета </w:t>
      </w:r>
      <w:proofErr w:type="spellStart"/>
      <w:r w:rsidRPr="005862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отримання</w:t>
      </w:r>
      <w:proofErr w:type="spellEnd"/>
      <w:r w:rsidRPr="005862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862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дозволу</w:t>
      </w:r>
      <w:proofErr w:type="spellEnd"/>
      <w:r w:rsidRPr="005862CD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на викиди</w:t>
      </w:r>
      <w:r w:rsidRPr="005862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586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6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586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6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586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862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викиди</w:t>
      </w:r>
      <w:proofErr w:type="spellEnd"/>
      <w:r w:rsidRPr="00586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існуючого об’єкта </w:t>
      </w:r>
      <w:r w:rsidRPr="005862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групи. </w:t>
      </w:r>
      <w:r w:rsidRPr="005862CD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Відомості про наявність висновку з ОВД:</w:t>
      </w:r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існуючий об’єкт не підлягає оцінці впливу на довкілля. </w:t>
      </w:r>
      <w:r w:rsidRPr="005862CD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Загальний опис об'єкта</w:t>
      </w:r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Криворізька дистанція електропостачання є структурним підрозділом регіональної філії «Придніпровська залізниця» </w:t>
      </w:r>
      <w:proofErr w:type="spellStart"/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АТ«Укрзалізниця</w:t>
      </w:r>
      <w:proofErr w:type="spellEnd"/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», основним завданням діяльності якого є забезпечення безперебійного, надійного та ефективного функціонування розподільчих та технологічних електричних мереж </w:t>
      </w:r>
      <w:proofErr w:type="spellStart"/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АТ«Укрзалізниця</w:t>
      </w:r>
      <w:proofErr w:type="spellEnd"/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в межах її обслуговування. Викиди забруднюючих речовин здійснюються від наступних джерел викидів: пост зарядки акумуляторних батарей, дизель-генератор.</w:t>
      </w:r>
    </w:p>
    <w:p w:rsidR="009A5CE5" w:rsidRPr="005862CD" w:rsidRDefault="009A5CE5" w:rsidP="009A5C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Відомості щодо видів та обсягів викидів (т/рік): речовини у вигляді суспендованих твердих частинок 0,0000052, оксиди азоту (у перерахунку на </w:t>
      </w:r>
      <w:proofErr w:type="spellStart"/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діоксид</w:t>
      </w:r>
      <w:proofErr w:type="spellEnd"/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азоту) 0,00219, азоту (1) оксид 0,0000055, сірки </w:t>
      </w:r>
      <w:proofErr w:type="spellStart"/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діоксид</w:t>
      </w:r>
      <w:proofErr w:type="spellEnd"/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0,000206, сірчана кислота 0,00189, оксид вуглецю 0,000088, вуглецю </w:t>
      </w:r>
      <w:proofErr w:type="spellStart"/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діоксид</w:t>
      </w:r>
      <w:proofErr w:type="spellEnd"/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0,161, НМЛОС (вуглеводні насичені С</w:t>
      </w:r>
      <w:r w:rsidRPr="005862CD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12</w:t>
      </w:r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-С</w:t>
      </w:r>
      <w:r w:rsidRPr="005862CD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19</w:t>
      </w:r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0,00011, метан 0,0000066. Загальний викид забруднюючих речовин складає 0,1655 т/рік, з яких парникових газів 0,161 т/рік. </w:t>
      </w:r>
      <w:r w:rsidRPr="005862CD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Заходи щодо впровадження найкращих існуючих </w:t>
      </w:r>
      <w:r w:rsidRPr="005862CD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uk-UA" w:eastAsia="ru-RU"/>
        </w:rPr>
        <w:t>технологій виробництва</w:t>
      </w:r>
      <w:r w:rsidRPr="005862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: об’єкт не має виробництв та технологічного устаткування, які підлягають до впровадження найкращих доступних технологій та методів керування.</w:t>
      </w:r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862CD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Перелік заходів щодо скорочення викидів:</w:t>
      </w:r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заходи не передбачені, оскільки відсутні нормативні перевищення викидів. </w:t>
      </w:r>
      <w:r w:rsidRPr="005862CD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Дотримання виконання природоохоронних заходів щодо скорочення викидів:</w:t>
      </w:r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передбачено. </w:t>
      </w:r>
      <w:r w:rsidRPr="005862CD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uk-UA" w:eastAsia="ru-RU"/>
        </w:rPr>
        <w:t>Відповідність пропозицій щодо дозволених обсягів викидів законодавству:</w:t>
      </w:r>
      <w:r w:rsidRPr="005862CD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викиди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З приводу зауважень</w:t>
      </w:r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пропозицій</w:t>
      </w:r>
      <w:r w:rsidRPr="00586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звертатись в </w:t>
      </w:r>
      <w:r w:rsidRPr="005862CD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Дніпропетровську обласну державну адміністрацію за адресою: 49004, </w:t>
      </w:r>
      <w:proofErr w:type="spellStart"/>
      <w:r w:rsidRPr="005862CD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м.Дніпро</w:t>
      </w:r>
      <w:proofErr w:type="spellEnd"/>
      <w:r w:rsidRPr="005862CD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, пр. Олександра Поля,1, тел.(0800)505-600, </w:t>
      </w:r>
      <w:r w:rsidRPr="005862CD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e</w:t>
      </w:r>
      <w:r w:rsidRPr="005862CD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-</w:t>
      </w:r>
      <w:r w:rsidRPr="005862CD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mail</w:t>
      </w:r>
      <w:r w:rsidRPr="005862CD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:</w:t>
      </w:r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862CD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zverngrom</w:t>
      </w:r>
      <w:proofErr w:type="spellEnd"/>
      <w:r w:rsidRPr="005862CD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@</w:t>
      </w:r>
      <w:proofErr w:type="spellStart"/>
      <w:r w:rsidRPr="005862CD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adm</w:t>
      </w:r>
      <w:proofErr w:type="spellEnd"/>
      <w:r w:rsidRPr="005862CD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.</w:t>
      </w:r>
      <w:proofErr w:type="spellStart"/>
      <w:r w:rsidRPr="005862CD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dp</w:t>
      </w:r>
      <w:proofErr w:type="spellEnd"/>
      <w:r w:rsidRPr="005862CD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.</w:t>
      </w:r>
      <w:proofErr w:type="spellStart"/>
      <w:r w:rsidRPr="005862CD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gov</w:t>
      </w:r>
      <w:proofErr w:type="spellEnd"/>
      <w:r w:rsidRPr="005862CD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.</w:t>
      </w:r>
      <w:proofErr w:type="spellStart"/>
      <w:r w:rsidRPr="005862CD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ua</w:t>
      </w:r>
      <w:proofErr w:type="spellEnd"/>
      <w:r w:rsidRPr="005862CD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. </w:t>
      </w:r>
      <w:r w:rsidRPr="005862CD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uk-UA" w:eastAsia="ru-RU"/>
        </w:rPr>
        <w:t>Строки подання зауважень та пропозицій</w:t>
      </w:r>
      <w:r w:rsidRPr="005862CD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:</w:t>
      </w:r>
      <w:r w:rsidRPr="00586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впродовж 30 календарних днів з моменту публікації повідомлення.</w:t>
      </w:r>
    </w:p>
    <w:p w:rsidR="00E3370F" w:rsidRPr="00A16D5C" w:rsidRDefault="00E3370F" w:rsidP="00E3370F">
      <w:pPr>
        <w:rPr>
          <w:lang w:val="uk-UA"/>
        </w:rPr>
      </w:pPr>
      <w:bookmarkStart w:id="1" w:name="_GoBack"/>
      <w:bookmarkEnd w:id="1"/>
    </w:p>
    <w:p w:rsidR="002F66A8" w:rsidRPr="00E3370F" w:rsidRDefault="002F66A8">
      <w:pPr>
        <w:rPr>
          <w:lang w:val="uk-UA"/>
        </w:rPr>
      </w:pPr>
    </w:p>
    <w:sectPr w:rsidR="002F66A8" w:rsidRPr="00E3370F" w:rsidSect="00A16D5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0F"/>
    <w:rsid w:val="002F66A8"/>
    <w:rsid w:val="009A5CE5"/>
    <w:rsid w:val="00E3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2445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N.Lepetya</dc:creator>
  <cp:lastModifiedBy>N.Lepetya</cp:lastModifiedBy>
  <cp:revision>2</cp:revision>
  <dcterms:created xsi:type="dcterms:W3CDTF">2025-04-17T12:22:00Z</dcterms:created>
  <dcterms:modified xsi:type="dcterms:W3CDTF">2025-04-22T06:23:00Z</dcterms:modified>
</cp:coreProperties>
</file>