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E7262" w:rsidRDefault="00F207F9" w:rsidP="00BB72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BB72CD" w:rsidRPr="00BB72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 Міністерства захисту довкілля та природних ресурсів України «</w:t>
      </w:r>
      <w:r w:rsidR="00BB72CD" w:rsidRPr="00BB7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форми та вимог </w:t>
      </w:r>
      <w:r w:rsidR="00BB7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BB72CD" w:rsidRPr="00BB7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змісту базового звіту, оцінки стану забруднення земель та підземних вод та методики оцінки стану забруднення земель та підземних вод промислового майданчика</w:t>
      </w:r>
      <w:r w:rsidR="00BB72CD" w:rsidRPr="00BB72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BB72CD" w:rsidRPr="000E7262" w:rsidRDefault="00BB72CD" w:rsidP="00BB72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B72CD" w:rsidRPr="00BB72CD" w:rsidRDefault="000E7262" w:rsidP="00BB72CD">
      <w:pPr>
        <w:shd w:val="clear" w:color="auto" w:fill="FFFFFF"/>
        <w:tabs>
          <w:tab w:val="left" w:pos="4678"/>
        </w:tabs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Міністерства захисту </w:t>
      </w:r>
      <w:r w:rsidR="00BB72CD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довкілля та природних ресурсів України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904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BB72CD" w:rsidRPr="00BB7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форми та вимог до змісту базового звіту, оцінки стану забруднення земель та підземних вод та методики оцінки стану забруднення земель та підземних вод промислового майданчика</w:t>
      </w:r>
      <w:r w:rsidRP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B72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CD7E39">
        <w:rPr>
          <w:rFonts w:ascii="Times New Roman" w:hAnsi="Times New Roman" w:cs="Times New Roman"/>
          <w:sz w:val="28"/>
          <w:szCs w:val="28"/>
          <w:lang w:val="uk-UA"/>
        </w:rPr>
        <w:t>розроблено на виконання</w:t>
      </w:r>
      <w:r w:rsidR="00BB72CD" w:rsidRPr="00BB72CD">
        <w:rPr>
          <w:rFonts w:ascii="Times New Roman" w:hAnsi="Times New Roman" w:cs="Times New Roman"/>
          <w:sz w:val="28"/>
          <w:szCs w:val="28"/>
          <w:lang w:val="uk-UA"/>
        </w:rPr>
        <w:t xml:space="preserve"> положень статті 25 Закону України </w:t>
      </w:r>
      <w:bookmarkStart w:id="0" w:name="_GoBack"/>
      <w:bookmarkEnd w:id="0"/>
      <w:r w:rsidR="00BB72CD" w:rsidRPr="00BB72CD">
        <w:rPr>
          <w:rFonts w:ascii="Times New Roman" w:hAnsi="Times New Roman" w:cs="Times New Roman"/>
          <w:sz w:val="28"/>
          <w:szCs w:val="28"/>
          <w:lang w:val="uk-UA"/>
        </w:rPr>
        <w:t xml:space="preserve">«Про інтегроване запобігання та контроль промислового забруднення» </w:t>
      </w:r>
      <w:r w:rsidR="00BB72CD" w:rsidRPr="00BB72CD">
        <w:rPr>
          <w:rFonts w:ascii="Times New Roman" w:hAnsi="Times New Roman" w:cs="Times New Roman"/>
          <w:sz w:val="28"/>
          <w:szCs w:val="28"/>
          <w:lang w:val="uk-UA"/>
        </w:rPr>
        <w:br/>
        <w:t>від 16 липня 2024 року (далі – Закон), вимог Директиви Європейського Парламенту і Ради 2010/75/ЄС від 24 листопада 2010 року про промислові викиди (інтегрований підхід до запобігання забрудненню та його контролю), в частині затвердження форми та вимог до змісту базового звіту, оцінки стану забруднення земель та підземних вод, а також методики оцінки стану забруднення земель та підземних вод, та визначення переліку небезпечних речовин.</w:t>
      </w:r>
    </w:p>
    <w:p w:rsidR="004E3D17" w:rsidRPr="00790EC5" w:rsidRDefault="004E3D17" w:rsidP="00BB72CD">
      <w:pPr>
        <w:shd w:val="clear" w:color="auto" w:fill="FFFFFF"/>
        <w:tabs>
          <w:tab w:val="left" w:pos="4678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BB72CD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0542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904BF"/>
    <w:rsid w:val="006211AE"/>
    <w:rsid w:val="006221F4"/>
    <w:rsid w:val="00695C81"/>
    <w:rsid w:val="0071138E"/>
    <w:rsid w:val="007152D8"/>
    <w:rsid w:val="0072667D"/>
    <w:rsid w:val="00733DD0"/>
    <w:rsid w:val="00742B13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BB72CD"/>
    <w:rsid w:val="00C03318"/>
    <w:rsid w:val="00C81AE7"/>
    <w:rsid w:val="00CC46B1"/>
    <w:rsid w:val="00CC7634"/>
    <w:rsid w:val="00CD7E39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7</cp:revision>
  <cp:lastPrinted>2023-07-12T07:25:00Z</cp:lastPrinted>
  <dcterms:created xsi:type="dcterms:W3CDTF">2025-04-23T08:52:00Z</dcterms:created>
  <dcterms:modified xsi:type="dcterms:W3CDTF">2025-06-03T09:31:00Z</dcterms:modified>
</cp:coreProperties>
</file>