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08" w:rsidRPr="003A5F23" w:rsidRDefault="00464508" w:rsidP="00464508">
      <w:pPr>
        <w:keepNext/>
        <w:keepLines/>
        <w:spacing w:after="0" w:line="240" w:lineRule="auto"/>
        <w:ind w:firstLine="709"/>
        <w:jc w:val="center"/>
        <w:outlineLvl w:val="0"/>
        <w:rPr>
          <w:rFonts w:ascii="Times New Roman" w:eastAsia="Times New Roman" w:hAnsi="Times New Roman" w:cs="Times New Roman"/>
          <w:b/>
          <w:bCs/>
          <w:iCs/>
          <w:color w:val="000000"/>
          <w:spacing w:val="1"/>
          <w:sz w:val="24"/>
          <w:szCs w:val="28"/>
          <w:shd w:val="clear" w:color="auto" w:fill="FFFFFF"/>
          <w:lang w:eastAsia="x-none"/>
        </w:rPr>
      </w:pPr>
      <w:r w:rsidRPr="003A5F23">
        <w:rPr>
          <w:rFonts w:ascii="Times New Roman" w:eastAsia="Times New Roman" w:hAnsi="Times New Roman" w:cs="Times New Roman"/>
          <w:b/>
          <w:bCs/>
          <w:iCs/>
          <w:color w:val="000000"/>
          <w:spacing w:val="1"/>
          <w:sz w:val="24"/>
          <w:szCs w:val="28"/>
          <w:shd w:val="clear" w:color="auto" w:fill="FFFFFF"/>
          <w:lang w:eastAsia="x-none"/>
        </w:rPr>
        <w:t>ПОВІДОМЛЕННЯ ПРО НАМІР ОТРИМАТИ ДОЗВІЛ НА ВИКИДИ</w:t>
      </w:r>
    </w:p>
    <w:p w:rsidR="001E7F6C" w:rsidRPr="003A5F23" w:rsidRDefault="001E7F6C" w:rsidP="001E7F6C">
      <w:pPr>
        <w:spacing w:after="0" w:line="240" w:lineRule="auto"/>
        <w:ind w:firstLine="709"/>
        <w:jc w:val="both"/>
        <w:rPr>
          <w:rFonts w:ascii="Times New Roman" w:eastAsia="Calibri" w:hAnsi="Times New Roman" w:cs="Times New Roman"/>
          <w:iCs/>
          <w:color w:val="000000"/>
          <w:spacing w:val="1"/>
          <w:sz w:val="24"/>
          <w:szCs w:val="24"/>
          <w:shd w:val="clear" w:color="auto" w:fill="FFFFFF"/>
          <w:lang w:eastAsia="uk-UA"/>
        </w:rPr>
      </w:pPr>
      <w:r w:rsidRPr="003A5F23">
        <w:rPr>
          <w:rFonts w:ascii="Times New Roman" w:eastAsia="Calibri" w:hAnsi="Times New Roman" w:cs="Times New Roman"/>
          <w:bCs/>
          <w:iCs/>
          <w:color w:val="000000"/>
          <w:spacing w:val="1"/>
          <w:sz w:val="24"/>
          <w:szCs w:val="24"/>
          <w:shd w:val="clear" w:color="auto" w:fill="FFFFFF"/>
        </w:rPr>
        <w:t>Повне та скорочене найменування суб'єкта господарювання:</w:t>
      </w:r>
      <w:r w:rsidRPr="003A5F23">
        <w:rPr>
          <w:rFonts w:ascii="Times New Roman" w:eastAsia="Calibri" w:hAnsi="Times New Roman" w:cs="Times New Roman"/>
          <w:iCs/>
          <w:color w:val="000000"/>
          <w:spacing w:val="1"/>
          <w:sz w:val="24"/>
          <w:szCs w:val="24"/>
          <w:shd w:val="clear" w:color="auto" w:fill="FFFFFF"/>
          <w:lang w:eastAsia="uk-UA"/>
        </w:rPr>
        <w:t xml:space="preserve"> Комунальне підприємство по утриманню зелених насаджень Святошинського району </w:t>
      </w:r>
      <w:proofErr w:type="spellStart"/>
      <w:r w:rsidRPr="003A5F23">
        <w:rPr>
          <w:rFonts w:ascii="Times New Roman" w:eastAsia="Calibri" w:hAnsi="Times New Roman" w:cs="Times New Roman"/>
          <w:iCs/>
          <w:color w:val="000000"/>
          <w:spacing w:val="1"/>
          <w:sz w:val="24"/>
          <w:szCs w:val="24"/>
          <w:shd w:val="clear" w:color="auto" w:fill="FFFFFF"/>
          <w:lang w:eastAsia="uk-UA"/>
        </w:rPr>
        <w:t>м.Києва</w:t>
      </w:r>
      <w:proofErr w:type="spellEnd"/>
      <w:r w:rsidRPr="003A5F23">
        <w:rPr>
          <w:rFonts w:ascii="Times New Roman" w:eastAsia="Calibri" w:hAnsi="Times New Roman" w:cs="Times New Roman"/>
          <w:iCs/>
          <w:color w:val="000000"/>
          <w:spacing w:val="1"/>
          <w:sz w:val="24"/>
          <w:szCs w:val="24"/>
          <w:shd w:val="clear" w:color="auto" w:fill="FFFFFF"/>
          <w:lang w:eastAsia="uk-UA"/>
        </w:rPr>
        <w:t xml:space="preserve"> (КП УЗН Святошинського району </w:t>
      </w:r>
      <w:proofErr w:type="spellStart"/>
      <w:r w:rsidRPr="003A5F23">
        <w:rPr>
          <w:rFonts w:ascii="Times New Roman" w:eastAsia="Calibri" w:hAnsi="Times New Roman" w:cs="Times New Roman"/>
          <w:iCs/>
          <w:color w:val="000000"/>
          <w:spacing w:val="1"/>
          <w:sz w:val="24"/>
          <w:szCs w:val="24"/>
          <w:shd w:val="clear" w:color="auto" w:fill="FFFFFF"/>
          <w:lang w:eastAsia="uk-UA"/>
        </w:rPr>
        <w:t>м.Києва</w:t>
      </w:r>
      <w:proofErr w:type="spellEnd"/>
      <w:r w:rsidRPr="003A5F23">
        <w:rPr>
          <w:rFonts w:ascii="Times New Roman" w:eastAsia="Calibri" w:hAnsi="Times New Roman" w:cs="Times New Roman"/>
          <w:iCs/>
          <w:color w:val="000000"/>
          <w:spacing w:val="1"/>
          <w:sz w:val="24"/>
          <w:szCs w:val="24"/>
          <w:shd w:val="clear" w:color="auto" w:fill="FFFFFF"/>
          <w:lang w:eastAsia="uk-UA"/>
        </w:rPr>
        <w:t>).</w:t>
      </w:r>
    </w:p>
    <w:p w:rsidR="001E7F6C" w:rsidRPr="003A5F23" w:rsidRDefault="001E7F6C" w:rsidP="001E7F6C">
      <w:pPr>
        <w:spacing w:after="0" w:line="240" w:lineRule="auto"/>
        <w:ind w:firstLine="709"/>
        <w:jc w:val="both"/>
        <w:rPr>
          <w:rFonts w:ascii="Times New Roman" w:eastAsia="Calibri" w:hAnsi="Times New Roman" w:cs="Times New Roman"/>
          <w:color w:val="000000"/>
          <w:spacing w:val="1"/>
          <w:sz w:val="24"/>
          <w:szCs w:val="24"/>
          <w:shd w:val="clear" w:color="auto" w:fill="FFFFFF"/>
          <w:lang w:eastAsia="uk-UA"/>
        </w:rPr>
      </w:pPr>
      <w:r w:rsidRPr="003A5F23">
        <w:rPr>
          <w:rFonts w:ascii="Times New Roman" w:eastAsia="Calibri" w:hAnsi="Times New Roman" w:cs="Times New Roman"/>
          <w:bCs/>
          <w:iCs/>
          <w:color w:val="000000"/>
          <w:spacing w:val="1"/>
          <w:sz w:val="24"/>
          <w:szCs w:val="24"/>
          <w:shd w:val="clear" w:color="auto" w:fill="FFFFFF"/>
        </w:rPr>
        <w:t>Ідентифікаційний код юридичної особи в Єдиному державному реєстрі підприємств та організацій України:</w:t>
      </w:r>
      <w:r w:rsidRPr="003A5F23">
        <w:rPr>
          <w:rFonts w:ascii="Times New Roman" w:eastAsia="Calibri" w:hAnsi="Times New Roman" w:cs="Times New Roman"/>
          <w:iCs/>
          <w:color w:val="000000"/>
          <w:spacing w:val="1"/>
          <w:sz w:val="24"/>
          <w:szCs w:val="24"/>
          <w:shd w:val="clear" w:color="auto" w:fill="FFFFFF"/>
        </w:rPr>
        <w:t xml:space="preserve"> </w:t>
      </w:r>
      <w:r w:rsidRPr="003A5F23">
        <w:rPr>
          <w:rFonts w:ascii="Times New Roman" w:eastAsia="Calibri" w:hAnsi="Times New Roman" w:cs="Times New Roman"/>
          <w:iCs/>
          <w:color w:val="000000"/>
          <w:spacing w:val="1"/>
          <w:sz w:val="24"/>
          <w:szCs w:val="24"/>
          <w:shd w:val="clear" w:color="auto" w:fill="FFFFFF"/>
          <w:lang w:eastAsia="uk-UA"/>
        </w:rPr>
        <w:t>03359753.</w:t>
      </w:r>
    </w:p>
    <w:p w:rsidR="00BF22A1" w:rsidRPr="003A5F23" w:rsidRDefault="001E7F6C" w:rsidP="001E7F6C">
      <w:pPr>
        <w:spacing w:after="0" w:line="240" w:lineRule="auto"/>
        <w:ind w:firstLine="709"/>
        <w:jc w:val="both"/>
        <w:rPr>
          <w:rFonts w:ascii="Times New Roman" w:eastAsia="Calibri" w:hAnsi="Times New Roman" w:cs="Times New Roman"/>
          <w:iCs/>
          <w:color w:val="000000"/>
          <w:spacing w:val="1"/>
          <w:sz w:val="24"/>
          <w:szCs w:val="24"/>
          <w:shd w:val="clear" w:color="auto" w:fill="FFFFFF"/>
          <w:lang w:eastAsia="uk-UA"/>
        </w:rPr>
      </w:pPr>
      <w:r w:rsidRPr="003A5F23">
        <w:rPr>
          <w:rFonts w:ascii="Times New Roman" w:eastAsia="Calibri" w:hAnsi="Times New Roman" w:cs="Times New Roman"/>
          <w:bCs/>
          <w:sz w:val="24"/>
        </w:rPr>
        <w:t>Місцезнаходження суб'єкта господарювання, контактний номер телефону, адресу електронної пошти суб'єкта господарювання:</w:t>
      </w:r>
      <w:r w:rsidRPr="003A5F23">
        <w:rPr>
          <w:rFonts w:ascii="Times New Roman" w:eastAsia="Calibri" w:hAnsi="Times New Roman" w:cs="Times New Roman"/>
          <w:sz w:val="24"/>
          <w:lang w:eastAsia="uk-UA"/>
        </w:rPr>
        <w:t xml:space="preserve"> </w:t>
      </w:r>
      <w:r w:rsidRPr="003A5F23">
        <w:rPr>
          <w:rFonts w:ascii="Times New Roman" w:eastAsia="Calibri" w:hAnsi="Times New Roman" w:cs="Times New Roman"/>
          <w:iCs/>
          <w:color w:val="000000"/>
          <w:spacing w:val="1"/>
          <w:sz w:val="24"/>
          <w:szCs w:val="24"/>
          <w:shd w:val="clear" w:color="auto" w:fill="FFFFFF"/>
          <w:lang w:eastAsia="uk-UA"/>
        </w:rPr>
        <w:t xml:space="preserve">04128, м. Київ, вул. Мрії, 21, </w:t>
      </w:r>
      <w:r w:rsidR="00BF22A1" w:rsidRPr="003A5F23">
        <w:rPr>
          <w:rFonts w:ascii="Times New Roman" w:eastAsia="Calibri" w:hAnsi="Times New Roman" w:cs="Times New Roman"/>
          <w:iCs/>
          <w:color w:val="000000"/>
          <w:spacing w:val="1"/>
          <w:sz w:val="24"/>
          <w:szCs w:val="24"/>
          <w:shd w:val="clear" w:color="auto" w:fill="FFFFFF"/>
          <w:lang w:eastAsia="uk-UA"/>
        </w:rPr>
        <w:t>044 400 19 94,</w:t>
      </w:r>
      <w:r w:rsidR="00BF22A1" w:rsidRPr="003A5F23">
        <w:t xml:space="preserve"> </w:t>
      </w:r>
      <w:r w:rsidR="00BF22A1" w:rsidRPr="003A5F23">
        <w:rPr>
          <w:rFonts w:ascii="Times New Roman" w:eastAsia="Calibri" w:hAnsi="Times New Roman" w:cs="Times New Roman"/>
          <w:iCs/>
          <w:color w:val="000000"/>
          <w:spacing w:val="1"/>
          <w:sz w:val="24"/>
          <w:szCs w:val="24"/>
          <w:shd w:val="clear" w:color="auto" w:fill="FFFFFF"/>
          <w:lang w:eastAsia="uk-UA"/>
        </w:rPr>
        <w:t>03359753@</w:t>
      </w:r>
      <w:proofErr w:type="spellStart"/>
      <w:r w:rsidR="00BF22A1" w:rsidRPr="003A5F23">
        <w:rPr>
          <w:rFonts w:ascii="Times New Roman" w:eastAsia="Calibri" w:hAnsi="Times New Roman" w:cs="Times New Roman"/>
          <w:iCs/>
          <w:color w:val="000000"/>
          <w:spacing w:val="1"/>
          <w:sz w:val="24"/>
          <w:szCs w:val="24"/>
          <w:shd w:val="clear" w:color="auto" w:fill="FFFFFF"/>
          <w:lang w:eastAsia="uk-UA"/>
        </w:rPr>
        <w:t>mail.gov.ua</w:t>
      </w:r>
      <w:proofErr w:type="spellEnd"/>
      <w:r w:rsidR="00BF22A1" w:rsidRPr="003A5F23">
        <w:rPr>
          <w:rFonts w:ascii="Times New Roman" w:eastAsia="Calibri" w:hAnsi="Times New Roman" w:cs="Times New Roman"/>
          <w:iCs/>
          <w:color w:val="000000"/>
          <w:spacing w:val="1"/>
          <w:sz w:val="24"/>
          <w:szCs w:val="24"/>
          <w:shd w:val="clear" w:color="auto" w:fill="FFFFFF"/>
          <w:lang w:eastAsia="uk-UA"/>
        </w:rPr>
        <w:t>.</w:t>
      </w:r>
    </w:p>
    <w:p w:rsidR="001E7F6C" w:rsidRPr="003A5F23" w:rsidRDefault="001E7F6C" w:rsidP="001E7F6C">
      <w:pPr>
        <w:spacing w:after="0" w:line="240" w:lineRule="auto"/>
        <w:ind w:firstLine="709"/>
        <w:jc w:val="both"/>
        <w:rPr>
          <w:rFonts w:ascii="Times New Roman" w:eastAsia="Calibri" w:hAnsi="Times New Roman" w:cs="Times New Roman"/>
          <w:color w:val="000000"/>
          <w:spacing w:val="1"/>
          <w:sz w:val="24"/>
          <w:szCs w:val="24"/>
          <w:shd w:val="clear" w:color="auto" w:fill="FFFFFF"/>
          <w:lang w:eastAsia="uk-UA"/>
        </w:rPr>
      </w:pPr>
      <w:r w:rsidRPr="003A5F23">
        <w:rPr>
          <w:rFonts w:ascii="Times New Roman" w:eastAsia="Calibri" w:hAnsi="Times New Roman" w:cs="Times New Roman"/>
          <w:iCs/>
          <w:color w:val="000000"/>
          <w:spacing w:val="1"/>
          <w:sz w:val="24"/>
          <w:szCs w:val="24"/>
          <w:shd w:val="clear" w:color="auto" w:fill="FFFFFF"/>
          <w:lang w:eastAsia="uk-UA"/>
        </w:rPr>
        <w:t xml:space="preserve">Назва </w:t>
      </w:r>
      <w:r w:rsidRPr="003A5F23">
        <w:rPr>
          <w:rFonts w:ascii="Times New Roman" w:eastAsia="Calibri" w:hAnsi="Times New Roman" w:cs="Times New Roman"/>
          <w:bCs/>
          <w:iCs/>
          <w:color w:val="000000"/>
          <w:spacing w:val="1"/>
          <w:sz w:val="24"/>
          <w:szCs w:val="24"/>
          <w:shd w:val="clear" w:color="auto" w:fill="FFFFFF"/>
        </w:rPr>
        <w:t>об'єкта:</w:t>
      </w:r>
      <w:r w:rsidRPr="003A5F23">
        <w:rPr>
          <w:rFonts w:ascii="Times New Roman" w:eastAsia="Calibri" w:hAnsi="Times New Roman" w:cs="Times New Roman"/>
          <w:iCs/>
          <w:color w:val="000000"/>
          <w:spacing w:val="1"/>
          <w:sz w:val="24"/>
          <w:szCs w:val="24"/>
          <w:shd w:val="clear" w:color="auto" w:fill="FFFFFF"/>
        </w:rPr>
        <w:t xml:space="preserve"> </w:t>
      </w:r>
      <w:r w:rsidRPr="003A5F23">
        <w:rPr>
          <w:rFonts w:ascii="Times New Roman" w:eastAsia="Calibri" w:hAnsi="Times New Roman" w:cs="Times New Roman"/>
          <w:bCs/>
          <w:iCs/>
          <w:color w:val="000000"/>
          <w:spacing w:val="1"/>
          <w:sz w:val="24"/>
          <w:szCs w:val="24"/>
          <w:shd w:val="clear" w:color="auto" w:fill="FFFFFF"/>
        </w:rPr>
        <w:t xml:space="preserve">КП УЗН Святошинського району </w:t>
      </w:r>
      <w:proofErr w:type="spellStart"/>
      <w:r w:rsidRPr="003A5F23">
        <w:rPr>
          <w:rFonts w:ascii="Times New Roman" w:eastAsia="Calibri" w:hAnsi="Times New Roman" w:cs="Times New Roman"/>
          <w:bCs/>
          <w:iCs/>
          <w:color w:val="000000"/>
          <w:spacing w:val="1"/>
          <w:sz w:val="24"/>
          <w:szCs w:val="24"/>
          <w:shd w:val="clear" w:color="auto" w:fill="FFFFFF"/>
        </w:rPr>
        <w:t>м.Києва</w:t>
      </w:r>
      <w:proofErr w:type="spellEnd"/>
      <w:r w:rsidRPr="003A5F23">
        <w:rPr>
          <w:rFonts w:ascii="Times New Roman" w:eastAsia="Calibri" w:hAnsi="Times New Roman" w:cs="Times New Roman"/>
          <w:bCs/>
          <w:iCs/>
          <w:color w:val="000000"/>
          <w:spacing w:val="1"/>
          <w:sz w:val="24"/>
          <w:szCs w:val="24"/>
          <w:shd w:val="clear" w:color="auto" w:fill="FFFFFF"/>
        </w:rPr>
        <w:t>.</w:t>
      </w:r>
    </w:p>
    <w:p w:rsidR="001E7F6C" w:rsidRPr="003A5F23" w:rsidRDefault="001E7F6C" w:rsidP="001E7F6C">
      <w:pPr>
        <w:spacing w:after="0" w:line="240" w:lineRule="auto"/>
        <w:ind w:firstLine="709"/>
        <w:jc w:val="both"/>
        <w:rPr>
          <w:rFonts w:ascii="Times New Roman" w:eastAsia="Calibri" w:hAnsi="Times New Roman" w:cs="Times New Roman"/>
          <w:color w:val="000000"/>
          <w:spacing w:val="1"/>
          <w:sz w:val="24"/>
          <w:szCs w:val="24"/>
          <w:u w:val="single"/>
          <w:shd w:val="clear" w:color="auto" w:fill="FFFFFF"/>
          <w:lang w:eastAsia="uk-UA"/>
        </w:rPr>
      </w:pPr>
      <w:r w:rsidRPr="003A5F23">
        <w:rPr>
          <w:rFonts w:ascii="Times New Roman" w:eastAsia="Calibri" w:hAnsi="Times New Roman" w:cs="Times New Roman"/>
          <w:bCs/>
          <w:iCs/>
          <w:color w:val="000000"/>
          <w:spacing w:val="1"/>
          <w:sz w:val="24"/>
          <w:szCs w:val="24"/>
          <w:shd w:val="clear" w:color="auto" w:fill="FFFFFF"/>
          <w:lang w:eastAsia="uk-UA"/>
        </w:rPr>
        <w:t>Місце знаходження об'єкта:</w:t>
      </w:r>
      <w:r w:rsidRPr="003A5F23">
        <w:rPr>
          <w:rFonts w:ascii="Times New Roman" w:eastAsia="Calibri" w:hAnsi="Times New Roman" w:cs="Times New Roman"/>
          <w:iCs/>
          <w:color w:val="000000"/>
          <w:spacing w:val="1"/>
          <w:sz w:val="24"/>
          <w:szCs w:val="24"/>
          <w:shd w:val="clear" w:color="auto" w:fill="FFFFFF"/>
          <w:lang w:eastAsia="uk-UA"/>
        </w:rPr>
        <w:t xml:space="preserve"> 04128, м. Київ, вул. Мрії, 21.</w:t>
      </w:r>
    </w:p>
    <w:p w:rsidR="001E7F6C" w:rsidRPr="003A5F23" w:rsidRDefault="001E7F6C" w:rsidP="001E7F6C">
      <w:pPr>
        <w:widowControl w:val="0"/>
        <w:shd w:val="clear" w:color="auto" w:fill="FFFFFF"/>
        <w:tabs>
          <w:tab w:val="left" w:pos="0"/>
        </w:tabs>
        <w:suppressAutoHyphens/>
        <w:spacing w:after="0" w:line="240" w:lineRule="auto"/>
        <w:ind w:firstLine="709"/>
        <w:jc w:val="both"/>
        <w:rPr>
          <w:rFonts w:ascii="Times New Roman" w:eastAsia="MS Mincho" w:hAnsi="Times New Roman" w:cs="Times New Roman"/>
          <w:iCs/>
          <w:color w:val="000000"/>
          <w:spacing w:val="1"/>
          <w:sz w:val="24"/>
          <w:szCs w:val="24"/>
          <w:shd w:val="clear" w:color="auto" w:fill="FFFFFF"/>
          <w:lang w:eastAsia="ru-RU"/>
        </w:rPr>
      </w:pPr>
      <w:r w:rsidRPr="003A5F23">
        <w:rPr>
          <w:rFonts w:ascii="Times New Roman" w:eastAsia="Lucida Sans Unicode" w:hAnsi="Times New Roman" w:cs="Times New Roman"/>
          <w:iCs/>
          <w:color w:val="000000"/>
          <w:spacing w:val="1"/>
          <w:sz w:val="24"/>
          <w:szCs w:val="24"/>
          <w:shd w:val="clear" w:color="auto" w:fill="FFFFFF"/>
          <w:lang w:eastAsia="ru-RU"/>
        </w:rPr>
        <w:t>Мета надання інформації: одержання дозволу на викиди забруднюючих речовин в атмосферне повітря стаціонарними джерелами. Підприємство не підлягає під дію положень Закону України «Про оцінку впливу на довкілля».</w:t>
      </w:r>
    </w:p>
    <w:p w:rsidR="001E7F6C" w:rsidRPr="003A5F23" w:rsidRDefault="001E7F6C" w:rsidP="001E7F6C">
      <w:pPr>
        <w:spacing w:after="0" w:line="240" w:lineRule="auto"/>
        <w:ind w:firstLine="709"/>
        <w:jc w:val="both"/>
        <w:rPr>
          <w:rFonts w:ascii="Times New Roman" w:eastAsia="Calibri" w:hAnsi="Times New Roman" w:cs="Times New Roman"/>
          <w:iCs/>
          <w:color w:val="000000"/>
          <w:spacing w:val="1"/>
          <w:sz w:val="24"/>
          <w:szCs w:val="24"/>
          <w:shd w:val="clear" w:color="auto" w:fill="FFFFFF"/>
          <w:lang w:eastAsia="uk-UA"/>
        </w:rPr>
      </w:pPr>
      <w:r w:rsidRPr="003A5F23">
        <w:rPr>
          <w:rFonts w:ascii="Times New Roman" w:eastAsia="Calibri" w:hAnsi="Times New Roman" w:cs="Times New Roman"/>
          <w:bCs/>
          <w:iCs/>
          <w:color w:val="000000"/>
          <w:spacing w:val="1"/>
          <w:sz w:val="24"/>
          <w:szCs w:val="24"/>
          <w:shd w:val="clear" w:color="auto" w:fill="FFFFFF"/>
          <w:lang w:eastAsia="uk-UA"/>
        </w:rPr>
        <w:t xml:space="preserve">Загальний опис об’єкта (опис виробництв та технологічного устаткування): </w:t>
      </w:r>
      <w:r w:rsidRPr="003A5F23">
        <w:rPr>
          <w:rFonts w:ascii="Times New Roman" w:eastAsia="Calibri" w:hAnsi="Times New Roman" w:cs="Times New Roman"/>
          <w:iCs/>
          <w:color w:val="000000"/>
          <w:spacing w:val="1"/>
          <w:sz w:val="24"/>
          <w:szCs w:val="24"/>
          <w:shd w:val="clear" w:color="auto" w:fill="FFFFFF"/>
          <w:lang w:eastAsia="uk-UA"/>
        </w:rPr>
        <w:t xml:space="preserve">згідно номеру КВЕД основним видом діяльності </w:t>
      </w:r>
      <w:r w:rsidRPr="003A5F23">
        <w:rPr>
          <w:rFonts w:ascii="Times New Roman" w:eastAsia="Calibri" w:hAnsi="Times New Roman" w:cs="Times New Roman"/>
          <w:bCs/>
          <w:iCs/>
          <w:color w:val="000000"/>
          <w:spacing w:val="1"/>
          <w:sz w:val="24"/>
          <w:szCs w:val="24"/>
          <w:shd w:val="clear" w:color="auto" w:fill="FFFFFF"/>
        </w:rPr>
        <w:t xml:space="preserve">КП УЗН Святошинського району </w:t>
      </w:r>
      <w:proofErr w:type="spellStart"/>
      <w:r w:rsidRPr="003A5F23">
        <w:rPr>
          <w:rFonts w:ascii="Times New Roman" w:eastAsia="Calibri" w:hAnsi="Times New Roman" w:cs="Times New Roman"/>
          <w:bCs/>
          <w:iCs/>
          <w:color w:val="000000"/>
          <w:spacing w:val="1"/>
          <w:sz w:val="24"/>
          <w:szCs w:val="24"/>
          <w:shd w:val="clear" w:color="auto" w:fill="FFFFFF"/>
        </w:rPr>
        <w:t>м.Києва</w:t>
      </w:r>
      <w:proofErr w:type="spellEnd"/>
      <w:r w:rsidRPr="003A5F23">
        <w:rPr>
          <w:rFonts w:ascii="Times New Roman" w:eastAsia="Calibri" w:hAnsi="Times New Roman" w:cs="Times New Roman"/>
          <w:iCs/>
          <w:color w:val="000000"/>
          <w:spacing w:val="1"/>
          <w:sz w:val="24"/>
          <w:szCs w:val="24"/>
          <w:shd w:val="clear" w:color="auto" w:fill="FFFFFF"/>
          <w:lang w:eastAsia="uk-UA"/>
        </w:rPr>
        <w:t xml:space="preserve"> є «</w:t>
      </w:r>
      <w:r w:rsidRPr="003A5F23">
        <w:rPr>
          <w:rFonts w:ascii="Times New Roman" w:eastAsia="Calibri" w:hAnsi="Times New Roman" w:cs="Times New Roman"/>
          <w:bCs/>
          <w:iCs/>
          <w:color w:val="000000"/>
          <w:spacing w:val="1"/>
          <w:sz w:val="24"/>
          <w:szCs w:val="24"/>
          <w:shd w:val="clear" w:color="auto" w:fill="FFFFFF"/>
          <w:lang w:eastAsia="uk-UA"/>
        </w:rPr>
        <w:t>81.29 Інші види діяльності із прибирання»</w:t>
      </w:r>
      <w:r w:rsidRPr="003A5F23">
        <w:rPr>
          <w:rFonts w:ascii="Times New Roman" w:eastAsia="Calibri" w:hAnsi="Times New Roman" w:cs="Times New Roman"/>
          <w:iCs/>
          <w:color w:val="000000"/>
          <w:spacing w:val="1"/>
          <w:sz w:val="24"/>
          <w:szCs w:val="24"/>
          <w:shd w:val="clear" w:color="auto" w:fill="FFFFFF"/>
          <w:lang w:eastAsia="uk-UA"/>
        </w:rPr>
        <w:t>.</w:t>
      </w:r>
      <w:r w:rsidRPr="003A5F23">
        <w:rPr>
          <w:rFonts w:ascii="Times New Roman" w:eastAsia="Calibri" w:hAnsi="Times New Roman" w:cs="Times New Roman"/>
          <w:b/>
          <w:iCs/>
          <w:color w:val="000000"/>
          <w:spacing w:val="1"/>
          <w:sz w:val="24"/>
          <w:szCs w:val="24"/>
          <w:shd w:val="clear" w:color="auto" w:fill="FFFFFF"/>
        </w:rPr>
        <w:t xml:space="preserve"> </w:t>
      </w:r>
      <w:r w:rsidRPr="003A5F23">
        <w:rPr>
          <w:rFonts w:ascii="Times New Roman" w:eastAsia="Calibri" w:hAnsi="Times New Roman" w:cs="Times New Roman"/>
          <w:iCs/>
          <w:color w:val="000000"/>
          <w:spacing w:val="1"/>
          <w:sz w:val="24"/>
          <w:szCs w:val="24"/>
          <w:shd w:val="clear" w:color="auto" w:fill="FFFFFF"/>
          <w:lang w:eastAsia="uk-UA"/>
        </w:rPr>
        <w:t>На підприємстві для забезпечення опалення на території підприємства функціонує котельня (джерело викиду 2). Для зберігання транспорту підприємства використовують гаражні приміщення (джерело викиду 7). Опалення гаража здійснюється котлом власного виробництва (джерело викиду 3). Для резервного живлення застосовується дизельний генератор (джерело викиду 1). На підприємстві є токарна дільниця де здійснюються металообробні процеси на токарному станку (джерело викиду 4), а також пост зварювання та різки металів (джерело викиду 6). В зимовий період здійснюється посипання доріжок піщано-сольовою сумішшю, яка зберігається на складі (джерело викиду 5).</w:t>
      </w:r>
    </w:p>
    <w:p w:rsidR="001E7F6C" w:rsidRPr="003A5F23" w:rsidRDefault="001E7F6C" w:rsidP="001E7F6C">
      <w:pPr>
        <w:spacing w:after="0" w:line="240" w:lineRule="auto"/>
        <w:ind w:firstLine="709"/>
        <w:jc w:val="both"/>
        <w:rPr>
          <w:rFonts w:ascii="Times New Roman" w:eastAsia="Times New Roman" w:hAnsi="Times New Roman" w:cs="Times New Roman"/>
          <w:iCs/>
          <w:color w:val="000000"/>
          <w:spacing w:val="1"/>
          <w:sz w:val="24"/>
          <w:szCs w:val="24"/>
          <w:shd w:val="clear" w:color="auto" w:fill="FFFFFF"/>
          <w:lang w:eastAsia="ru-RU"/>
        </w:rPr>
      </w:pPr>
      <w:r w:rsidRPr="003A5F23">
        <w:rPr>
          <w:rFonts w:ascii="Times New Roman" w:eastAsia="Lucida Sans Unicode" w:hAnsi="Times New Roman" w:cs="Times New Roman"/>
          <w:iCs/>
          <w:color w:val="000000"/>
          <w:spacing w:val="1"/>
          <w:sz w:val="24"/>
          <w:szCs w:val="24"/>
          <w:shd w:val="clear" w:color="auto" w:fill="FFFFFF"/>
          <w:lang w:eastAsia="ru-RU"/>
        </w:rPr>
        <w:t>Відомості щодо видів та обсягів викидів:</w:t>
      </w:r>
      <w:r w:rsidRPr="003A5F23">
        <w:rPr>
          <w:rFonts w:ascii="Times New Roman" w:eastAsia="Times New Roman" w:hAnsi="Times New Roman" w:cs="Times New Roman"/>
          <w:iCs/>
          <w:color w:val="000000"/>
          <w:spacing w:val="1"/>
          <w:sz w:val="24"/>
          <w:szCs w:val="24"/>
          <w:shd w:val="clear" w:color="auto" w:fill="FFFFFF"/>
          <w:lang w:eastAsia="ru-RU"/>
        </w:rPr>
        <w:t xml:space="preserve"> </w:t>
      </w:r>
    </w:p>
    <w:p w:rsidR="001E7F6C" w:rsidRPr="003A5F23" w:rsidRDefault="001E7F6C" w:rsidP="001E7F6C">
      <w:pPr>
        <w:spacing w:after="0" w:line="240" w:lineRule="auto"/>
        <w:ind w:firstLine="709"/>
        <w:jc w:val="both"/>
        <w:rPr>
          <w:rFonts w:ascii="Times New Roman" w:eastAsia="Calibri" w:hAnsi="Times New Roman" w:cs="Times New Roman"/>
          <w:bCs/>
          <w:color w:val="000000"/>
          <w:spacing w:val="1"/>
          <w:sz w:val="24"/>
          <w:szCs w:val="24"/>
          <w:shd w:val="clear" w:color="auto" w:fill="FFFFFF"/>
          <w:lang w:eastAsia="uk-UA"/>
        </w:rPr>
      </w:pPr>
      <w:r w:rsidRPr="003A5F23">
        <w:rPr>
          <w:rFonts w:ascii="Times New Roman" w:eastAsia="Times New Roman" w:hAnsi="Times New Roman" w:cs="Times New Roman"/>
          <w:iCs/>
          <w:color w:val="000000"/>
          <w:spacing w:val="1"/>
          <w:sz w:val="24"/>
          <w:szCs w:val="24"/>
          <w:shd w:val="clear" w:color="auto" w:fill="FFFFFF"/>
          <w:lang w:eastAsia="ru-RU"/>
        </w:rPr>
        <w:t xml:space="preserve">Залізо та його сполуки (у перерахунку на залізо) </w:t>
      </w:r>
      <w:r w:rsidRPr="003A5F23">
        <w:rPr>
          <w:rFonts w:ascii="Times New Roman" w:eastAsia="Lucida Sans Unicode" w:hAnsi="Times New Roman" w:cs="Times New Roman"/>
          <w:iCs/>
          <w:color w:val="000000"/>
          <w:spacing w:val="1"/>
          <w:sz w:val="24"/>
          <w:szCs w:val="24"/>
          <w:shd w:val="clear" w:color="auto" w:fill="FFFFFF"/>
          <w:lang w:eastAsia="ru-RU"/>
        </w:rPr>
        <w:t>– 0,001200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манган та його сполуки в перерахунку на діоксид мангану </w:t>
      </w:r>
      <w:r w:rsidRPr="003A5F23">
        <w:rPr>
          <w:rFonts w:ascii="Times New Roman" w:eastAsia="Lucida Sans Unicode" w:hAnsi="Times New Roman" w:cs="Times New Roman"/>
          <w:iCs/>
          <w:color w:val="000000"/>
          <w:spacing w:val="1"/>
          <w:sz w:val="24"/>
          <w:szCs w:val="24"/>
          <w:shd w:val="clear" w:color="auto" w:fill="FFFFFF"/>
          <w:lang w:eastAsia="ru-RU"/>
        </w:rPr>
        <w:t>– 0,000326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речовини у вигляді суспендованих твердих частинок (мікрочастинки та волокна ) </w:t>
      </w:r>
      <w:r w:rsidRPr="003A5F23">
        <w:rPr>
          <w:rFonts w:ascii="Times New Roman" w:eastAsia="Lucida Sans Unicode" w:hAnsi="Times New Roman" w:cs="Times New Roman"/>
          <w:iCs/>
          <w:color w:val="000000"/>
          <w:spacing w:val="1"/>
          <w:sz w:val="24"/>
          <w:szCs w:val="24"/>
          <w:shd w:val="clear" w:color="auto" w:fill="FFFFFF"/>
          <w:lang w:eastAsia="ru-RU"/>
        </w:rPr>
        <w:t>– 0,282380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оксиди азоту (у перерахунку на діоксид азоту [NO + NО</w:t>
      </w:r>
      <w:r w:rsidRPr="003A5F23">
        <w:rPr>
          <w:rFonts w:ascii="Times New Roman" w:eastAsia="Times New Roman" w:hAnsi="Times New Roman" w:cs="Times New Roman"/>
          <w:iCs/>
          <w:color w:val="000000"/>
          <w:spacing w:val="1"/>
          <w:sz w:val="24"/>
          <w:szCs w:val="24"/>
          <w:shd w:val="clear" w:color="auto" w:fill="FFFFFF"/>
          <w:vertAlign w:val="subscript"/>
          <w:lang w:eastAsia="ru-RU"/>
        </w:rPr>
        <w:t>2</w:t>
      </w:r>
      <w:r w:rsidRPr="003A5F23">
        <w:rPr>
          <w:rFonts w:ascii="Times New Roman" w:eastAsia="Times New Roman" w:hAnsi="Times New Roman" w:cs="Times New Roman"/>
          <w:iCs/>
          <w:color w:val="000000"/>
          <w:spacing w:val="1"/>
          <w:sz w:val="24"/>
          <w:szCs w:val="24"/>
          <w:shd w:val="clear" w:color="auto" w:fill="FFFFFF"/>
          <w:lang w:eastAsia="ru-RU"/>
        </w:rPr>
        <w:t xml:space="preserve">]) </w:t>
      </w:r>
      <w:r w:rsidRPr="003A5F23">
        <w:rPr>
          <w:rFonts w:ascii="Times New Roman" w:eastAsia="Lucida Sans Unicode" w:hAnsi="Times New Roman" w:cs="Times New Roman"/>
          <w:iCs/>
          <w:color w:val="000000"/>
          <w:spacing w:val="1"/>
          <w:sz w:val="24"/>
          <w:szCs w:val="24"/>
          <w:shd w:val="clear" w:color="auto" w:fill="FFFFFF"/>
          <w:lang w:eastAsia="ru-RU"/>
        </w:rPr>
        <w:t>– 0,624402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азоту (1) оксид [N</w:t>
      </w:r>
      <w:r w:rsidRPr="003A5F23">
        <w:rPr>
          <w:rFonts w:ascii="Times New Roman" w:eastAsia="Times New Roman" w:hAnsi="Times New Roman" w:cs="Times New Roman"/>
          <w:iCs/>
          <w:color w:val="000000"/>
          <w:spacing w:val="1"/>
          <w:sz w:val="24"/>
          <w:szCs w:val="24"/>
          <w:shd w:val="clear" w:color="auto" w:fill="FFFFFF"/>
          <w:vertAlign w:val="subscript"/>
          <w:lang w:eastAsia="ru-RU"/>
        </w:rPr>
        <w:t>2</w:t>
      </w:r>
      <w:r w:rsidRPr="003A5F23">
        <w:rPr>
          <w:rFonts w:ascii="Times New Roman" w:eastAsia="Times New Roman" w:hAnsi="Times New Roman" w:cs="Times New Roman"/>
          <w:iCs/>
          <w:color w:val="000000"/>
          <w:spacing w:val="1"/>
          <w:sz w:val="24"/>
          <w:szCs w:val="24"/>
          <w:shd w:val="clear" w:color="auto" w:fill="FFFFFF"/>
          <w:lang w:eastAsia="ru-RU"/>
        </w:rPr>
        <w:t xml:space="preserve">O] </w:t>
      </w:r>
      <w:r w:rsidRPr="003A5F23">
        <w:rPr>
          <w:rFonts w:ascii="Times New Roman" w:eastAsia="Lucida Sans Unicode" w:hAnsi="Times New Roman" w:cs="Times New Roman"/>
          <w:iCs/>
          <w:color w:val="000000"/>
          <w:spacing w:val="1"/>
          <w:sz w:val="24"/>
          <w:szCs w:val="24"/>
          <w:shd w:val="clear" w:color="auto" w:fill="FFFFFF"/>
          <w:lang w:eastAsia="ru-RU"/>
        </w:rPr>
        <w:t>– 0,024699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сірки діоксид </w:t>
      </w:r>
      <w:r w:rsidRPr="003A5F23">
        <w:rPr>
          <w:rFonts w:ascii="Times New Roman" w:eastAsia="Lucida Sans Unicode" w:hAnsi="Times New Roman" w:cs="Times New Roman"/>
          <w:iCs/>
          <w:color w:val="000000"/>
          <w:spacing w:val="1"/>
          <w:sz w:val="24"/>
          <w:szCs w:val="24"/>
          <w:shd w:val="clear" w:color="auto" w:fill="FFFFFF"/>
          <w:lang w:eastAsia="ru-RU"/>
        </w:rPr>
        <w:t>– 0,189041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Оксид вуглецю </w:t>
      </w:r>
      <w:r w:rsidRPr="003A5F23">
        <w:rPr>
          <w:rFonts w:ascii="Times New Roman" w:eastAsia="Lucida Sans Unicode" w:hAnsi="Times New Roman" w:cs="Times New Roman"/>
          <w:iCs/>
          <w:color w:val="000000"/>
          <w:spacing w:val="1"/>
          <w:sz w:val="24"/>
          <w:szCs w:val="24"/>
          <w:shd w:val="clear" w:color="auto" w:fill="FFFFFF"/>
          <w:lang w:eastAsia="ru-RU"/>
        </w:rPr>
        <w:t>– 14,948437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вуглецю діоксид </w:t>
      </w:r>
      <w:r w:rsidRPr="003A5F23">
        <w:rPr>
          <w:rFonts w:ascii="Times New Roman" w:eastAsia="Lucida Sans Unicode" w:hAnsi="Times New Roman" w:cs="Times New Roman"/>
          <w:iCs/>
          <w:color w:val="000000"/>
          <w:spacing w:val="1"/>
          <w:sz w:val="24"/>
          <w:szCs w:val="24"/>
          <w:shd w:val="clear" w:color="auto" w:fill="FFFFFF"/>
          <w:lang w:eastAsia="ru-RU"/>
        </w:rPr>
        <w:t>– 175,926405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w:t>
      </w:r>
      <w:proofErr w:type="spellStart"/>
      <w:r w:rsidRPr="003A5F23">
        <w:rPr>
          <w:rFonts w:ascii="Times New Roman" w:eastAsia="Times New Roman" w:hAnsi="Times New Roman" w:cs="Times New Roman"/>
          <w:iCs/>
          <w:color w:val="000000"/>
          <w:spacing w:val="1"/>
          <w:sz w:val="24"/>
          <w:szCs w:val="24"/>
          <w:shd w:val="clear" w:color="auto" w:fill="FFFFFF"/>
          <w:lang w:eastAsia="ru-RU"/>
        </w:rPr>
        <w:t>неметанові</w:t>
      </w:r>
      <w:proofErr w:type="spellEnd"/>
      <w:r w:rsidRPr="003A5F23">
        <w:rPr>
          <w:rFonts w:ascii="Times New Roman" w:eastAsia="Times New Roman" w:hAnsi="Times New Roman" w:cs="Times New Roman"/>
          <w:iCs/>
          <w:color w:val="000000"/>
          <w:spacing w:val="1"/>
          <w:sz w:val="24"/>
          <w:szCs w:val="24"/>
          <w:shd w:val="clear" w:color="auto" w:fill="FFFFFF"/>
          <w:lang w:eastAsia="ru-RU"/>
        </w:rPr>
        <w:t xml:space="preserve"> леткі органічні сполуки (НМЛОС) </w:t>
      </w:r>
      <w:r w:rsidRPr="003A5F23">
        <w:rPr>
          <w:rFonts w:ascii="Times New Roman" w:eastAsia="Lucida Sans Unicode" w:hAnsi="Times New Roman" w:cs="Times New Roman"/>
          <w:iCs/>
          <w:color w:val="000000"/>
          <w:spacing w:val="1"/>
          <w:sz w:val="24"/>
          <w:szCs w:val="24"/>
          <w:shd w:val="clear" w:color="auto" w:fill="FFFFFF"/>
          <w:lang w:eastAsia="ru-RU"/>
        </w:rPr>
        <w:t>– 0,278732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метан </w:t>
      </w:r>
      <w:r w:rsidRPr="003A5F23">
        <w:rPr>
          <w:rFonts w:ascii="Times New Roman" w:eastAsia="Lucida Sans Unicode" w:hAnsi="Times New Roman" w:cs="Times New Roman"/>
          <w:iCs/>
          <w:color w:val="000000"/>
          <w:spacing w:val="1"/>
          <w:sz w:val="24"/>
          <w:szCs w:val="24"/>
          <w:shd w:val="clear" w:color="auto" w:fill="FFFFFF"/>
          <w:lang w:eastAsia="ru-RU"/>
        </w:rPr>
        <w:t>– 0,030869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масло мінеральне нафтове </w:t>
      </w:r>
      <w:r w:rsidRPr="003A5F23">
        <w:rPr>
          <w:rFonts w:ascii="Times New Roman" w:eastAsia="Lucida Sans Unicode" w:hAnsi="Times New Roman" w:cs="Times New Roman"/>
          <w:iCs/>
          <w:color w:val="000000"/>
          <w:spacing w:val="1"/>
          <w:sz w:val="24"/>
          <w:szCs w:val="24"/>
          <w:shd w:val="clear" w:color="auto" w:fill="FFFFFF"/>
          <w:lang w:eastAsia="ru-RU"/>
        </w:rPr>
        <w:t>– 0,000000073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кремнію діоксид </w:t>
      </w:r>
      <w:r w:rsidRPr="003A5F23">
        <w:rPr>
          <w:rFonts w:ascii="Times New Roman" w:eastAsia="Lucida Sans Unicode" w:hAnsi="Times New Roman" w:cs="Times New Roman"/>
          <w:iCs/>
          <w:color w:val="000000"/>
          <w:spacing w:val="1"/>
          <w:sz w:val="24"/>
          <w:szCs w:val="24"/>
          <w:shd w:val="clear" w:color="auto" w:fill="FFFFFF"/>
          <w:lang w:eastAsia="ru-RU"/>
        </w:rPr>
        <w:t>– 0,000354 т/рік,</w:t>
      </w:r>
      <w:r w:rsidRPr="003A5F23">
        <w:rPr>
          <w:rFonts w:ascii="Times New Roman" w:eastAsia="Times New Roman" w:hAnsi="Times New Roman" w:cs="Times New Roman"/>
          <w:iCs/>
          <w:color w:val="000000"/>
          <w:spacing w:val="1"/>
          <w:sz w:val="24"/>
          <w:szCs w:val="24"/>
          <w:shd w:val="clear" w:color="auto" w:fill="FFFFFF"/>
          <w:lang w:eastAsia="ru-RU"/>
        </w:rPr>
        <w:t xml:space="preserve"> вуглеводні насичені С12-С19 (розчинник РПК-2611 і ін.) у перерахунку на сумарний органічний вуглець </w:t>
      </w:r>
      <w:r w:rsidRPr="003A5F23">
        <w:rPr>
          <w:rFonts w:ascii="Times New Roman" w:eastAsia="Lucida Sans Unicode" w:hAnsi="Times New Roman" w:cs="Times New Roman"/>
          <w:iCs/>
          <w:color w:val="000000"/>
          <w:spacing w:val="1"/>
          <w:sz w:val="24"/>
          <w:szCs w:val="24"/>
          <w:shd w:val="clear" w:color="auto" w:fill="FFFFFF"/>
          <w:lang w:eastAsia="ru-RU"/>
        </w:rPr>
        <w:t>– 0,000006 т/рік. Сумарні валові викиди становлять – 192,306851 т/рік.</w:t>
      </w:r>
    </w:p>
    <w:p w:rsidR="001E7F6C" w:rsidRPr="003A5F23" w:rsidRDefault="001E7F6C" w:rsidP="001E7F6C">
      <w:pPr>
        <w:shd w:val="clear" w:color="auto" w:fill="FFFFFF"/>
        <w:tabs>
          <w:tab w:val="left" w:pos="0"/>
        </w:tabs>
        <w:spacing w:after="0" w:line="240" w:lineRule="auto"/>
        <w:ind w:firstLine="709"/>
        <w:jc w:val="both"/>
        <w:rPr>
          <w:rFonts w:ascii="Times New Roman" w:eastAsia="Lucida Sans Unicode" w:hAnsi="Times New Roman" w:cs="Times New Roman"/>
          <w:iCs/>
          <w:color w:val="000000"/>
          <w:spacing w:val="1"/>
          <w:sz w:val="24"/>
          <w:szCs w:val="24"/>
          <w:shd w:val="clear" w:color="auto" w:fill="FFFFFF"/>
          <w:lang w:eastAsia="ru-RU"/>
        </w:rPr>
      </w:pPr>
      <w:r w:rsidRPr="003A5F23">
        <w:rPr>
          <w:rFonts w:ascii="Times New Roman" w:eastAsia="Lucida Sans Unicode" w:hAnsi="Times New Roman" w:cs="Times New Roman"/>
          <w:iCs/>
          <w:color w:val="000000"/>
          <w:spacing w:val="1"/>
          <w:sz w:val="24"/>
          <w:szCs w:val="24"/>
          <w:shd w:val="clear" w:color="auto" w:fill="FFFFFF"/>
          <w:lang w:eastAsia="ru-RU"/>
        </w:rPr>
        <w:t>Н</w:t>
      </w:r>
      <w:r w:rsidRPr="003A5F23">
        <w:rPr>
          <w:rFonts w:ascii="Times New Roman" w:eastAsia="MS Mincho" w:hAnsi="Times New Roman" w:cs="Times New Roman"/>
          <w:iCs/>
          <w:color w:val="000000"/>
          <w:spacing w:val="1"/>
          <w:sz w:val="24"/>
          <w:szCs w:val="24"/>
          <w:shd w:val="clear" w:color="auto" w:fill="FFFFFF"/>
          <w:lang w:eastAsia="ru-RU"/>
        </w:rPr>
        <w:t>а підприємстві відсутні виробництва та устаткування, які підлягають до впровадження найкращих доступних технологій та методів керування.</w:t>
      </w:r>
    </w:p>
    <w:p w:rsidR="001E7F6C" w:rsidRPr="003A5F23" w:rsidRDefault="001E7F6C" w:rsidP="001E7F6C">
      <w:pPr>
        <w:widowControl w:val="0"/>
        <w:shd w:val="clear" w:color="auto" w:fill="FFFFFF"/>
        <w:tabs>
          <w:tab w:val="left" w:pos="0"/>
        </w:tabs>
        <w:suppressAutoHyphens/>
        <w:spacing w:after="0" w:line="240" w:lineRule="auto"/>
        <w:ind w:firstLine="709"/>
        <w:jc w:val="both"/>
        <w:rPr>
          <w:rFonts w:ascii="Times New Roman" w:eastAsia="Lucida Sans Unicode" w:hAnsi="Times New Roman" w:cs="Times New Roman"/>
          <w:iCs/>
          <w:color w:val="000000"/>
          <w:spacing w:val="1"/>
          <w:sz w:val="24"/>
          <w:szCs w:val="24"/>
          <w:shd w:val="clear" w:color="auto" w:fill="FFFFFF"/>
          <w:lang w:eastAsia="ru-RU"/>
        </w:rPr>
      </w:pPr>
      <w:r w:rsidRPr="003A5F23">
        <w:rPr>
          <w:rFonts w:ascii="Times New Roman" w:eastAsia="Lucida Sans Unicode" w:hAnsi="Times New Roman" w:cs="Times New Roman"/>
          <w:iCs/>
          <w:color w:val="000000"/>
          <w:spacing w:val="1"/>
          <w:sz w:val="24"/>
          <w:szCs w:val="24"/>
          <w:shd w:val="clear" w:color="auto" w:fill="FFFFFF"/>
          <w:lang w:eastAsia="ru-RU"/>
        </w:rPr>
        <w:t xml:space="preserve">Заходи щодо скорочення викидів </w:t>
      </w:r>
      <w:r w:rsidRPr="003A5F23">
        <w:rPr>
          <w:rFonts w:ascii="Times New Roman" w:eastAsia="MS Mincho" w:hAnsi="Times New Roman" w:cs="Times New Roman"/>
          <w:iCs/>
          <w:color w:val="000000"/>
          <w:spacing w:val="1"/>
          <w:sz w:val="24"/>
          <w:szCs w:val="24"/>
          <w:shd w:val="clear" w:color="auto" w:fill="FFFFFF"/>
          <w:lang w:eastAsia="ru-RU"/>
        </w:rPr>
        <w:t>не передбачені, оскільки усі викиди – у межах допустимих норм, перевищення санітарних норм на межі санітарно-захисної зони не виявлено.</w:t>
      </w:r>
      <w:r w:rsidRPr="003A5F23">
        <w:rPr>
          <w:rFonts w:ascii="Times New Roman" w:eastAsia="Lucida Sans Unicode" w:hAnsi="Times New Roman" w:cs="Times New Roman"/>
          <w:iCs/>
          <w:color w:val="000000"/>
          <w:spacing w:val="1"/>
          <w:sz w:val="24"/>
          <w:szCs w:val="24"/>
          <w:shd w:val="clear" w:color="auto" w:fill="FFFFFF"/>
          <w:lang w:eastAsia="ru-RU"/>
        </w:rPr>
        <w:t xml:space="preserve"> Дотримання виконання природоохоронних заходів щодо скорочення викидів </w:t>
      </w:r>
      <w:r w:rsidRPr="003A5F23">
        <w:rPr>
          <w:rFonts w:ascii="Times New Roman" w:eastAsia="MS Mincho" w:hAnsi="Times New Roman" w:cs="Times New Roman"/>
          <w:iCs/>
          <w:color w:val="000000"/>
          <w:spacing w:val="1"/>
          <w:sz w:val="24"/>
          <w:szCs w:val="24"/>
          <w:shd w:val="clear" w:color="auto" w:fill="FFFFFF"/>
          <w:lang w:eastAsia="ru-RU"/>
        </w:rPr>
        <w:t>не передбачено.</w:t>
      </w:r>
    </w:p>
    <w:p w:rsidR="001E7F6C" w:rsidRPr="003A5F23" w:rsidRDefault="001E7F6C" w:rsidP="001E7F6C">
      <w:pPr>
        <w:tabs>
          <w:tab w:val="left" w:pos="0"/>
        </w:tabs>
        <w:spacing w:after="0" w:line="240" w:lineRule="auto"/>
        <w:ind w:firstLine="709"/>
        <w:jc w:val="both"/>
        <w:rPr>
          <w:rFonts w:ascii="Times New Roman" w:eastAsia="Lucida Sans Unicode" w:hAnsi="Times New Roman" w:cs="Times New Roman"/>
          <w:color w:val="000000"/>
          <w:spacing w:val="1"/>
          <w:sz w:val="24"/>
          <w:szCs w:val="24"/>
          <w:shd w:val="clear" w:color="auto" w:fill="FFFFFF"/>
        </w:rPr>
      </w:pPr>
      <w:r w:rsidRPr="003A5F23">
        <w:rPr>
          <w:rFonts w:ascii="Times New Roman" w:eastAsia="Lucida Sans Unicode" w:hAnsi="Times New Roman" w:cs="Times New Roman"/>
          <w:iCs/>
          <w:color w:val="000000"/>
          <w:spacing w:val="1"/>
          <w:sz w:val="24"/>
          <w:szCs w:val="24"/>
          <w:shd w:val="clear" w:color="auto" w:fill="FFFFFF"/>
          <w:lang w:eastAsia="ru-RU"/>
        </w:rPr>
        <w:t>В</w:t>
      </w:r>
      <w:r w:rsidRPr="003A5F23">
        <w:rPr>
          <w:rFonts w:ascii="Times New Roman" w:eastAsia="MS Mincho" w:hAnsi="Times New Roman" w:cs="Times New Roman"/>
          <w:iCs/>
          <w:color w:val="000000"/>
          <w:spacing w:val="1"/>
          <w:sz w:val="24"/>
          <w:szCs w:val="24"/>
          <w:shd w:val="clear" w:color="auto" w:fill="FFFFFF"/>
          <w:lang w:eastAsia="ru-RU"/>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 Пропозиції щодо дозволених обсягів викидів відповідають чинному законодавству.</w:t>
      </w:r>
      <w:r w:rsidRPr="003A5F23">
        <w:rPr>
          <w:rFonts w:ascii="Times New Roman" w:eastAsia="Lucida Sans Unicode" w:hAnsi="Times New Roman" w:cs="Times New Roman"/>
          <w:iCs/>
          <w:color w:val="000000"/>
          <w:spacing w:val="1"/>
          <w:sz w:val="24"/>
          <w:szCs w:val="24"/>
          <w:shd w:val="clear" w:color="auto" w:fill="FFFFFF"/>
        </w:rPr>
        <w:t xml:space="preserve"> </w:t>
      </w:r>
    </w:p>
    <w:p w:rsidR="001E7F6C" w:rsidRPr="003A5F23" w:rsidRDefault="001E7F6C" w:rsidP="001E7F6C">
      <w:pPr>
        <w:tabs>
          <w:tab w:val="left" w:pos="0"/>
        </w:tabs>
        <w:spacing w:after="0" w:line="240" w:lineRule="auto"/>
        <w:ind w:firstLine="709"/>
        <w:jc w:val="both"/>
        <w:rPr>
          <w:rFonts w:ascii="Times New Roman" w:eastAsia="Lucida Sans Unicode" w:hAnsi="Times New Roman" w:cs="Times New Roman"/>
          <w:color w:val="000000"/>
          <w:spacing w:val="1"/>
          <w:sz w:val="24"/>
          <w:szCs w:val="24"/>
          <w:shd w:val="clear" w:color="auto" w:fill="FFFFFF"/>
        </w:rPr>
      </w:pPr>
      <w:r w:rsidRPr="003A5F23">
        <w:rPr>
          <w:rFonts w:ascii="Times New Roman" w:eastAsia="Lucida Sans Unicode" w:hAnsi="Times New Roman" w:cs="Times New Roman"/>
          <w:iCs/>
          <w:color w:val="000000"/>
          <w:spacing w:val="1"/>
          <w:sz w:val="24"/>
          <w:szCs w:val="24"/>
          <w:shd w:val="clear" w:color="auto" w:fill="FFFFFF"/>
        </w:rPr>
        <w:t xml:space="preserve">Адреса обласної держадміністрації, до якої можуть надсилатися зауваження та пропозиції громадськості щодо дозволу на викиди: </w:t>
      </w:r>
      <w:r w:rsidRPr="003A5F23">
        <w:rPr>
          <w:rFonts w:ascii="Times New Roman" w:eastAsia="MS Mincho" w:hAnsi="Times New Roman" w:cs="Times New Roman"/>
          <w:iCs/>
          <w:color w:val="000000"/>
          <w:spacing w:val="1"/>
          <w:sz w:val="24"/>
          <w:szCs w:val="24"/>
          <w:shd w:val="clear" w:color="auto" w:fill="FFFFFF"/>
        </w:rPr>
        <w:t xml:space="preserve">Департамент захисту довкілля та адаптації до зміни клімату виконавчого органу Київської міської ради (Київської міської державної адміністрації) за адресою: 04080, м. Київ, вул. </w:t>
      </w:r>
      <w:proofErr w:type="spellStart"/>
      <w:r w:rsidRPr="003A5F23">
        <w:rPr>
          <w:rFonts w:ascii="Times New Roman" w:eastAsia="MS Mincho" w:hAnsi="Times New Roman" w:cs="Times New Roman"/>
          <w:iCs/>
          <w:color w:val="000000"/>
          <w:spacing w:val="1"/>
          <w:sz w:val="24"/>
          <w:szCs w:val="24"/>
          <w:shd w:val="clear" w:color="auto" w:fill="FFFFFF"/>
        </w:rPr>
        <w:t>Турівська</w:t>
      </w:r>
      <w:proofErr w:type="spellEnd"/>
      <w:r w:rsidRPr="003A5F23">
        <w:rPr>
          <w:rFonts w:ascii="Times New Roman" w:eastAsia="MS Mincho" w:hAnsi="Times New Roman" w:cs="Times New Roman"/>
          <w:iCs/>
          <w:color w:val="000000"/>
          <w:spacing w:val="1"/>
          <w:sz w:val="24"/>
          <w:szCs w:val="24"/>
          <w:shd w:val="clear" w:color="auto" w:fill="FFFFFF"/>
        </w:rPr>
        <w:t>, 28; тел.: (044) 366-64-10, (044) 366-64-11; e-</w:t>
      </w:r>
      <w:proofErr w:type="spellStart"/>
      <w:r w:rsidRPr="003A5F23">
        <w:rPr>
          <w:rFonts w:ascii="Times New Roman" w:eastAsia="MS Mincho" w:hAnsi="Times New Roman" w:cs="Times New Roman"/>
          <w:iCs/>
          <w:color w:val="000000"/>
          <w:spacing w:val="1"/>
          <w:sz w:val="24"/>
          <w:szCs w:val="24"/>
          <w:shd w:val="clear" w:color="auto" w:fill="FFFFFF"/>
        </w:rPr>
        <w:t>mail</w:t>
      </w:r>
      <w:proofErr w:type="spellEnd"/>
      <w:r w:rsidRPr="003A5F23">
        <w:rPr>
          <w:rFonts w:ascii="Times New Roman" w:eastAsia="MS Mincho" w:hAnsi="Times New Roman" w:cs="Times New Roman"/>
          <w:iCs/>
          <w:color w:val="000000"/>
          <w:spacing w:val="1"/>
          <w:sz w:val="24"/>
          <w:szCs w:val="24"/>
          <w:shd w:val="clear" w:color="auto" w:fill="FFFFFF"/>
        </w:rPr>
        <w:t xml:space="preserve">: </w:t>
      </w:r>
      <w:proofErr w:type="spellStart"/>
      <w:r w:rsidRPr="003A5F23">
        <w:rPr>
          <w:rFonts w:ascii="Times New Roman" w:eastAsia="MS Mincho" w:hAnsi="Times New Roman" w:cs="Times New Roman"/>
          <w:iCs/>
          <w:color w:val="000000"/>
          <w:spacing w:val="1"/>
          <w:sz w:val="24"/>
          <w:szCs w:val="24"/>
          <w:shd w:val="clear" w:color="auto" w:fill="FFFFFF"/>
        </w:rPr>
        <w:t>ecology</w:t>
      </w:r>
      <w:proofErr w:type="spellEnd"/>
      <w:r w:rsidRPr="003A5F23">
        <w:rPr>
          <w:rFonts w:ascii="Times New Roman" w:eastAsia="MS Mincho" w:hAnsi="Times New Roman" w:cs="Times New Roman"/>
          <w:iCs/>
          <w:color w:val="000000"/>
          <w:spacing w:val="1"/>
          <w:sz w:val="24"/>
          <w:szCs w:val="24"/>
          <w:shd w:val="clear" w:color="auto" w:fill="FFFFFF"/>
        </w:rPr>
        <w:t>@</w:t>
      </w:r>
      <w:proofErr w:type="spellStart"/>
      <w:r w:rsidRPr="003A5F23">
        <w:rPr>
          <w:rFonts w:ascii="Times New Roman" w:eastAsia="MS Mincho" w:hAnsi="Times New Roman" w:cs="Times New Roman"/>
          <w:iCs/>
          <w:color w:val="000000"/>
          <w:spacing w:val="1"/>
          <w:sz w:val="24"/>
          <w:szCs w:val="24"/>
          <w:shd w:val="clear" w:color="auto" w:fill="FFFFFF"/>
        </w:rPr>
        <w:t>kyivcity.gov.ua</w:t>
      </w:r>
      <w:proofErr w:type="spellEnd"/>
      <w:r w:rsidRPr="003A5F23">
        <w:rPr>
          <w:rFonts w:ascii="Times New Roman" w:eastAsia="Lucida Sans Unicode" w:hAnsi="Times New Roman" w:cs="Times New Roman"/>
          <w:iCs/>
          <w:color w:val="000000"/>
          <w:spacing w:val="1"/>
          <w:sz w:val="24"/>
          <w:szCs w:val="24"/>
          <w:shd w:val="clear" w:color="auto" w:fill="FFFFFF"/>
        </w:rPr>
        <w:t>.</w:t>
      </w:r>
    </w:p>
    <w:p w:rsidR="000825A3" w:rsidRPr="003A5F23" w:rsidRDefault="001E7F6C" w:rsidP="001E7F6C">
      <w:pPr>
        <w:widowControl w:val="0"/>
        <w:tabs>
          <w:tab w:val="left" w:pos="0"/>
        </w:tabs>
        <w:suppressAutoHyphens/>
        <w:spacing w:after="0" w:line="240" w:lineRule="auto"/>
        <w:ind w:firstLine="709"/>
        <w:jc w:val="both"/>
        <w:rPr>
          <w:rFonts w:ascii="Times New Roman" w:eastAsia="Lucida Sans Unicode" w:hAnsi="Times New Roman" w:cs="Times New Roman"/>
          <w:iCs/>
          <w:color w:val="000000"/>
          <w:spacing w:val="1"/>
          <w:sz w:val="24"/>
          <w:szCs w:val="24"/>
          <w:shd w:val="clear" w:color="auto" w:fill="FFFFFF"/>
        </w:rPr>
      </w:pPr>
      <w:r w:rsidRPr="003A5F23">
        <w:rPr>
          <w:rFonts w:ascii="Times New Roman" w:eastAsia="Lucida Sans Unicode" w:hAnsi="Times New Roman" w:cs="Times New Roman"/>
          <w:iCs/>
          <w:color w:val="000000"/>
          <w:spacing w:val="1"/>
          <w:sz w:val="24"/>
          <w:szCs w:val="24"/>
          <w:shd w:val="clear" w:color="auto" w:fill="FFFFFF"/>
        </w:rPr>
        <w:t>Тер</w:t>
      </w:r>
      <w:bookmarkStart w:id="0" w:name="_GoBack"/>
      <w:bookmarkEnd w:id="0"/>
      <w:r w:rsidRPr="003A5F23">
        <w:rPr>
          <w:rFonts w:ascii="Times New Roman" w:eastAsia="Lucida Sans Unicode" w:hAnsi="Times New Roman" w:cs="Times New Roman"/>
          <w:iCs/>
          <w:color w:val="000000"/>
          <w:spacing w:val="1"/>
          <w:sz w:val="24"/>
          <w:szCs w:val="24"/>
          <w:shd w:val="clear" w:color="auto" w:fill="FFFFFF"/>
        </w:rPr>
        <w:t>міни подання зауважень та пропозицій: 30 календарних днів з дня публікації повідомлення про намір.</w:t>
      </w:r>
    </w:p>
    <w:sectPr w:rsidR="000825A3" w:rsidRPr="003A5F23" w:rsidSect="003A5F2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E6"/>
    <w:rsid w:val="000825A3"/>
    <w:rsid w:val="001E7F6C"/>
    <w:rsid w:val="003A5F23"/>
    <w:rsid w:val="00464508"/>
    <w:rsid w:val="004D5ABC"/>
    <w:rsid w:val="007201B1"/>
    <w:rsid w:val="008247E6"/>
    <w:rsid w:val="00914873"/>
    <w:rsid w:val="00BF22A1"/>
    <w:rsid w:val="00D37C0A"/>
    <w:rsid w:val="00D60261"/>
    <w:rsid w:val="00E17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2361</Words>
  <Characters>1346</Characters>
  <Application>Microsoft Office Word</Application>
  <DocSecurity>0</DocSecurity>
  <Lines>11</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ГОРБАЧИК</dc:creator>
  <cp:keywords/>
  <dc:description/>
  <cp:lastModifiedBy>Yellow</cp:lastModifiedBy>
  <cp:revision>28</cp:revision>
  <dcterms:created xsi:type="dcterms:W3CDTF">2025-04-28T06:27:00Z</dcterms:created>
  <dcterms:modified xsi:type="dcterms:W3CDTF">2025-06-04T12:23:00Z</dcterms:modified>
</cp:coreProperties>
</file>