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630F5" w14:textId="738D3D1F" w:rsidR="00585ADA" w:rsidRPr="005D118C" w:rsidRDefault="00B9436A" w:rsidP="002A6B89">
      <w:pPr>
        <w:pStyle w:val="a6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5D118C">
        <w:rPr>
          <w:b/>
        </w:rPr>
        <w:t>Повідомлення</w:t>
      </w:r>
      <w:r w:rsidR="004F66BF" w:rsidRPr="005D118C">
        <w:rPr>
          <w:b/>
        </w:rPr>
        <w:t xml:space="preserve"> </w:t>
      </w:r>
      <w:r w:rsidR="00A3669D" w:rsidRPr="005D118C">
        <w:rPr>
          <w:b/>
        </w:rPr>
        <w:t>ПП</w:t>
      </w:r>
      <w:r w:rsidR="00C062CE" w:rsidRPr="005D118C">
        <w:rPr>
          <w:b/>
        </w:rPr>
        <w:t xml:space="preserve"> «</w:t>
      </w:r>
      <w:r w:rsidR="00A3669D" w:rsidRPr="005D118C">
        <w:rPr>
          <w:b/>
        </w:rPr>
        <w:t>НАДРА</w:t>
      </w:r>
      <w:r w:rsidR="00C062CE" w:rsidRPr="005D118C">
        <w:rPr>
          <w:b/>
        </w:rPr>
        <w:t>»</w:t>
      </w:r>
      <w:r w:rsidR="00EE6696" w:rsidRPr="005D118C">
        <w:rPr>
          <w:b/>
        </w:rPr>
        <w:t xml:space="preserve"> </w:t>
      </w:r>
      <w:r w:rsidR="00585ADA" w:rsidRPr="005D118C">
        <w:rPr>
          <w:b/>
        </w:rPr>
        <w:t xml:space="preserve">про клопотання щодо отримання дозволу на </w:t>
      </w:r>
      <w:r w:rsidRPr="005D118C">
        <w:rPr>
          <w:b/>
        </w:rPr>
        <w:t xml:space="preserve"> викиди</w:t>
      </w:r>
      <w:r w:rsidR="00585ADA" w:rsidRPr="005D118C">
        <w:rPr>
          <w:b/>
        </w:rPr>
        <w:t xml:space="preserve">  </w:t>
      </w:r>
      <w:r w:rsidR="00585ADA" w:rsidRPr="005D118C">
        <w:rPr>
          <w:rStyle w:val="a7"/>
          <w:color w:val="000000"/>
          <w:bdr w:val="none" w:sz="0" w:space="0" w:color="auto" w:frame="1"/>
        </w:rPr>
        <w:t>забруднюючих речовин в атмосферне повітря.</w:t>
      </w:r>
    </w:p>
    <w:p w14:paraId="6BB11DC3" w14:textId="77777777" w:rsidR="0001115F" w:rsidRPr="005D118C" w:rsidRDefault="0001115F" w:rsidP="002A6B89">
      <w:pPr>
        <w:pStyle w:val="a4"/>
        <w:ind w:hanging="142"/>
        <w:jc w:val="both"/>
        <w:rPr>
          <w:b w:val="0"/>
          <w:sz w:val="24"/>
        </w:rPr>
      </w:pPr>
    </w:p>
    <w:p w14:paraId="04CFBE4D" w14:textId="75E52517" w:rsidR="00830F95" w:rsidRPr="005D118C" w:rsidRDefault="00585ADA" w:rsidP="00643B2B">
      <w:pPr>
        <w:tabs>
          <w:tab w:val="left" w:pos="0"/>
        </w:tabs>
        <w:spacing w:after="0" w:line="240" w:lineRule="auto"/>
        <w:jc w:val="both"/>
        <w:rPr>
          <w:snapToGrid w:val="0"/>
          <w:sz w:val="24"/>
          <w:szCs w:val="24"/>
          <w:lang w:val="uk-UA"/>
        </w:rPr>
      </w:pPr>
      <w:r w:rsidRPr="005D118C">
        <w:rPr>
          <w:sz w:val="24"/>
          <w:szCs w:val="24"/>
          <w:u w:val="single"/>
          <w:lang w:val="uk-UA"/>
        </w:rPr>
        <w:t xml:space="preserve">Повне </w:t>
      </w:r>
      <w:r w:rsidR="00674243" w:rsidRPr="005D118C">
        <w:rPr>
          <w:sz w:val="24"/>
          <w:szCs w:val="24"/>
          <w:u w:val="single"/>
          <w:lang w:val="uk-UA"/>
        </w:rPr>
        <w:t xml:space="preserve">та скорочене </w:t>
      </w:r>
      <w:r w:rsidRPr="005D118C">
        <w:rPr>
          <w:sz w:val="24"/>
          <w:szCs w:val="24"/>
          <w:lang w:val="uk-UA"/>
        </w:rPr>
        <w:t xml:space="preserve">найменування </w:t>
      </w:r>
      <w:r w:rsidR="005D118C" w:rsidRPr="005D118C">
        <w:rPr>
          <w:sz w:val="24"/>
          <w:szCs w:val="24"/>
          <w:lang w:val="uk-UA"/>
        </w:rPr>
        <w:t>суб'єкта</w:t>
      </w:r>
      <w:r w:rsidRPr="005D118C">
        <w:rPr>
          <w:sz w:val="24"/>
          <w:szCs w:val="24"/>
          <w:lang w:val="uk-UA"/>
        </w:rPr>
        <w:t xml:space="preserve"> господарювання</w:t>
      </w:r>
      <w:r w:rsidR="00E22F97" w:rsidRPr="005D118C">
        <w:rPr>
          <w:sz w:val="24"/>
          <w:szCs w:val="24"/>
          <w:lang w:val="uk-UA"/>
        </w:rPr>
        <w:t>:</w:t>
      </w:r>
      <w:r w:rsidRPr="005D118C">
        <w:rPr>
          <w:sz w:val="24"/>
          <w:szCs w:val="24"/>
          <w:lang w:val="uk-UA"/>
        </w:rPr>
        <w:t xml:space="preserve"> </w:t>
      </w:r>
      <w:r w:rsidR="00B9436A" w:rsidRPr="005D118C">
        <w:rPr>
          <w:sz w:val="24"/>
          <w:szCs w:val="24"/>
          <w:lang w:val="uk-UA"/>
        </w:rPr>
        <w:t xml:space="preserve"> </w:t>
      </w:r>
      <w:r w:rsidR="009E2BC6" w:rsidRPr="005D118C">
        <w:rPr>
          <w:snapToGrid w:val="0"/>
          <w:sz w:val="24"/>
          <w:szCs w:val="24"/>
          <w:lang w:val="uk-UA"/>
        </w:rPr>
        <w:t>Приватне підприємство «НАДРА»  / ПП «НАДРА».</w:t>
      </w:r>
    </w:p>
    <w:p w14:paraId="30C43836" w14:textId="069ECDE7" w:rsidR="00830F95" w:rsidRPr="005D118C" w:rsidRDefault="00E22F97" w:rsidP="00643B2B">
      <w:pPr>
        <w:spacing w:after="0" w:line="240" w:lineRule="auto"/>
        <w:rPr>
          <w:sz w:val="24"/>
          <w:szCs w:val="24"/>
          <w:lang w:val="uk-UA"/>
        </w:rPr>
      </w:pPr>
      <w:r w:rsidRPr="005D118C">
        <w:rPr>
          <w:snapToGrid w:val="0"/>
          <w:sz w:val="24"/>
          <w:szCs w:val="24"/>
          <w:u w:val="single"/>
          <w:lang w:val="uk-UA"/>
        </w:rPr>
        <w:t>І</w:t>
      </w:r>
      <w:r w:rsidR="00816104" w:rsidRPr="005D118C">
        <w:rPr>
          <w:snapToGrid w:val="0"/>
          <w:sz w:val="24"/>
          <w:szCs w:val="24"/>
          <w:u w:val="single"/>
          <w:lang w:val="uk-UA"/>
        </w:rPr>
        <w:t>дентифікаційний код ЄДРПОУ</w:t>
      </w:r>
      <w:r w:rsidR="00816104" w:rsidRPr="005D118C">
        <w:rPr>
          <w:snapToGrid w:val="0"/>
          <w:sz w:val="24"/>
          <w:szCs w:val="24"/>
          <w:lang w:val="uk-UA"/>
        </w:rPr>
        <w:t xml:space="preserve"> </w:t>
      </w:r>
      <w:r w:rsidR="009E2BC6" w:rsidRPr="005D118C">
        <w:rPr>
          <w:sz w:val="24"/>
          <w:szCs w:val="24"/>
          <w:lang w:val="uk-UA"/>
        </w:rPr>
        <w:t>30063929</w:t>
      </w:r>
    </w:p>
    <w:p w14:paraId="72AD37D8" w14:textId="1398046B" w:rsidR="00E474CC" w:rsidRPr="00EF5FF9" w:rsidRDefault="00602C5A" w:rsidP="00643B2B">
      <w:pPr>
        <w:spacing w:after="0" w:line="240" w:lineRule="auto"/>
        <w:jc w:val="both"/>
        <w:rPr>
          <w:sz w:val="24"/>
          <w:szCs w:val="24"/>
        </w:rPr>
      </w:pPr>
      <w:r w:rsidRPr="005D118C">
        <w:rPr>
          <w:snapToGrid w:val="0"/>
          <w:sz w:val="24"/>
          <w:szCs w:val="24"/>
          <w:u w:val="single"/>
          <w:lang w:val="uk-UA"/>
        </w:rPr>
        <w:t xml:space="preserve">Місцезнаходження суб’єкта господарювання, </w:t>
      </w:r>
      <w:r w:rsidR="005D118C" w:rsidRPr="005D118C">
        <w:rPr>
          <w:snapToGrid w:val="0"/>
          <w:sz w:val="24"/>
          <w:szCs w:val="24"/>
          <w:u w:val="single"/>
          <w:lang w:val="uk-UA"/>
        </w:rPr>
        <w:t xml:space="preserve"> телефон</w:t>
      </w:r>
      <w:r w:rsidR="00AC33DD" w:rsidRPr="005D118C">
        <w:rPr>
          <w:snapToGrid w:val="0"/>
          <w:sz w:val="24"/>
          <w:szCs w:val="24"/>
          <w:lang w:val="uk-UA"/>
        </w:rPr>
        <w:t xml:space="preserve">: </w:t>
      </w:r>
      <w:r w:rsidR="009E2BC6" w:rsidRPr="005D118C">
        <w:rPr>
          <w:sz w:val="24"/>
          <w:szCs w:val="24"/>
          <w:lang w:val="uk-UA"/>
        </w:rPr>
        <w:t xml:space="preserve">77023, Україна, </w:t>
      </w:r>
      <w:r w:rsidR="00EF5FF9">
        <w:rPr>
          <w:sz w:val="24"/>
          <w:szCs w:val="24"/>
          <w:lang w:val="uk-UA"/>
        </w:rPr>
        <w:t xml:space="preserve">Івано-Франківська обл., </w:t>
      </w:r>
      <w:r w:rsidR="009E2BC6" w:rsidRPr="005D118C">
        <w:rPr>
          <w:sz w:val="24"/>
          <w:szCs w:val="24"/>
          <w:lang w:val="uk-UA"/>
        </w:rPr>
        <w:t xml:space="preserve">Івано-Франківський р-н, </w:t>
      </w:r>
      <w:proofErr w:type="spellStart"/>
      <w:r w:rsidR="00EF5FF9">
        <w:rPr>
          <w:sz w:val="24"/>
          <w:szCs w:val="24"/>
          <w:lang w:val="uk-UA"/>
        </w:rPr>
        <w:t>Рогатинська</w:t>
      </w:r>
      <w:proofErr w:type="spellEnd"/>
      <w:r w:rsidR="00EF5FF9">
        <w:rPr>
          <w:sz w:val="24"/>
          <w:szCs w:val="24"/>
          <w:lang w:val="uk-UA"/>
        </w:rPr>
        <w:t xml:space="preserve"> ТГ, </w:t>
      </w:r>
      <w:r w:rsidR="009E2BC6" w:rsidRPr="005D118C">
        <w:rPr>
          <w:sz w:val="24"/>
          <w:szCs w:val="24"/>
          <w:lang w:val="uk-UA"/>
        </w:rPr>
        <w:t>с</w:t>
      </w:r>
      <w:r w:rsidR="00EF5FF9">
        <w:rPr>
          <w:sz w:val="24"/>
          <w:szCs w:val="24"/>
          <w:lang w:val="uk-UA"/>
        </w:rPr>
        <w:t>.</w:t>
      </w:r>
      <w:r w:rsidR="009E2BC6" w:rsidRPr="005D118C">
        <w:rPr>
          <w:sz w:val="24"/>
          <w:szCs w:val="24"/>
          <w:lang w:val="uk-UA"/>
        </w:rPr>
        <w:t xml:space="preserve"> Підгороддя, вул</w:t>
      </w:r>
      <w:r w:rsidR="00EF5FF9">
        <w:rPr>
          <w:sz w:val="24"/>
          <w:szCs w:val="24"/>
          <w:lang w:val="uk-UA"/>
        </w:rPr>
        <w:t>.</w:t>
      </w:r>
      <w:r w:rsidR="005D118C" w:rsidRPr="005D118C">
        <w:rPr>
          <w:sz w:val="24"/>
          <w:szCs w:val="24"/>
          <w:lang w:val="uk-UA"/>
        </w:rPr>
        <w:t xml:space="preserve"> Л. Українки,  12, </w:t>
      </w:r>
      <w:proofErr w:type="spellStart"/>
      <w:r w:rsidR="005D118C" w:rsidRPr="005D118C">
        <w:rPr>
          <w:sz w:val="24"/>
          <w:szCs w:val="24"/>
          <w:lang w:val="uk-UA"/>
        </w:rPr>
        <w:t>т</w:t>
      </w:r>
      <w:r w:rsidR="009E2BC6" w:rsidRPr="005D118C">
        <w:rPr>
          <w:sz w:val="24"/>
          <w:szCs w:val="24"/>
          <w:lang w:val="uk-UA"/>
        </w:rPr>
        <w:t>ел</w:t>
      </w:r>
      <w:proofErr w:type="spellEnd"/>
      <w:r w:rsidR="009E2BC6" w:rsidRPr="005D118C">
        <w:rPr>
          <w:sz w:val="24"/>
          <w:szCs w:val="24"/>
          <w:lang w:val="uk-UA"/>
        </w:rPr>
        <w:t xml:space="preserve">  :+380960887926</w:t>
      </w:r>
      <w:r w:rsidR="00EF5FF9">
        <w:rPr>
          <w:sz w:val="24"/>
          <w:szCs w:val="24"/>
          <w:lang w:val="uk-UA"/>
        </w:rPr>
        <w:t xml:space="preserve">, </w:t>
      </w:r>
      <w:proofErr w:type="spellStart"/>
      <w:r w:rsidR="00EF5FF9">
        <w:rPr>
          <w:sz w:val="24"/>
          <w:szCs w:val="24"/>
          <w:lang w:val="uk-UA"/>
        </w:rPr>
        <w:t>ел</w:t>
      </w:r>
      <w:proofErr w:type="spellEnd"/>
      <w:r w:rsidR="00EF5FF9">
        <w:rPr>
          <w:sz w:val="24"/>
          <w:szCs w:val="24"/>
          <w:lang w:val="uk-UA"/>
        </w:rPr>
        <w:t xml:space="preserve">-пошта </w:t>
      </w:r>
      <w:r w:rsidR="00EF5FF9">
        <w:rPr>
          <w:sz w:val="24"/>
          <w:szCs w:val="24"/>
        </w:rPr>
        <w:t>nadra_rohatyn@ukr.net</w:t>
      </w:r>
    </w:p>
    <w:p w14:paraId="0C6EB73D" w14:textId="4289ACF2" w:rsidR="00A3669D" w:rsidRPr="005D118C" w:rsidRDefault="00C062CE" w:rsidP="00643B2B">
      <w:pPr>
        <w:spacing w:after="0" w:line="240" w:lineRule="auto"/>
        <w:jc w:val="both"/>
        <w:rPr>
          <w:sz w:val="24"/>
          <w:szCs w:val="24"/>
          <w:lang w:val="uk-UA"/>
        </w:rPr>
      </w:pPr>
      <w:r w:rsidRPr="005D118C">
        <w:rPr>
          <w:snapToGrid w:val="0"/>
          <w:sz w:val="24"/>
          <w:szCs w:val="24"/>
          <w:u w:val="single"/>
          <w:lang w:val="uk-UA"/>
        </w:rPr>
        <w:t>Місцезнаходження об’єкта /промислового майданчика</w:t>
      </w:r>
      <w:r w:rsidRPr="005D118C">
        <w:rPr>
          <w:snapToGrid w:val="0"/>
          <w:sz w:val="24"/>
          <w:szCs w:val="24"/>
          <w:lang w:val="uk-UA"/>
        </w:rPr>
        <w:t>:</w:t>
      </w:r>
      <w:r w:rsidRPr="005D118C">
        <w:rPr>
          <w:sz w:val="24"/>
          <w:szCs w:val="24"/>
          <w:lang w:val="uk-UA"/>
        </w:rPr>
        <w:t xml:space="preserve"> </w:t>
      </w:r>
      <w:r w:rsidR="001A2AB4" w:rsidRPr="005D118C">
        <w:rPr>
          <w:sz w:val="24"/>
          <w:szCs w:val="24"/>
          <w:lang w:val="uk-UA"/>
        </w:rPr>
        <w:t xml:space="preserve">77023, Україна, Івано-Франківська </w:t>
      </w:r>
      <w:proofErr w:type="spellStart"/>
      <w:r w:rsidR="001A2AB4" w:rsidRPr="005D118C">
        <w:rPr>
          <w:sz w:val="24"/>
          <w:szCs w:val="24"/>
          <w:lang w:val="uk-UA"/>
        </w:rPr>
        <w:t>обл</w:t>
      </w:r>
      <w:proofErr w:type="spellEnd"/>
      <w:r w:rsidR="001A2AB4" w:rsidRPr="005D118C">
        <w:rPr>
          <w:sz w:val="24"/>
          <w:szCs w:val="24"/>
          <w:lang w:val="uk-UA"/>
        </w:rPr>
        <w:t>, Івано-Франківський р</w:t>
      </w:r>
      <w:r w:rsidR="00EF5FF9">
        <w:rPr>
          <w:sz w:val="24"/>
          <w:szCs w:val="24"/>
          <w:lang w:val="uk-UA"/>
        </w:rPr>
        <w:t>-н</w:t>
      </w:r>
      <w:r w:rsidR="001A2AB4" w:rsidRPr="005D118C">
        <w:rPr>
          <w:sz w:val="24"/>
          <w:szCs w:val="24"/>
          <w:lang w:val="uk-UA"/>
        </w:rPr>
        <w:t xml:space="preserve">, </w:t>
      </w:r>
      <w:proofErr w:type="spellStart"/>
      <w:r w:rsidR="001A2AB4" w:rsidRPr="005D118C">
        <w:rPr>
          <w:sz w:val="24"/>
          <w:szCs w:val="24"/>
          <w:lang w:val="uk-UA"/>
        </w:rPr>
        <w:t>Рогатинська</w:t>
      </w:r>
      <w:proofErr w:type="spellEnd"/>
      <w:r w:rsidR="001A2AB4" w:rsidRPr="005D118C">
        <w:rPr>
          <w:sz w:val="24"/>
          <w:szCs w:val="24"/>
          <w:lang w:val="uk-UA"/>
        </w:rPr>
        <w:t xml:space="preserve"> </w:t>
      </w:r>
      <w:r w:rsidR="00EF5FF9">
        <w:rPr>
          <w:sz w:val="24"/>
          <w:szCs w:val="24"/>
          <w:lang w:val="uk-UA"/>
        </w:rPr>
        <w:t xml:space="preserve">ТГ, с. </w:t>
      </w:r>
      <w:proofErr w:type="spellStart"/>
      <w:r w:rsidR="00EF5FF9">
        <w:rPr>
          <w:sz w:val="24"/>
          <w:szCs w:val="24"/>
          <w:lang w:val="uk-UA"/>
        </w:rPr>
        <w:t>Луковище</w:t>
      </w:r>
      <w:proofErr w:type="spellEnd"/>
    </w:p>
    <w:p w14:paraId="63035DD8" w14:textId="3E16ACDB" w:rsidR="009E2BC6" w:rsidRPr="009E2BC6" w:rsidRDefault="00AC0C45" w:rsidP="009E2BC6">
      <w:pPr>
        <w:spacing w:after="0" w:line="240" w:lineRule="auto"/>
        <w:ind w:right="-203"/>
        <w:rPr>
          <w:sz w:val="24"/>
          <w:szCs w:val="24"/>
          <w:lang w:val="uk-UA"/>
        </w:rPr>
      </w:pPr>
      <w:r w:rsidRPr="005D118C">
        <w:rPr>
          <w:sz w:val="24"/>
          <w:szCs w:val="24"/>
          <w:u w:val="single"/>
          <w:lang w:val="uk-UA"/>
        </w:rPr>
        <w:t>Мета отримання дозволу на викиди</w:t>
      </w:r>
      <w:r w:rsidRPr="005D118C">
        <w:rPr>
          <w:sz w:val="24"/>
          <w:szCs w:val="24"/>
          <w:lang w:val="uk-UA"/>
        </w:rPr>
        <w:t xml:space="preserve">: </w:t>
      </w:r>
      <w:r w:rsidRPr="005D118C">
        <w:rPr>
          <w:sz w:val="24"/>
          <w:szCs w:val="24"/>
          <w:shd w:val="clear" w:color="auto" w:fill="FFFFFF"/>
          <w:lang w:val="uk-UA"/>
        </w:rPr>
        <w:t xml:space="preserve">надання права експлуатувати існуючий об’єкт </w:t>
      </w:r>
      <w:r w:rsidRPr="005D118C">
        <w:rPr>
          <w:sz w:val="24"/>
          <w:szCs w:val="24"/>
          <w:bdr w:val="none" w:sz="0" w:space="0" w:color="auto" w:frame="1"/>
          <w:lang w:val="uk-UA"/>
        </w:rPr>
        <w:t>другої групи</w:t>
      </w:r>
      <w:r w:rsidRPr="005D118C">
        <w:rPr>
          <w:sz w:val="24"/>
          <w:szCs w:val="24"/>
          <w:lang w:val="uk-UA"/>
        </w:rPr>
        <w:t> об’єктів за складом документів, у яких обґрунтовуються</w:t>
      </w:r>
      <w:r w:rsidRPr="00CE743B">
        <w:rPr>
          <w:sz w:val="24"/>
          <w:szCs w:val="24"/>
          <w:lang w:val="uk-UA"/>
        </w:rPr>
        <w:t xml:space="preserve"> обсяги викидів, в залежності від ступеня впливу об’єкта на забруднення атмосферного повітря</w:t>
      </w:r>
      <w:r w:rsidRPr="00CE743B">
        <w:rPr>
          <w:sz w:val="24"/>
          <w:szCs w:val="24"/>
          <w:shd w:val="clear" w:color="auto" w:fill="FFFFFF"/>
          <w:lang w:val="uk-UA"/>
        </w:rPr>
        <w:t>, з якого надходять в атмосферне повітря забруднюючі речовини або їх суміші, за умови дотримання встановлених відповідних нормативів граничнодопустимих викидів.</w:t>
      </w:r>
      <w:r w:rsidR="00175905" w:rsidRPr="00CE743B">
        <w:t xml:space="preserve"> </w:t>
      </w:r>
      <w:r w:rsidR="008E2490" w:rsidRPr="009E2BC6">
        <w:rPr>
          <w:sz w:val="24"/>
          <w:szCs w:val="24"/>
          <w:u w:val="single"/>
          <w:bdr w:val="none" w:sz="0" w:space="0" w:color="auto" w:frame="1"/>
          <w:shd w:val="clear" w:color="auto" w:fill="FFFFFF"/>
          <w:lang w:val="uk-UA"/>
        </w:rPr>
        <w:t>Відомості про наявність висновку з оцінки впливу на довкілля</w:t>
      </w:r>
      <w:r w:rsidR="008E2490" w:rsidRPr="009E2BC6">
        <w:rPr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: </w:t>
      </w:r>
      <w:r w:rsidR="009E2BC6">
        <w:rPr>
          <w:sz w:val="24"/>
          <w:szCs w:val="24"/>
          <w:bdr w:val="none" w:sz="0" w:space="0" w:color="auto" w:frame="1"/>
          <w:shd w:val="clear" w:color="auto" w:fill="FFFFFF"/>
          <w:lang w:val="uk-UA"/>
        </w:rPr>
        <w:t>об’єкт</w:t>
      </w:r>
      <w:r w:rsidR="009E2BC6" w:rsidRPr="009E2BC6">
        <w:rPr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належить до другої категорії видів планованої діяльності та об’єктів, які можуть мати значний вплив на довкілля та підлягають оцінці впливу на довкілля згідно Закону України «Про оцінку впливу на довкілля» № 2059 VIII від 23 травня 2017 року: стаття 3 частина 3 пункт 3 (видобування корисних копалин, крім корисних копалин місцевого значення, які видобуваються землевласниками чи землекористувачами в межах наданих їм земельних ділянок з відповідним цільовим використанням).</w:t>
      </w:r>
      <w:r w:rsidR="009E2BC6" w:rsidRPr="009E2BC6">
        <w:rPr>
          <w:sz w:val="24"/>
          <w:bdr w:val="none" w:sz="0" w:space="0" w:color="auto" w:frame="1"/>
          <w:shd w:val="clear" w:color="auto" w:fill="FFFFFF"/>
        </w:rPr>
        <w:t xml:space="preserve"> </w:t>
      </w:r>
      <w:r w:rsidR="009E2BC6" w:rsidRPr="009E2BC6">
        <w:rPr>
          <w:sz w:val="24"/>
          <w:bdr w:val="none" w:sz="0" w:space="0" w:color="auto" w:frame="1"/>
          <w:shd w:val="clear" w:color="auto" w:fill="FFFFFF"/>
          <w:lang w:val="uk-UA"/>
        </w:rPr>
        <w:t xml:space="preserve">Суб’єктом господарювання </w:t>
      </w:r>
      <w:r w:rsidR="009E2BC6">
        <w:rPr>
          <w:sz w:val="24"/>
          <w:bdr w:val="none" w:sz="0" w:space="0" w:color="auto" w:frame="1"/>
          <w:shd w:val="clear" w:color="auto" w:fill="FFFFFF"/>
          <w:lang w:val="uk-UA"/>
        </w:rPr>
        <w:t xml:space="preserve">проведено оцінку впливу на довкілля та отримано відвідний висновок </w:t>
      </w:r>
      <w:r w:rsidR="00EF5FF9">
        <w:rPr>
          <w:sz w:val="24"/>
          <w:bdr w:val="none" w:sz="0" w:space="0" w:color="auto" w:frame="1"/>
          <w:shd w:val="clear" w:color="auto" w:fill="FFFFFF"/>
          <w:lang w:val="uk-UA"/>
        </w:rPr>
        <w:t xml:space="preserve">(№21/01-6894/1 від 22.22.2024 р.) </w:t>
      </w:r>
      <w:r w:rsidR="009E2BC6">
        <w:rPr>
          <w:sz w:val="24"/>
          <w:bdr w:val="none" w:sz="0" w:space="0" w:color="auto" w:frame="1"/>
          <w:shd w:val="clear" w:color="auto" w:fill="FFFFFF"/>
          <w:lang w:val="uk-UA"/>
        </w:rPr>
        <w:t>від Міністерства</w:t>
      </w:r>
      <w:r w:rsidR="009E2BC6" w:rsidRPr="009E2BC6">
        <w:rPr>
          <w:sz w:val="24"/>
          <w:bdr w:val="none" w:sz="0" w:space="0" w:color="auto" w:frame="1"/>
          <w:shd w:val="clear" w:color="auto" w:fill="FFFFFF"/>
          <w:lang w:val="uk-UA"/>
        </w:rPr>
        <w:t xml:space="preserve"> захисту довкілля та природних ресурсів України</w:t>
      </w:r>
      <w:r w:rsidR="009E2BC6">
        <w:rPr>
          <w:sz w:val="24"/>
          <w:bdr w:val="none" w:sz="0" w:space="0" w:color="auto" w:frame="1"/>
          <w:shd w:val="clear" w:color="auto" w:fill="FFFFFF"/>
          <w:lang w:val="uk-UA"/>
        </w:rPr>
        <w:t>.</w:t>
      </w:r>
      <w:bookmarkStart w:id="0" w:name="_GoBack"/>
      <w:bookmarkEnd w:id="0"/>
    </w:p>
    <w:p w14:paraId="321EF044" w14:textId="77F9C7AE" w:rsidR="00F27FAF" w:rsidRPr="009E2BC6" w:rsidRDefault="00AC0C45" w:rsidP="009E2BC6">
      <w:pPr>
        <w:pStyle w:val="a6"/>
        <w:spacing w:before="0" w:beforeAutospacing="0" w:after="0" w:afterAutospacing="0"/>
        <w:jc w:val="both"/>
        <w:textAlignment w:val="baseline"/>
        <w:rPr>
          <w:bdr w:val="none" w:sz="0" w:space="0" w:color="auto" w:frame="1"/>
          <w:shd w:val="clear" w:color="auto" w:fill="FFFFFF"/>
        </w:rPr>
      </w:pPr>
      <w:r w:rsidRPr="00E53C5F">
        <w:rPr>
          <w:rStyle w:val="a7"/>
          <w:b w:val="0"/>
          <w:u w:val="single"/>
          <w:bdr w:val="none" w:sz="0" w:space="0" w:color="auto" w:frame="1"/>
          <w:shd w:val="clear" w:color="auto" w:fill="FFFFFF"/>
        </w:rPr>
        <w:t>Загальний опис</w:t>
      </w:r>
      <w:r w:rsidRPr="005B364C">
        <w:rPr>
          <w:rStyle w:val="a7"/>
          <w:b w:val="0"/>
          <w:u w:val="single"/>
          <w:bdr w:val="none" w:sz="0" w:space="0" w:color="auto" w:frame="1"/>
          <w:shd w:val="clear" w:color="auto" w:fill="FFFFFF"/>
        </w:rPr>
        <w:t xml:space="preserve"> об’єкта</w:t>
      </w:r>
      <w:r>
        <w:rPr>
          <w:rStyle w:val="a7"/>
          <w:b w:val="0"/>
          <w:u w:val="single"/>
          <w:bdr w:val="none" w:sz="0" w:space="0" w:color="auto" w:frame="1"/>
          <w:shd w:val="clear" w:color="auto" w:fill="FFFFFF"/>
        </w:rPr>
        <w:t xml:space="preserve"> (опис виробництв та технологічного устаткування)</w:t>
      </w:r>
      <w:r w:rsidRPr="005B364C">
        <w:rPr>
          <w:rStyle w:val="a7"/>
          <w:b w:val="0"/>
          <w:u w:val="single"/>
          <w:bdr w:val="none" w:sz="0" w:space="0" w:color="auto" w:frame="1"/>
          <w:shd w:val="clear" w:color="auto" w:fill="FFFFFF"/>
        </w:rPr>
        <w:t>:</w:t>
      </w:r>
      <w:r w:rsidRPr="005B364C">
        <w:rPr>
          <w:rStyle w:val="a7"/>
          <w:b w:val="0"/>
          <w:bdr w:val="none" w:sz="0" w:space="0" w:color="auto" w:frame="1"/>
          <w:shd w:val="clear" w:color="auto" w:fill="FFFFFF"/>
        </w:rPr>
        <w:t> </w:t>
      </w:r>
      <w:r>
        <w:rPr>
          <w:rStyle w:val="a7"/>
          <w:b w:val="0"/>
          <w:bdr w:val="none" w:sz="0" w:space="0" w:color="auto" w:frame="1"/>
          <w:shd w:val="clear" w:color="auto" w:fill="FFFFFF"/>
        </w:rPr>
        <w:t>Основна виробн</w:t>
      </w:r>
      <w:r w:rsidRPr="00FE127C">
        <w:rPr>
          <w:rStyle w:val="a7"/>
          <w:b w:val="0"/>
          <w:bdr w:val="none" w:sz="0" w:space="0" w:color="auto" w:frame="1"/>
          <w:shd w:val="clear" w:color="auto" w:fill="FFFFFF"/>
        </w:rPr>
        <w:t>ича діяльність підприємс</w:t>
      </w:r>
      <w:r w:rsidRPr="006E4C79">
        <w:rPr>
          <w:rStyle w:val="a7"/>
          <w:b w:val="0"/>
          <w:bdr w:val="none" w:sz="0" w:space="0" w:color="auto" w:frame="1"/>
          <w:shd w:val="clear" w:color="auto" w:fill="FFFFFF"/>
        </w:rPr>
        <w:t xml:space="preserve">тва </w:t>
      </w:r>
      <w:r w:rsidR="00FB70B0">
        <w:t xml:space="preserve"> д</w:t>
      </w:r>
      <w:r w:rsidR="008268DF" w:rsidRPr="008268DF">
        <w:t>обування піску, гравію, глин і каоліну (</w:t>
      </w:r>
      <w:r w:rsidR="00FB70B0">
        <w:t>КВЕД 08.12</w:t>
      </w:r>
      <w:r w:rsidR="008268DF" w:rsidRPr="008268DF">
        <w:t>)</w:t>
      </w:r>
      <w:r w:rsidRPr="006E4C79">
        <w:t>.</w:t>
      </w:r>
      <w:r w:rsidR="00E474CC">
        <w:t xml:space="preserve"> </w:t>
      </w:r>
      <w:r w:rsidR="000007CD">
        <w:t xml:space="preserve">На майданчику що розглядається облаштовано потужності з </w:t>
      </w:r>
      <w:r w:rsidR="00FB70B0">
        <w:t>видобутку піску продуктивності кар’єру із видобування пісків – до 20,0 тис. м3/ рік у щільному стані</w:t>
      </w:r>
      <w:r w:rsidR="000007CD">
        <w:t xml:space="preserve">. </w:t>
      </w:r>
      <w:r w:rsidR="00FB70B0">
        <w:t xml:space="preserve">Технологічна схема видобувних робіт передбачає розробку пісків 6-ма уступами висотою 10,0 м, </w:t>
      </w:r>
      <w:proofErr w:type="spellStart"/>
      <w:r w:rsidR="00FB70B0">
        <w:t>підуступами</w:t>
      </w:r>
      <w:proofErr w:type="spellEnd"/>
      <w:r w:rsidR="00FB70B0">
        <w:t xml:space="preserve"> 5,0 м. Розробка корисної копалини </w:t>
      </w:r>
      <w:r w:rsidR="00A3669D">
        <w:t>проводить</w:t>
      </w:r>
      <w:r w:rsidR="00FB70B0">
        <w:t xml:space="preserve">ся екскаватором ЕО-5124. Ґрунтово-рослинний шар попередньо розробляється за допомогою бульдозера ДТ-75  з наступним переміщенням у окремі зовнішні бурти які розміщені навколо кар’єрної виїмки за межами ліцензійної ділянки. М’які розкривні породи та шар зачистки розробляється екскаватором ЕО-5124 уступом висотою до 3,0 м, з наступним навантаженням у автосамоскид </w:t>
      </w:r>
      <w:proofErr w:type="spellStart"/>
      <w:r w:rsidR="00FB70B0">
        <w:t>КрАЗ</w:t>
      </w:r>
      <w:proofErr w:type="spellEnd"/>
      <w:r w:rsidR="00FB70B0">
        <w:t xml:space="preserve"> – 65055 та вивезенням у тимчасовий внутрішній відвал</w:t>
      </w:r>
      <w:r w:rsidR="00F51B04">
        <w:t xml:space="preserve">. </w:t>
      </w:r>
      <w:r w:rsidR="00FB70B0">
        <w:t xml:space="preserve">На підприємстві </w:t>
      </w:r>
      <w:r w:rsidR="005855BB">
        <w:t>діє</w:t>
      </w:r>
      <w:r w:rsidR="00FB70B0">
        <w:t xml:space="preserve"> система розробки із внутрішнім розташуванням відвалу розкривних порід у межах виробленого простору. </w:t>
      </w:r>
      <w:proofErr w:type="spellStart"/>
      <w:r w:rsidR="00FB70B0">
        <w:t>Відвалоутворення</w:t>
      </w:r>
      <w:proofErr w:type="spellEnd"/>
      <w:r w:rsidR="00FB70B0">
        <w:t xml:space="preserve"> РШГ передбачається зовнішнє в межах земельного відводу уздовж борта розкривного уступу у формі буртів.</w:t>
      </w:r>
      <w:r w:rsidR="00D42EB2" w:rsidRPr="009745BF">
        <w:t xml:space="preserve"> </w:t>
      </w:r>
      <w:r w:rsidR="00F27FAF" w:rsidRPr="00F27FAF">
        <w:rPr>
          <w:color w:val="000000"/>
          <w:shd w:val="clear" w:color="auto" w:fill="FFFFFF"/>
        </w:rPr>
        <w:t>Викиди забруднюючих речовин відбуваються</w:t>
      </w:r>
      <w:r w:rsidR="00D42EB2">
        <w:rPr>
          <w:color w:val="000000"/>
          <w:shd w:val="clear" w:color="auto" w:fill="FFFFFF"/>
        </w:rPr>
        <w:t>:</w:t>
      </w:r>
      <w:r w:rsidR="00033378">
        <w:rPr>
          <w:color w:val="000000"/>
          <w:shd w:val="clear" w:color="auto" w:fill="FFFFFF"/>
        </w:rPr>
        <w:t xml:space="preserve"> при роботі </w:t>
      </w:r>
      <w:r w:rsidR="00FB70B0">
        <w:rPr>
          <w:color w:val="000000"/>
          <w:shd w:val="clear" w:color="auto" w:fill="FFFFFF"/>
        </w:rPr>
        <w:t>техніки</w:t>
      </w:r>
      <w:r w:rsidR="00033378">
        <w:rPr>
          <w:color w:val="000000"/>
          <w:shd w:val="clear" w:color="auto" w:fill="FFFFFF"/>
        </w:rPr>
        <w:t xml:space="preserve"> (спалювання </w:t>
      </w:r>
      <w:r w:rsidR="00FB70B0">
        <w:rPr>
          <w:color w:val="000000"/>
          <w:shd w:val="clear" w:color="auto" w:fill="FFFFFF"/>
        </w:rPr>
        <w:t>палива</w:t>
      </w:r>
      <w:r w:rsidR="005D118C">
        <w:rPr>
          <w:color w:val="000000"/>
          <w:shd w:val="clear" w:color="auto" w:fill="FFFFFF"/>
        </w:rPr>
        <w:t>, виділення пилу</w:t>
      </w:r>
      <w:r w:rsidR="00033378">
        <w:rPr>
          <w:color w:val="000000"/>
          <w:shd w:val="clear" w:color="auto" w:fill="FFFFFF"/>
        </w:rPr>
        <w:t>)</w:t>
      </w:r>
      <w:r w:rsidR="00A91D29">
        <w:rPr>
          <w:color w:val="000000"/>
          <w:shd w:val="clear" w:color="auto" w:fill="FFFFFF"/>
        </w:rPr>
        <w:t xml:space="preserve"> </w:t>
      </w:r>
      <w:r w:rsidR="00A91D29" w:rsidRPr="004923FE">
        <w:rPr>
          <w:shd w:val="clear" w:color="auto" w:fill="FFFFFF"/>
        </w:rPr>
        <w:t>та зберіганні іне</w:t>
      </w:r>
      <w:r w:rsidR="005D118C">
        <w:rPr>
          <w:shd w:val="clear" w:color="auto" w:fill="FFFFFF"/>
        </w:rPr>
        <w:t>ртних матеріалів (пісок, залишки після видобутку</w:t>
      </w:r>
      <w:r w:rsidR="00A91D29" w:rsidRPr="004923FE">
        <w:rPr>
          <w:shd w:val="clear" w:color="auto" w:fill="FFFFFF"/>
        </w:rPr>
        <w:t>)</w:t>
      </w:r>
      <w:r w:rsidR="00F27FAF" w:rsidRPr="004923FE">
        <w:rPr>
          <w:shd w:val="clear" w:color="auto" w:fill="FFFFFF"/>
        </w:rPr>
        <w:t>.</w:t>
      </w:r>
    </w:p>
    <w:p w14:paraId="67F43166" w14:textId="396478E9" w:rsidR="004B32B5" w:rsidRPr="004923FE" w:rsidRDefault="004B32B5" w:rsidP="004B32B5">
      <w:pPr>
        <w:pStyle w:val="Default"/>
        <w:jc w:val="both"/>
        <w:rPr>
          <w:color w:val="auto"/>
        </w:rPr>
      </w:pPr>
      <w:r w:rsidRPr="004923FE">
        <w:rPr>
          <w:color w:val="auto"/>
          <w:u w:val="single"/>
        </w:rPr>
        <w:t>Відомості щодо виду та обсягів викидів забруднюючих речовин</w:t>
      </w:r>
      <w:r w:rsidRPr="004923FE">
        <w:rPr>
          <w:color w:val="auto"/>
        </w:rPr>
        <w:t xml:space="preserve">: Оксиди азоту (оксид та діоксид азоту) у перерахунку на діоксид азоту  - </w:t>
      </w:r>
      <w:r w:rsidR="00490BEE" w:rsidRPr="00490BEE">
        <w:rPr>
          <w:color w:val="auto"/>
        </w:rPr>
        <w:t>1,483</w:t>
      </w:r>
      <w:r w:rsidR="00490BEE">
        <w:rPr>
          <w:color w:val="auto"/>
        </w:rPr>
        <w:t xml:space="preserve"> </w:t>
      </w:r>
      <w:r w:rsidRPr="004923FE">
        <w:rPr>
          <w:color w:val="auto"/>
        </w:rPr>
        <w:t xml:space="preserve">т/рік, оксид вуглецю – </w:t>
      </w:r>
      <w:r w:rsidR="00490BEE" w:rsidRPr="00490BEE">
        <w:rPr>
          <w:color w:val="auto"/>
        </w:rPr>
        <w:t>2,162</w:t>
      </w:r>
      <w:r w:rsidR="00490BEE">
        <w:rPr>
          <w:color w:val="auto"/>
        </w:rPr>
        <w:t xml:space="preserve"> </w:t>
      </w:r>
      <w:r w:rsidRPr="004923FE">
        <w:rPr>
          <w:color w:val="auto"/>
        </w:rPr>
        <w:t xml:space="preserve">т/рік, </w:t>
      </w:r>
      <w:r w:rsidR="00490BEE">
        <w:rPr>
          <w:color w:val="auto"/>
        </w:rPr>
        <w:t>р</w:t>
      </w:r>
      <w:r w:rsidRPr="004923FE">
        <w:rPr>
          <w:color w:val="auto"/>
        </w:rPr>
        <w:t>ечовини у вигляді суспендованих твердих частинок недиференційованих за складом –</w:t>
      </w:r>
      <w:r w:rsidR="00514CAF">
        <w:rPr>
          <w:color w:val="auto"/>
        </w:rPr>
        <w:t xml:space="preserve"> </w:t>
      </w:r>
      <w:r w:rsidR="00EF5FF9">
        <w:rPr>
          <w:color w:val="auto"/>
        </w:rPr>
        <w:t>2,2642</w:t>
      </w:r>
      <w:r w:rsidR="00514CAF">
        <w:rPr>
          <w:color w:val="auto"/>
        </w:rPr>
        <w:t xml:space="preserve"> </w:t>
      </w:r>
      <w:r w:rsidRPr="004923FE">
        <w:rPr>
          <w:color w:val="auto"/>
        </w:rPr>
        <w:t>т/рік</w:t>
      </w:r>
      <w:r w:rsidR="00E14604" w:rsidRPr="004923FE">
        <w:rPr>
          <w:color w:val="auto"/>
        </w:rPr>
        <w:t>, вуглеводні гр</w:t>
      </w:r>
      <w:r w:rsidR="004923FE" w:rsidRPr="004923FE">
        <w:rPr>
          <w:color w:val="auto"/>
        </w:rPr>
        <w:t>а</w:t>
      </w:r>
      <w:r w:rsidR="00E14604" w:rsidRPr="004923FE">
        <w:rPr>
          <w:color w:val="auto"/>
        </w:rPr>
        <w:t xml:space="preserve">ничні С12-19 – </w:t>
      </w:r>
      <w:r w:rsidR="00490BEE" w:rsidRPr="00490BEE">
        <w:rPr>
          <w:color w:val="auto"/>
        </w:rPr>
        <w:t>0,3975</w:t>
      </w:r>
      <w:r w:rsidR="00490BEE">
        <w:rPr>
          <w:color w:val="auto"/>
        </w:rPr>
        <w:t xml:space="preserve"> </w:t>
      </w:r>
      <w:r w:rsidR="00E14604" w:rsidRPr="004923FE">
        <w:rPr>
          <w:color w:val="auto"/>
        </w:rPr>
        <w:t xml:space="preserve">т/рік, діоксид сірки – </w:t>
      </w:r>
      <w:r w:rsidR="00490BEE" w:rsidRPr="00490BEE">
        <w:rPr>
          <w:color w:val="auto"/>
        </w:rPr>
        <w:t>0,2385</w:t>
      </w:r>
      <w:r w:rsidR="00490BEE">
        <w:rPr>
          <w:color w:val="auto"/>
        </w:rPr>
        <w:t xml:space="preserve"> т/рік</w:t>
      </w:r>
      <w:r w:rsidRPr="004923FE">
        <w:rPr>
          <w:color w:val="auto"/>
        </w:rPr>
        <w:t>.</w:t>
      </w:r>
    </w:p>
    <w:p w14:paraId="1E1807F3" w14:textId="42B4BAD8" w:rsidR="005B364C" w:rsidRPr="005B364C" w:rsidRDefault="006A43F7" w:rsidP="005B364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 w:rsidRPr="00E14604">
        <w:rPr>
          <w:rStyle w:val="a7"/>
          <w:b w:val="0"/>
          <w:u w:val="single"/>
          <w:bdr w:val="none" w:sz="0" w:space="0" w:color="auto" w:frame="1"/>
        </w:rPr>
        <w:t>Заходи щодо впровадження</w:t>
      </w:r>
      <w:r w:rsidRPr="00E33419">
        <w:rPr>
          <w:rStyle w:val="a7"/>
          <w:b w:val="0"/>
          <w:u w:val="single"/>
          <w:bdr w:val="none" w:sz="0" w:space="0" w:color="auto" w:frame="1"/>
        </w:rPr>
        <w:t xml:space="preserve"> найкращих існуючих </w:t>
      </w:r>
      <w:r w:rsidRPr="002123B3">
        <w:rPr>
          <w:rStyle w:val="a7"/>
          <w:b w:val="0"/>
          <w:u w:val="single"/>
          <w:bdr w:val="none" w:sz="0" w:space="0" w:color="auto" w:frame="1"/>
        </w:rPr>
        <w:t>технологій виробництва,</w:t>
      </w:r>
      <w:r w:rsidRPr="002123B3">
        <w:t xml:space="preserve"> </w:t>
      </w:r>
      <w:r w:rsidRPr="002123B3">
        <w:rPr>
          <w:u w:val="single"/>
        </w:rPr>
        <w:t>що виконані або/та які потребують виконання; перелік заходів щодо скорочення викидів, що виконані або/та які потребують виконання</w:t>
      </w:r>
      <w:r w:rsidRPr="002123B3">
        <w:rPr>
          <w:rStyle w:val="a7"/>
          <w:b w:val="0"/>
          <w:u w:val="single"/>
          <w:bdr w:val="none" w:sz="0" w:space="0" w:color="auto" w:frame="1"/>
        </w:rPr>
        <w:t>:</w:t>
      </w:r>
      <w:r w:rsidRPr="002123B3">
        <w:t xml:space="preserve"> </w:t>
      </w:r>
      <w:r w:rsidR="008E2490" w:rsidRPr="002123B3">
        <w:t xml:space="preserve"> </w:t>
      </w:r>
      <w:r w:rsidR="005B364C" w:rsidRPr="002123B3">
        <w:rPr>
          <w:shd w:val="clear" w:color="auto" w:fill="FFFFFF"/>
        </w:rPr>
        <w:t>відповідно до Наказу Міністерства захисту довкілля та природних ресурсів України №448 від 27.06.2023 р., заходи щодо впровадження найкращих</w:t>
      </w:r>
      <w:r w:rsidR="005B364C" w:rsidRPr="005B364C">
        <w:rPr>
          <w:color w:val="000000"/>
          <w:shd w:val="clear" w:color="auto" w:fill="FFFFFF"/>
        </w:rPr>
        <w:t xml:space="preserve"> існуючих технологій та заходи щодо скорочення викидів забруднюючих речовин не </w:t>
      </w:r>
      <w:r w:rsidR="005D118C">
        <w:rPr>
          <w:color w:val="000000"/>
          <w:shd w:val="clear" w:color="auto" w:fill="FFFFFF"/>
        </w:rPr>
        <w:t>впроваджуються</w:t>
      </w:r>
      <w:r w:rsidR="005B364C" w:rsidRPr="005B364C">
        <w:rPr>
          <w:color w:val="000000"/>
          <w:shd w:val="clear" w:color="auto" w:fill="FFFFFF"/>
        </w:rPr>
        <w:t>.</w:t>
      </w:r>
    </w:p>
    <w:p w14:paraId="1AF5AC5A" w14:textId="77777777" w:rsidR="001D3B70" w:rsidRPr="002A6B89" w:rsidRDefault="005B364C" w:rsidP="005B364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5B364C">
        <w:rPr>
          <w:u w:val="single"/>
        </w:rPr>
        <w:t xml:space="preserve"> </w:t>
      </w:r>
      <w:r w:rsidR="001D3B70" w:rsidRPr="005B364C">
        <w:rPr>
          <w:u w:val="single"/>
        </w:rPr>
        <w:t>Дотримання виконання природоохоронних заходів щодо скорочення викидів:</w:t>
      </w:r>
      <w:r w:rsidR="001D3B70" w:rsidRPr="005B364C">
        <w:t xml:space="preserve"> нормативи гранично допустимих викидів дотримуються</w:t>
      </w:r>
      <w:r w:rsidR="001D3B70" w:rsidRPr="002A6B89">
        <w:t>, тому природоохоронні заходи для їх досягнення не застосовуються.</w:t>
      </w:r>
    </w:p>
    <w:p w14:paraId="5DE1BF93" w14:textId="77777777" w:rsidR="008E2490" w:rsidRPr="002A6B89" w:rsidRDefault="006A43F7" w:rsidP="002A6B8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>
        <w:rPr>
          <w:u w:val="single"/>
          <w:shd w:val="clear" w:color="auto" w:fill="FFFFFF"/>
        </w:rPr>
        <w:t xml:space="preserve">Відповідність </w:t>
      </w:r>
      <w:r w:rsidRPr="008B6314">
        <w:rPr>
          <w:u w:val="single"/>
          <w:shd w:val="clear" w:color="auto" w:fill="FFFFFF"/>
        </w:rPr>
        <w:t xml:space="preserve">пропозицій щодо дозволених обсягів викидів законодавству: </w:t>
      </w:r>
      <w:r w:rsidR="008E2490" w:rsidRPr="002A6B89">
        <w:rPr>
          <w:color w:val="000000"/>
          <w:shd w:val="clear" w:color="auto" w:fill="FFFFFF"/>
        </w:rPr>
        <w:t xml:space="preserve">для джерел викидів встановлено нормативи ГДВ згідно наказу міністерства охорони навколишнього природного середовища </w:t>
      </w:r>
      <w:r w:rsidR="008E2490" w:rsidRPr="002A6B89">
        <w:rPr>
          <w:color w:val="000000"/>
          <w:shd w:val="clear" w:color="auto" w:fill="FFFFFF"/>
        </w:rPr>
        <w:lastRenderedPageBreak/>
        <w:t>України №309 від 27.06.2006 р.; для речовин, на які не встановлені нормативи граничнодопустимих викидів відповідно до законодавства, встановлюються величини масової витрати г/с.</w:t>
      </w:r>
    </w:p>
    <w:p w14:paraId="387F6429" w14:textId="77777777" w:rsidR="008E2490" w:rsidRPr="002A6B89" w:rsidRDefault="008E2490" w:rsidP="002A6B8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A6B89">
        <w:rPr>
          <w:color w:val="000000"/>
          <w:shd w:val="clear" w:color="auto" w:fill="FFFFFF"/>
        </w:rPr>
        <w:t> </w:t>
      </w:r>
      <w:r w:rsidRPr="002A6B89">
        <w:rPr>
          <w:rStyle w:val="a7"/>
          <w:b w:val="0"/>
          <w:color w:val="000000"/>
          <w:u w:val="single"/>
          <w:bdr w:val="none" w:sz="0" w:space="0" w:color="auto" w:frame="1"/>
        </w:rPr>
        <w:t>Зауваження та пропозиції громадськості щодо дозволу на викиди</w:t>
      </w:r>
      <w:r w:rsidRPr="002A6B89">
        <w:rPr>
          <w:rStyle w:val="a7"/>
          <w:b w:val="0"/>
          <w:color w:val="000000"/>
          <w:bdr w:val="none" w:sz="0" w:space="0" w:color="auto" w:frame="1"/>
        </w:rPr>
        <w:t>:</w:t>
      </w:r>
      <w:r w:rsidRPr="002A6B89">
        <w:rPr>
          <w:color w:val="000000"/>
        </w:rPr>
        <w:t xml:space="preserve"> можуть надсилатися до Івано-Франківської обласної держадміністрації за </w:t>
      </w:r>
      <w:proofErr w:type="spellStart"/>
      <w:r w:rsidRPr="002A6B89">
        <w:rPr>
          <w:color w:val="000000"/>
        </w:rPr>
        <w:t>адресою</w:t>
      </w:r>
      <w:proofErr w:type="spellEnd"/>
      <w:r w:rsidRPr="002A6B89">
        <w:rPr>
          <w:color w:val="000000"/>
        </w:rPr>
        <w:t>: 76015, Івано-Франківська обл., м. Івано-Франківськ, вул. Грушевського, буд. 21,</w:t>
      </w:r>
      <w:r w:rsidR="00614CAE" w:rsidRPr="002A6B89">
        <w:rPr>
          <w:color w:val="000000"/>
        </w:rPr>
        <w:t xml:space="preserve"> </w:t>
      </w:r>
      <w:r w:rsidRPr="002A6B89">
        <w:rPr>
          <w:color w:val="000000"/>
        </w:rPr>
        <w:t xml:space="preserve"> e-</w:t>
      </w:r>
      <w:proofErr w:type="spellStart"/>
      <w:r w:rsidRPr="002A6B89">
        <w:rPr>
          <w:color w:val="000000"/>
        </w:rPr>
        <w:t>mail</w:t>
      </w:r>
      <w:proofErr w:type="spellEnd"/>
      <w:r w:rsidRPr="002A6B89">
        <w:rPr>
          <w:color w:val="000000"/>
        </w:rPr>
        <w:t>: </w:t>
      </w:r>
      <w:hyperlink r:id="rId5" w:history="1">
        <w:r w:rsidRPr="002A6B89">
          <w:rPr>
            <w:rStyle w:val="a3"/>
            <w:color w:val="2D5CA6"/>
            <w:bdr w:val="none" w:sz="0" w:space="0" w:color="auto" w:frame="1"/>
          </w:rPr>
          <w:t>oda@if.gov.ua</w:t>
        </w:r>
      </w:hyperlink>
      <w:r w:rsidRPr="002A6B89">
        <w:rPr>
          <w:color w:val="000000"/>
        </w:rPr>
        <w:t xml:space="preserve">, </w:t>
      </w:r>
      <w:proofErr w:type="spellStart"/>
      <w:r w:rsidRPr="002A6B89">
        <w:rPr>
          <w:color w:val="000000"/>
        </w:rPr>
        <w:t>тел</w:t>
      </w:r>
      <w:proofErr w:type="spellEnd"/>
      <w:r w:rsidRPr="002A6B89">
        <w:rPr>
          <w:color w:val="000000"/>
        </w:rPr>
        <w:t>. (0342) 55-20-07.</w:t>
      </w:r>
      <w:r w:rsidR="00614CAE" w:rsidRPr="002A6B89">
        <w:rPr>
          <w:color w:val="000000"/>
        </w:rPr>
        <w:t xml:space="preserve"> </w:t>
      </w:r>
      <w:r w:rsidRPr="002A6B89">
        <w:rPr>
          <w:rStyle w:val="a7"/>
          <w:b w:val="0"/>
          <w:color w:val="000000"/>
          <w:bdr w:val="none" w:sz="0" w:space="0" w:color="auto" w:frame="1"/>
        </w:rPr>
        <w:t>Строки подання зауважень та пропозицій:</w:t>
      </w:r>
      <w:r w:rsidRPr="002A6B89">
        <w:rPr>
          <w:color w:val="000000"/>
        </w:rPr>
        <w:t> протягом 30 календарних днів з дня публікації даного повідомлення.</w:t>
      </w:r>
    </w:p>
    <w:p w14:paraId="0A32591B" w14:textId="77777777" w:rsidR="00816104" w:rsidRDefault="00816104" w:rsidP="002A6B89">
      <w:pPr>
        <w:pStyle w:val="a4"/>
        <w:ind w:hanging="142"/>
        <w:jc w:val="both"/>
        <w:rPr>
          <w:b w:val="0"/>
          <w:sz w:val="24"/>
        </w:rPr>
      </w:pPr>
    </w:p>
    <w:p w14:paraId="48911CFA" w14:textId="77777777" w:rsidR="00E53B2A" w:rsidRDefault="00E53B2A" w:rsidP="002A6B89">
      <w:pPr>
        <w:pStyle w:val="a4"/>
        <w:ind w:hanging="142"/>
        <w:jc w:val="both"/>
        <w:rPr>
          <w:b w:val="0"/>
          <w:sz w:val="24"/>
        </w:rPr>
      </w:pPr>
    </w:p>
    <w:p w14:paraId="02117732" w14:textId="77777777" w:rsidR="00E53B2A" w:rsidRDefault="00E53B2A" w:rsidP="002A6B89">
      <w:pPr>
        <w:pStyle w:val="a4"/>
        <w:ind w:hanging="142"/>
        <w:jc w:val="both"/>
        <w:rPr>
          <w:b w:val="0"/>
          <w:sz w:val="24"/>
        </w:rPr>
      </w:pPr>
    </w:p>
    <w:p w14:paraId="73165A81" w14:textId="77777777" w:rsidR="004D0E8F" w:rsidRDefault="004D0E8F" w:rsidP="002A6B89">
      <w:pPr>
        <w:pStyle w:val="a4"/>
        <w:ind w:hanging="142"/>
        <w:jc w:val="both"/>
        <w:rPr>
          <w:b w:val="0"/>
          <w:sz w:val="24"/>
        </w:rPr>
      </w:pPr>
    </w:p>
    <w:sectPr w:rsidR="004D0E8F" w:rsidSect="00614CAE">
      <w:pgSz w:w="12240" w:h="15840"/>
      <w:pgMar w:top="426" w:right="474" w:bottom="1134" w:left="993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C0A1D"/>
    <w:multiLevelType w:val="hybridMultilevel"/>
    <w:tmpl w:val="7312E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46982"/>
    <w:multiLevelType w:val="hybridMultilevel"/>
    <w:tmpl w:val="7C82183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F55E5"/>
    <w:multiLevelType w:val="hybridMultilevel"/>
    <w:tmpl w:val="501CD79C"/>
    <w:lvl w:ilvl="0" w:tplc="76BCA4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0FF2C1E"/>
    <w:multiLevelType w:val="hybridMultilevel"/>
    <w:tmpl w:val="7312E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43BFD"/>
    <w:multiLevelType w:val="hybridMultilevel"/>
    <w:tmpl w:val="7312E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E33BC"/>
    <w:multiLevelType w:val="hybridMultilevel"/>
    <w:tmpl w:val="7312E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F40"/>
    <w:rsid w:val="000007CD"/>
    <w:rsid w:val="0001115F"/>
    <w:rsid w:val="00030FFB"/>
    <w:rsid w:val="00033378"/>
    <w:rsid w:val="00055098"/>
    <w:rsid w:val="00075FF1"/>
    <w:rsid w:val="00081F40"/>
    <w:rsid w:val="00087637"/>
    <w:rsid w:val="00091E0C"/>
    <w:rsid w:val="000A67CD"/>
    <w:rsid w:val="000D579B"/>
    <w:rsid w:val="0010408E"/>
    <w:rsid w:val="00113142"/>
    <w:rsid w:val="00115675"/>
    <w:rsid w:val="001169A5"/>
    <w:rsid w:val="00157E5F"/>
    <w:rsid w:val="00165F06"/>
    <w:rsid w:val="00175905"/>
    <w:rsid w:val="00194621"/>
    <w:rsid w:val="00194D52"/>
    <w:rsid w:val="001A0AAD"/>
    <w:rsid w:val="001A2AB4"/>
    <w:rsid w:val="001C0022"/>
    <w:rsid w:val="001C0D9F"/>
    <w:rsid w:val="001C3571"/>
    <w:rsid w:val="001D3B70"/>
    <w:rsid w:val="001D41A9"/>
    <w:rsid w:val="001E210D"/>
    <w:rsid w:val="001E68D6"/>
    <w:rsid w:val="001F45FE"/>
    <w:rsid w:val="001F54CC"/>
    <w:rsid w:val="00204727"/>
    <w:rsid w:val="002123B3"/>
    <w:rsid w:val="002133DD"/>
    <w:rsid w:val="0022739D"/>
    <w:rsid w:val="00234533"/>
    <w:rsid w:val="0024591B"/>
    <w:rsid w:val="002736F1"/>
    <w:rsid w:val="0028073C"/>
    <w:rsid w:val="0029690B"/>
    <w:rsid w:val="002A6B89"/>
    <w:rsid w:val="00302B1D"/>
    <w:rsid w:val="00311240"/>
    <w:rsid w:val="003637B7"/>
    <w:rsid w:val="00366F85"/>
    <w:rsid w:val="003731C1"/>
    <w:rsid w:val="003765A0"/>
    <w:rsid w:val="003A03D8"/>
    <w:rsid w:val="003B4DDD"/>
    <w:rsid w:val="003C6ED4"/>
    <w:rsid w:val="003E02D5"/>
    <w:rsid w:val="003E3FC8"/>
    <w:rsid w:val="003E5D27"/>
    <w:rsid w:val="003F3A12"/>
    <w:rsid w:val="00417C2B"/>
    <w:rsid w:val="004212B5"/>
    <w:rsid w:val="00436DDF"/>
    <w:rsid w:val="00437B30"/>
    <w:rsid w:val="00453732"/>
    <w:rsid w:val="00455577"/>
    <w:rsid w:val="004570E5"/>
    <w:rsid w:val="004611C3"/>
    <w:rsid w:val="00490BEE"/>
    <w:rsid w:val="004923FE"/>
    <w:rsid w:val="004B32B5"/>
    <w:rsid w:val="004C39B5"/>
    <w:rsid w:val="004D00DC"/>
    <w:rsid w:val="004D0E8F"/>
    <w:rsid w:val="004D13DD"/>
    <w:rsid w:val="004F66BF"/>
    <w:rsid w:val="004F76D1"/>
    <w:rsid w:val="00502AF3"/>
    <w:rsid w:val="00514CAF"/>
    <w:rsid w:val="00520A70"/>
    <w:rsid w:val="005229B3"/>
    <w:rsid w:val="00530526"/>
    <w:rsid w:val="005310BE"/>
    <w:rsid w:val="00536B73"/>
    <w:rsid w:val="00553530"/>
    <w:rsid w:val="00556220"/>
    <w:rsid w:val="0057574F"/>
    <w:rsid w:val="00582DA0"/>
    <w:rsid w:val="005855BB"/>
    <w:rsid w:val="00585ADA"/>
    <w:rsid w:val="00586FC0"/>
    <w:rsid w:val="005B0817"/>
    <w:rsid w:val="005B317D"/>
    <w:rsid w:val="005B364C"/>
    <w:rsid w:val="005B4AD9"/>
    <w:rsid w:val="005B5C8F"/>
    <w:rsid w:val="005B7A4D"/>
    <w:rsid w:val="005C3309"/>
    <w:rsid w:val="005D118C"/>
    <w:rsid w:val="005D49FE"/>
    <w:rsid w:val="005D5CE1"/>
    <w:rsid w:val="005E0166"/>
    <w:rsid w:val="005F289C"/>
    <w:rsid w:val="00602C5A"/>
    <w:rsid w:val="00614CAE"/>
    <w:rsid w:val="00616B1B"/>
    <w:rsid w:val="00643B2B"/>
    <w:rsid w:val="00674243"/>
    <w:rsid w:val="00682F12"/>
    <w:rsid w:val="00687887"/>
    <w:rsid w:val="00690464"/>
    <w:rsid w:val="006A43F7"/>
    <w:rsid w:val="006B1F71"/>
    <w:rsid w:val="006C3C41"/>
    <w:rsid w:val="006D48C9"/>
    <w:rsid w:val="006D601D"/>
    <w:rsid w:val="006E10B7"/>
    <w:rsid w:val="006E2C1D"/>
    <w:rsid w:val="006E4C79"/>
    <w:rsid w:val="0071560C"/>
    <w:rsid w:val="00716D57"/>
    <w:rsid w:val="0072343E"/>
    <w:rsid w:val="00732152"/>
    <w:rsid w:val="00755C45"/>
    <w:rsid w:val="00775DBE"/>
    <w:rsid w:val="007866C9"/>
    <w:rsid w:val="007A1B54"/>
    <w:rsid w:val="007D5C01"/>
    <w:rsid w:val="007E0D15"/>
    <w:rsid w:val="007F0505"/>
    <w:rsid w:val="00805837"/>
    <w:rsid w:val="008058AB"/>
    <w:rsid w:val="00806101"/>
    <w:rsid w:val="00816104"/>
    <w:rsid w:val="00817645"/>
    <w:rsid w:val="008268DF"/>
    <w:rsid w:val="00826F13"/>
    <w:rsid w:val="00830F95"/>
    <w:rsid w:val="00836415"/>
    <w:rsid w:val="00844FC0"/>
    <w:rsid w:val="00854939"/>
    <w:rsid w:val="00855DF3"/>
    <w:rsid w:val="00856023"/>
    <w:rsid w:val="008701FB"/>
    <w:rsid w:val="00894BD4"/>
    <w:rsid w:val="008D1310"/>
    <w:rsid w:val="008D3EA5"/>
    <w:rsid w:val="008E2490"/>
    <w:rsid w:val="008E37A7"/>
    <w:rsid w:val="008E511A"/>
    <w:rsid w:val="009158A1"/>
    <w:rsid w:val="00931297"/>
    <w:rsid w:val="00934A39"/>
    <w:rsid w:val="00940AEC"/>
    <w:rsid w:val="00944D1E"/>
    <w:rsid w:val="0095597D"/>
    <w:rsid w:val="009927D2"/>
    <w:rsid w:val="009B5A76"/>
    <w:rsid w:val="009B6D54"/>
    <w:rsid w:val="009C67F8"/>
    <w:rsid w:val="009D1E66"/>
    <w:rsid w:val="009E2BC6"/>
    <w:rsid w:val="009E68F9"/>
    <w:rsid w:val="009F0554"/>
    <w:rsid w:val="00A20638"/>
    <w:rsid w:val="00A2681A"/>
    <w:rsid w:val="00A340FC"/>
    <w:rsid w:val="00A3669D"/>
    <w:rsid w:val="00A4094C"/>
    <w:rsid w:val="00A41583"/>
    <w:rsid w:val="00A41729"/>
    <w:rsid w:val="00A43126"/>
    <w:rsid w:val="00A43308"/>
    <w:rsid w:val="00A434CA"/>
    <w:rsid w:val="00A91A1D"/>
    <w:rsid w:val="00A91D29"/>
    <w:rsid w:val="00AA7EC1"/>
    <w:rsid w:val="00AC0C45"/>
    <w:rsid w:val="00AC33DD"/>
    <w:rsid w:val="00AD7149"/>
    <w:rsid w:val="00AE2B5D"/>
    <w:rsid w:val="00B0149A"/>
    <w:rsid w:val="00B2314D"/>
    <w:rsid w:val="00B27EBF"/>
    <w:rsid w:val="00B27FA3"/>
    <w:rsid w:val="00B30352"/>
    <w:rsid w:val="00B31027"/>
    <w:rsid w:val="00B4786E"/>
    <w:rsid w:val="00B755CE"/>
    <w:rsid w:val="00B8102C"/>
    <w:rsid w:val="00B91567"/>
    <w:rsid w:val="00B9436A"/>
    <w:rsid w:val="00BA00A3"/>
    <w:rsid w:val="00BC02F3"/>
    <w:rsid w:val="00BC5256"/>
    <w:rsid w:val="00BC7191"/>
    <w:rsid w:val="00BD524F"/>
    <w:rsid w:val="00BF0D1F"/>
    <w:rsid w:val="00BF7CDA"/>
    <w:rsid w:val="00C062CE"/>
    <w:rsid w:val="00C13C8A"/>
    <w:rsid w:val="00C15D38"/>
    <w:rsid w:val="00C33B70"/>
    <w:rsid w:val="00C3543E"/>
    <w:rsid w:val="00C36DF5"/>
    <w:rsid w:val="00C47F66"/>
    <w:rsid w:val="00C66186"/>
    <w:rsid w:val="00C704A0"/>
    <w:rsid w:val="00C8314D"/>
    <w:rsid w:val="00C85AF5"/>
    <w:rsid w:val="00C92864"/>
    <w:rsid w:val="00CB7F18"/>
    <w:rsid w:val="00CC2974"/>
    <w:rsid w:val="00CC636A"/>
    <w:rsid w:val="00CD0722"/>
    <w:rsid w:val="00CD3451"/>
    <w:rsid w:val="00CD7FB8"/>
    <w:rsid w:val="00CE743B"/>
    <w:rsid w:val="00CF0EEA"/>
    <w:rsid w:val="00CF3120"/>
    <w:rsid w:val="00D42EB2"/>
    <w:rsid w:val="00D4330F"/>
    <w:rsid w:val="00D55657"/>
    <w:rsid w:val="00D66B0D"/>
    <w:rsid w:val="00D72CC4"/>
    <w:rsid w:val="00D840E9"/>
    <w:rsid w:val="00D95B9E"/>
    <w:rsid w:val="00D96672"/>
    <w:rsid w:val="00DA3015"/>
    <w:rsid w:val="00DA5883"/>
    <w:rsid w:val="00DA5BC6"/>
    <w:rsid w:val="00DC2B00"/>
    <w:rsid w:val="00DD17B0"/>
    <w:rsid w:val="00DD399D"/>
    <w:rsid w:val="00DE4DEB"/>
    <w:rsid w:val="00E14604"/>
    <w:rsid w:val="00E14779"/>
    <w:rsid w:val="00E22F97"/>
    <w:rsid w:val="00E42552"/>
    <w:rsid w:val="00E474CC"/>
    <w:rsid w:val="00E53B2A"/>
    <w:rsid w:val="00E53C5F"/>
    <w:rsid w:val="00E81976"/>
    <w:rsid w:val="00E82A3F"/>
    <w:rsid w:val="00E82C80"/>
    <w:rsid w:val="00E8435A"/>
    <w:rsid w:val="00E92AE6"/>
    <w:rsid w:val="00EA337A"/>
    <w:rsid w:val="00EB3F68"/>
    <w:rsid w:val="00EB5CE5"/>
    <w:rsid w:val="00EE4530"/>
    <w:rsid w:val="00EE6696"/>
    <w:rsid w:val="00EF5FF9"/>
    <w:rsid w:val="00F04462"/>
    <w:rsid w:val="00F266A1"/>
    <w:rsid w:val="00F27FAF"/>
    <w:rsid w:val="00F31D00"/>
    <w:rsid w:val="00F42668"/>
    <w:rsid w:val="00F51B04"/>
    <w:rsid w:val="00F645AE"/>
    <w:rsid w:val="00F712B7"/>
    <w:rsid w:val="00F729C1"/>
    <w:rsid w:val="00F751CC"/>
    <w:rsid w:val="00F7711E"/>
    <w:rsid w:val="00F77503"/>
    <w:rsid w:val="00F92775"/>
    <w:rsid w:val="00FA6B26"/>
    <w:rsid w:val="00FB2C0E"/>
    <w:rsid w:val="00FB70B0"/>
    <w:rsid w:val="00FC2E4B"/>
    <w:rsid w:val="00FD23E9"/>
    <w:rsid w:val="00FD6C9B"/>
    <w:rsid w:val="00FD7555"/>
    <w:rsid w:val="00FE0DED"/>
    <w:rsid w:val="00FE59A3"/>
    <w:rsid w:val="00FE634D"/>
    <w:rsid w:val="00FE64B7"/>
    <w:rsid w:val="00FF542F"/>
    <w:rsid w:val="03154A1E"/>
    <w:rsid w:val="1F4913F5"/>
    <w:rsid w:val="20303B8F"/>
    <w:rsid w:val="57A1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CEB9785"/>
  <w15:chartTrackingRefBased/>
  <w15:docId w15:val="{EE3EBFF2-7B9E-4A4B-9C5C-0EB1420B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AAD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4D0E8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31D00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Title"/>
    <w:basedOn w:val="a"/>
    <w:link w:val="a5"/>
    <w:qFormat/>
    <w:pPr>
      <w:spacing w:after="0" w:line="240" w:lineRule="auto"/>
      <w:jc w:val="center"/>
    </w:pPr>
    <w:rPr>
      <w:rFonts w:eastAsia="Times New Roman"/>
      <w:b/>
      <w:bCs/>
      <w:sz w:val="32"/>
      <w:szCs w:val="24"/>
      <w:lang w:val="uk-UA" w:eastAsia="ru-RU"/>
    </w:rPr>
  </w:style>
  <w:style w:type="character" w:customStyle="1" w:styleId="a5">
    <w:name w:val="Назва Знак"/>
    <w:link w:val="a4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apple-converted-space">
    <w:name w:val="apple-converted-space"/>
  </w:style>
  <w:style w:type="character" w:customStyle="1" w:styleId="tx1">
    <w:name w:val="tx1"/>
    <w:rPr>
      <w:b/>
      <w:bCs/>
    </w:rPr>
  </w:style>
  <w:style w:type="character" w:customStyle="1" w:styleId="11">
    <w:name w:val="Основной текст Знак1"/>
    <w:uiPriority w:val="99"/>
    <w:rPr>
      <w:rFonts w:ascii="Times New Roman" w:hAnsi="Times New Roman" w:cs="Times New Roman"/>
      <w:sz w:val="29"/>
      <w:szCs w:val="29"/>
      <w:u w:val="non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uk-UA" w:eastAsia="en-US"/>
    </w:rPr>
  </w:style>
  <w:style w:type="character" w:customStyle="1" w:styleId="30">
    <w:name w:val="Заголовок 3 Знак"/>
    <w:link w:val="3"/>
    <w:uiPriority w:val="9"/>
    <w:rsid w:val="00F31D00"/>
    <w:rPr>
      <w:rFonts w:eastAsia="Times New Roman"/>
      <w:b/>
      <w:bCs/>
      <w:sz w:val="27"/>
      <w:szCs w:val="27"/>
    </w:rPr>
  </w:style>
  <w:style w:type="character" w:customStyle="1" w:styleId="go">
    <w:name w:val="go"/>
    <w:basedOn w:val="a0"/>
    <w:rsid w:val="00F31D00"/>
  </w:style>
  <w:style w:type="paragraph" w:styleId="a6">
    <w:name w:val="Normal (Web)"/>
    <w:basedOn w:val="a"/>
    <w:uiPriority w:val="99"/>
    <w:unhideWhenUsed/>
    <w:rsid w:val="001C00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character" w:customStyle="1" w:styleId="gd">
    <w:name w:val="gd"/>
    <w:basedOn w:val="a0"/>
    <w:rsid w:val="00B9436A"/>
  </w:style>
  <w:style w:type="character" w:styleId="a7">
    <w:name w:val="Strong"/>
    <w:uiPriority w:val="22"/>
    <w:qFormat/>
    <w:rsid w:val="00585ADA"/>
    <w:rPr>
      <w:b/>
      <w:bCs/>
    </w:rPr>
  </w:style>
  <w:style w:type="paragraph" w:styleId="HTML">
    <w:name w:val="HTML Preformatted"/>
    <w:basedOn w:val="a"/>
    <w:link w:val="HTML0"/>
    <w:rsid w:val="00AC3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color w:val="000000"/>
      <w:sz w:val="28"/>
      <w:szCs w:val="28"/>
      <w:lang w:val="ru-RU" w:eastAsia="ru-RU"/>
    </w:rPr>
  </w:style>
  <w:style w:type="character" w:customStyle="1" w:styleId="HTML0">
    <w:name w:val="Стандартний HTML Знак"/>
    <w:link w:val="HTML"/>
    <w:rsid w:val="00AC33DD"/>
    <w:rPr>
      <w:rFonts w:ascii="Courier New" w:eastAsia="Courier New" w:hAnsi="Courier New"/>
      <w:color w:val="000000"/>
      <w:sz w:val="28"/>
      <w:szCs w:val="28"/>
      <w:lang w:val="ru-RU" w:eastAsia="ru-RU"/>
    </w:rPr>
  </w:style>
  <w:style w:type="character" w:customStyle="1" w:styleId="UnresolvedMention1">
    <w:name w:val="Unresolved Mention1"/>
    <w:uiPriority w:val="99"/>
    <w:semiHidden/>
    <w:unhideWhenUsed/>
    <w:rsid w:val="00C062CE"/>
    <w:rPr>
      <w:color w:val="605E5C"/>
      <w:shd w:val="clear" w:color="auto" w:fill="E1DFDD"/>
    </w:rPr>
  </w:style>
  <w:style w:type="paragraph" w:styleId="a8">
    <w:name w:val="Body Text"/>
    <w:aliases w:val=" Знак,Знак, Знак1,Знак1,Знак2,Знак2 Знак Знак"/>
    <w:basedOn w:val="a"/>
    <w:link w:val="a9"/>
    <w:rsid w:val="004D0E8F"/>
    <w:pPr>
      <w:widowControl w:val="0"/>
      <w:shd w:val="clear" w:color="auto" w:fill="FFFFFF"/>
      <w:autoSpaceDE w:val="0"/>
      <w:autoSpaceDN w:val="0"/>
      <w:adjustRightInd w:val="0"/>
      <w:spacing w:after="0" w:line="283" w:lineRule="exact"/>
      <w:ind w:right="14"/>
      <w:jc w:val="center"/>
    </w:pPr>
    <w:rPr>
      <w:color w:val="000000"/>
      <w:spacing w:val="-2"/>
      <w:sz w:val="23"/>
      <w:szCs w:val="20"/>
      <w:lang w:val="x-none" w:eastAsia="ru-RU"/>
    </w:rPr>
  </w:style>
  <w:style w:type="character" w:customStyle="1" w:styleId="a9">
    <w:name w:val="Основний текст Знак"/>
    <w:aliases w:val=" Знак Знак,Знак Знак, Знак1 Знак,Знак1 Знак,Знак2 Знак,Знак2 Знак Знак Знак"/>
    <w:link w:val="a8"/>
    <w:rsid w:val="004D0E8F"/>
    <w:rPr>
      <w:color w:val="000000"/>
      <w:spacing w:val="-2"/>
      <w:sz w:val="23"/>
      <w:shd w:val="clear" w:color="auto" w:fill="FFFFFF"/>
      <w:lang w:val="x-none" w:eastAsia="ru-RU"/>
    </w:rPr>
  </w:style>
  <w:style w:type="paragraph" w:styleId="aa">
    <w:name w:val="List Paragraph"/>
    <w:basedOn w:val="a"/>
    <w:uiPriority w:val="1"/>
    <w:qFormat/>
    <w:rsid w:val="004D0E8F"/>
    <w:pPr>
      <w:ind w:left="720"/>
      <w:contextualSpacing/>
    </w:pPr>
    <w:rPr>
      <w:rFonts w:ascii="Calibri" w:eastAsia="Times New Roman" w:hAnsi="Calibri"/>
      <w:lang w:val="uk-UA" w:eastAsia="uk-UA"/>
    </w:rPr>
  </w:style>
  <w:style w:type="character" w:customStyle="1" w:styleId="10">
    <w:name w:val="Заголовок 1 Знак"/>
    <w:link w:val="1"/>
    <w:uiPriority w:val="9"/>
    <w:rsid w:val="004D0E8F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788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439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581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3511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8465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6238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a@if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3063</Words>
  <Characters>1747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4801</CharactersWithSpaces>
  <SharedDoc>false</SharedDoc>
  <HLinks>
    <vt:vector size="12" baseType="variant">
      <vt:variant>
        <vt:i4>721004</vt:i4>
      </vt:variant>
      <vt:variant>
        <vt:i4>3</vt:i4>
      </vt:variant>
      <vt:variant>
        <vt:i4>0</vt:i4>
      </vt:variant>
      <vt:variant>
        <vt:i4>5</vt:i4>
      </vt:variant>
      <vt:variant>
        <vt:lpwstr>mailto:oda@if.gov.ua</vt:lpwstr>
      </vt:variant>
      <vt:variant>
        <vt:lpwstr/>
      </vt:variant>
      <vt:variant>
        <vt:i4>121</vt:i4>
      </vt:variant>
      <vt:variant>
        <vt:i4>0</vt:i4>
      </vt:variant>
      <vt:variant>
        <vt:i4>0</vt:i4>
      </vt:variant>
      <vt:variant>
        <vt:i4>5</vt:i4>
      </vt:variant>
      <vt:variant>
        <vt:lpwstr>mailto:GBK.Etalon@gmail.com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levickyynazar@gmail.com</cp:lastModifiedBy>
  <cp:revision>3</cp:revision>
  <dcterms:created xsi:type="dcterms:W3CDTF">2025-06-03T10:50:00Z</dcterms:created>
  <dcterms:modified xsi:type="dcterms:W3CDTF">2025-06-08T17:40:00Z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B17297BFA647490582D11700F0CED957</vt:lpwstr>
  </property>
</Properties>
</file>