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F38B" w14:textId="77777777" w:rsidR="00DA657A" w:rsidRPr="00C80614" w:rsidRDefault="00DA657A" w:rsidP="00DA657A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color w:val="FF0000"/>
          <w:lang w:val="uk-UA"/>
        </w:rPr>
      </w:pPr>
      <w:r w:rsidRPr="00C80614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C80614">
        <w:rPr>
          <w:b/>
          <w:bCs/>
          <w:lang w:val="uk-UA"/>
        </w:rPr>
        <w:br/>
        <w:t>ТОВАРИСТВО З ОБМЕЖЕНОЮ ВІДПОВІДАЛЬНІСТЮ «БІОГАЗ-УКРАЇНА»</w:t>
      </w:r>
    </w:p>
    <w:p w14:paraId="53CD24B0" w14:textId="77777777" w:rsidR="00DA657A" w:rsidRPr="00C80614" w:rsidRDefault="00DA657A" w:rsidP="00DA657A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C80614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C80614">
        <w:rPr>
          <w:b/>
          <w:bCs/>
          <w:lang w:val="uk-UA"/>
        </w:rPr>
        <w:t xml:space="preserve"> 36835907</w:t>
      </w:r>
    </w:p>
    <w:p w14:paraId="00056442" w14:textId="77777777" w:rsidR="00DA657A" w:rsidRPr="00C80614" w:rsidRDefault="00DA657A" w:rsidP="00DA657A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69E3F62A" w14:textId="77777777" w:rsidR="00DA657A" w:rsidRPr="00C80614" w:rsidRDefault="00DA657A" w:rsidP="00DA657A">
      <w:pPr>
        <w:tabs>
          <w:tab w:val="left" w:pos="9923"/>
        </w:tabs>
        <w:ind w:right="50" w:firstLine="709"/>
        <w:jc w:val="both"/>
        <w:rPr>
          <w:color w:val="FF0000"/>
          <w:lang w:val="uk-UA"/>
        </w:rPr>
      </w:pPr>
      <w:r w:rsidRPr="00C80614">
        <w:rPr>
          <w:lang w:val="uk-UA"/>
        </w:rPr>
        <w:t>ТОВАРИСТВО З ОБМЕЖЕНОЮ ВІДПОВІДАЛЬНІСТЮ «БІОГАЗ-УКРАЇНА»</w:t>
      </w:r>
      <w:r w:rsidRPr="00C80614">
        <w:rPr>
          <w:rFonts w:eastAsia="Calibri"/>
          <w:lang w:val="uk-UA"/>
        </w:rPr>
        <w:t xml:space="preserve"> (скорочене найменування </w:t>
      </w:r>
      <w:r w:rsidRPr="00C80614">
        <w:rPr>
          <w:lang w:val="uk-UA"/>
        </w:rPr>
        <w:t>ТОВ «БІОГАЗ-УКРАЇНА»</w:t>
      </w:r>
      <w:r w:rsidRPr="00C80614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C80614">
        <w:rPr>
          <w:lang w:val="uk-UA"/>
        </w:rPr>
        <w:t>Біогазового енергетичного комплексу.</w:t>
      </w:r>
    </w:p>
    <w:p w14:paraId="6967A051" w14:textId="77777777" w:rsidR="00DA657A" w:rsidRPr="00C80614" w:rsidRDefault="00DA657A" w:rsidP="00DA657A">
      <w:pPr>
        <w:tabs>
          <w:tab w:val="left" w:pos="9923"/>
        </w:tabs>
        <w:ind w:right="50" w:firstLine="709"/>
        <w:jc w:val="both"/>
        <w:rPr>
          <w:rFonts w:eastAsia="Calibri"/>
          <w:b/>
          <w:color w:val="FF0000"/>
          <w:lang w:val="uk-UA"/>
        </w:rPr>
      </w:pPr>
      <w:r w:rsidRPr="00C80614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C80614">
        <w:rPr>
          <w:rFonts w:eastAsia="Calibri"/>
          <w:b/>
          <w:bCs/>
          <w:lang w:val="uk-UA" w:eastAsia="uk-UA" w:bidi="uk-UA"/>
        </w:rPr>
        <w:t>:</w:t>
      </w:r>
      <w:r w:rsidRPr="00C80614">
        <w:rPr>
          <w:rFonts w:eastAsia="Calibri"/>
          <w:color w:val="FF0000"/>
          <w:lang w:val="uk-UA"/>
        </w:rPr>
        <w:t xml:space="preserve"> </w:t>
      </w:r>
      <w:r w:rsidRPr="00C80614">
        <w:rPr>
          <w:lang w:val="uk-UA"/>
        </w:rPr>
        <w:t>69600, Україна, Запорізька обл., місто Запоріжжя, Північне шосе, будинок, 4, кімната, 302, телефон (061) 286-87-70, електронна пошта biogaz_ua@ukr.net.</w:t>
      </w:r>
    </w:p>
    <w:p w14:paraId="477E432E" w14:textId="77777777" w:rsidR="00DA657A" w:rsidRPr="00C80614" w:rsidRDefault="00DA657A" w:rsidP="00DA657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C80614">
        <w:rPr>
          <w:rFonts w:eastAsia="Calibri"/>
          <w:b/>
          <w:lang w:val="uk-UA"/>
        </w:rPr>
        <w:t xml:space="preserve">Місцезнаходження </w:t>
      </w:r>
      <w:r w:rsidRPr="00C80614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C80614">
        <w:rPr>
          <w:rFonts w:eastAsia="Calibri"/>
          <w:b/>
          <w:bCs/>
          <w:lang w:val="uk-UA" w:eastAsia="uk-UA" w:bidi="uk-UA"/>
        </w:rPr>
        <w:t>:</w:t>
      </w:r>
      <w:r w:rsidRPr="00C80614">
        <w:rPr>
          <w:rFonts w:eastAsia="Calibri"/>
          <w:bCs/>
          <w:lang w:val="uk-UA" w:eastAsia="uk-UA" w:bidi="uk-UA"/>
        </w:rPr>
        <w:t xml:space="preserve"> </w:t>
      </w:r>
      <w:r w:rsidRPr="00C80614">
        <w:rPr>
          <w:lang w:val="uk-UA"/>
        </w:rPr>
        <w:t>69013,  м. Запоріжжя, Шевченківський  район, вул. Базова 10-Д</w:t>
      </w:r>
      <w:r w:rsidRPr="00C80614">
        <w:rPr>
          <w:rFonts w:eastAsia="Calibri"/>
          <w:lang w:val="uk-UA"/>
        </w:rPr>
        <w:t>.</w:t>
      </w:r>
    </w:p>
    <w:p w14:paraId="51E409EF" w14:textId="77777777" w:rsidR="00DA657A" w:rsidRPr="00C80614" w:rsidRDefault="00DA657A" w:rsidP="00DA657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C80614">
        <w:rPr>
          <w:rFonts w:eastAsia="Calibri"/>
          <w:b/>
          <w:lang w:val="uk-UA"/>
        </w:rPr>
        <w:t>Мета отримання дозволу на викиди</w:t>
      </w:r>
      <w:r w:rsidRPr="00C80614">
        <w:rPr>
          <w:rFonts w:eastAsia="Calibri"/>
          <w:b/>
          <w:bCs/>
          <w:lang w:val="uk-UA" w:eastAsia="uk-UA" w:bidi="uk-UA"/>
        </w:rPr>
        <w:t>:</w:t>
      </w:r>
      <w:r w:rsidRPr="00C80614">
        <w:rPr>
          <w:rFonts w:eastAsia="Calibri"/>
          <w:bCs/>
          <w:lang w:val="uk-UA" w:eastAsia="uk-UA" w:bidi="uk-UA"/>
        </w:rPr>
        <w:t xml:space="preserve"> </w:t>
      </w:r>
      <w:r w:rsidRPr="00C80614">
        <w:rPr>
          <w:lang w:val="uk-UA"/>
        </w:rPr>
        <w:t>отримання дозволу на викиди для існуючого об’єкта / промислового майданчика.</w:t>
      </w:r>
    </w:p>
    <w:p w14:paraId="345E07F1" w14:textId="77777777" w:rsidR="00DA657A" w:rsidRPr="00C80614" w:rsidRDefault="00DA657A" w:rsidP="00DA657A">
      <w:pPr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C80614">
        <w:rPr>
          <w:rFonts w:eastAsia="Calibri"/>
          <w:b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C80614">
        <w:rPr>
          <w:rFonts w:eastAsia="Calibri"/>
          <w:b/>
          <w:lang w:val="uk-UA"/>
        </w:rPr>
        <w:t>:</w:t>
      </w:r>
      <w:r w:rsidRPr="00C80614">
        <w:rPr>
          <w:rFonts w:eastAsia="Calibri"/>
          <w:b/>
          <w:color w:val="FF0000"/>
          <w:lang w:val="uk-UA"/>
        </w:rPr>
        <w:t xml:space="preserve"> </w:t>
      </w:r>
      <w:r w:rsidRPr="00C80614">
        <w:rPr>
          <w:lang w:val="uk-UA" w:eastAsia="uk-UA"/>
        </w:rPr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Біогазовий енергетичний комплекс ТОВ «БІОГАЗ-УКРАЇНА» введений в експлуатацію в 2018р. Матеріали ОВНС до проекту «Нове будівництво біогазового енергетичного комплексу потужністю 4,232МВт в м. Запоріжжі», що є складовою частиною проектної документації, розглянуто та затверджено експертною організацією ТОВ «Експертиза МВК» (м. Київ), реєстровий №16077 від 30.08.2018р. </w:t>
      </w:r>
      <w:r w:rsidRPr="00C80614">
        <w:rPr>
          <w:color w:val="000000"/>
          <w:lang w:val="uk-UA" w:eastAsia="uk-UA"/>
        </w:rPr>
        <w:t xml:space="preserve">Загальна установлена потужність </w:t>
      </w:r>
      <w:proofErr w:type="spellStart"/>
      <w:r w:rsidRPr="00C80614">
        <w:rPr>
          <w:color w:val="000000"/>
          <w:lang w:val="uk-UA" w:eastAsia="uk-UA"/>
        </w:rPr>
        <w:t>електрогенеруючого</w:t>
      </w:r>
      <w:proofErr w:type="spellEnd"/>
      <w:r w:rsidRPr="00C80614">
        <w:rPr>
          <w:color w:val="000000"/>
          <w:lang w:val="uk-UA" w:eastAsia="uk-UA"/>
        </w:rPr>
        <w:t xml:space="preserve"> обладнання 3,174МВт.</w:t>
      </w:r>
      <w:r w:rsidRPr="00C80614">
        <w:rPr>
          <w:lang w:val="uk-UA" w:eastAsia="uk-UA"/>
        </w:rPr>
        <w:t xml:space="preserve"> В якості палива для роботи агрегат-контейнерів</w:t>
      </w:r>
      <w:r w:rsidRPr="00C80614">
        <w:rPr>
          <w:b/>
          <w:i/>
          <w:lang w:val="uk-UA" w:eastAsia="uk-UA"/>
        </w:rPr>
        <w:t xml:space="preserve"> </w:t>
      </w:r>
      <w:r w:rsidRPr="00C80614">
        <w:rPr>
          <w:lang w:val="uk-UA" w:eastAsia="uk-UA"/>
        </w:rPr>
        <w:t>JGC 320 GS-L.L для  виробництва електроенергії використовується біогаз, що збирається з тілу полігону. Біогаз, не є відходом, а є так називаємим «звалищним газом» - це газ, який утворюється при мікробіологічному розкладанні метановим бродінням біомаси (органічних побутових твердих і рідких відходів) на полігоні. Безпосередньо,</w:t>
      </w:r>
      <w:r w:rsidRPr="00C80614">
        <w:rPr>
          <w:lang w:val="uk-UA"/>
        </w:rPr>
        <w:t xml:space="preserve"> операції управління відходами не здійснюється.</w:t>
      </w:r>
      <w:r w:rsidRPr="00C80614">
        <w:rPr>
          <w:lang w:val="uk-UA" w:eastAsia="uk-UA"/>
        </w:rPr>
        <w:t xml:space="preserve"> </w:t>
      </w:r>
      <w:r w:rsidRPr="00C80614">
        <w:rPr>
          <w:lang w:val="uk-UA"/>
        </w:rPr>
        <w:t xml:space="preserve">В 2025 році </w:t>
      </w:r>
      <w:r w:rsidRPr="00C80614">
        <w:rPr>
          <w:lang w:val="uk-UA" w:eastAsia="uk-UA"/>
        </w:rPr>
        <w:t>агрегат-контейнери</w:t>
      </w:r>
      <w:r w:rsidRPr="00C80614">
        <w:rPr>
          <w:b/>
          <w:i/>
          <w:lang w:val="uk-UA" w:eastAsia="uk-UA"/>
        </w:rPr>
        <w:t xml:space="preserve"> </w:t>
      </w:r>
      <w:r w:rsidRPr="00C80614">
        <w:rPr>
          <w:lang w:val="uk-UA" w:eastAsia="uk-UA"/>
        </w:rPr>
        <w:t>JGC 320 GS-L.L №1 та №2 були підключенні до мереж газопостачання природного газу і на разі можуть в якості палива використовувати і біогаз і природний газ. Також відповідно до Постанови Кабінету Міністрів України від 13.12.2017р. №1010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довкілля»: 1</w:t>
      </w:r>
      <w:r w:rsidRPr="00C80614">
        <w:rPr>
          <w:b/>
          <w:bCs/>
          <w:vertAlign w:val="superscript"/>
          <w:lang w:val="uk-UA" w:eastAsia="uk-UA"/>
        </w:rPr>
        <w:t>-1</w:t>
      </w:r>
      <w:r w:rsidRPr="00C80614">
        <w:rPr>
          <w:lang w:val="uk-UA" w:eastAsia="uk-UA"/>
        </w:rPr>
        <w:t>) будівництва повітряних ліній електропередачі напругою 220кВ і більше та підстанцій напругою 330кВ і більше у період воєнного стану, а також розміщення у період воєнного стану мобільних генеруючих /газотурбінних установок та пов’язаних з ними газових та електричних мереж, вузлів обліку, іншого пов’язаного обладнання в межах земельних ділянок, на яких розташовані об’єкти газотранспортної системи, на підставі технічних умов приєднання до газотранспортної системи в порядку, встановленому Кодексом газотранспортної системи, затвердженим постановою НКРЕКП від 30 вересня 2015 р. №2493; 1</w:t>
      </w:r>
      <w:r w:rsidRPr="00C80614">
        <w:rPr>
          <w:b/>
          <w:bCs/>
          <w:vertAlign w:val="superscript"/>
          <w:lang w:val="uk-UA" w:eastAsia="uk-UA"/>
        </w:rPr>
        <w:t>-2</w:t>
      </w:r>
      <w:r w:rsidRPr="00C80614">
        <w:rPr>
          <w:lang w:val="uk-UA" w:eastAsia="uk-UA"/>
        </w:rPr>
        <w:t xml:space="preserve">) будівництва та/або розміщення у період воєнного стану </w:t>
      </w:r>
      <w:proofErr w:type="spellStart"/>
      <w:r w:rsidRPr="00C80614">
        <w:rPr>
          <w:lang w:val="uk-UA" w:eastAsia="uk-UA"/>
        </w:rPr>
        <w:t>газопоршневих</w:t>
      </w:r>
      <w:proofErr w:type="spellEnd"/>
      <w:r w:rsidRPr="00C80614">
        <w:rPr>
          <w:lang w:val="uk-UA" w:eastAsia="uk-UA"/>
        </w:rPr>
        <w:t xml:space="preserve"> та газотурбінних установок, зокрема </w:t>
      </w:r>
      <w:proofErr w:type="spellStart"/>
      <w:r w:rsidRPr="00C80614">
        <w:rPr>
          <w:lang w:val="uk-UA" w:eastAsia="uk-UA"/>
        </w:rPr>
        <w:t>когенераційних</w:t>
      </w:r>
      <w:proofErr w:type="spellEnd"/>
      <w:r w:rsidRPr="00C80614">
        <w:rPr>
          <w:lang w:val="uk-UA" w:eastAsia="uk-UA"/>
        </w:rPr>
        <w:t xml:space="preserve">, блочно-модульних котелень, дизельних/бензинових та газових генераторів (потужністю від 1МВт та більше), а також пов’язаних з ними мереж </w:t>
      </w:r>
      <w:proofErr w:type="spellStart"/>
      <w:r w:rsidRPr="00C80614">
        <w:rPr>
          <w:lang w:val="uk-UA" w:eastAsia="uk-UA"/>
        </w:rPr>
        <w:t>електро</w:t>
      </w:r>
      <w:proofErr w:type="spellEnd"/>
      <w:r w:rsidRPr="00C80614">
        <w:rPr>
          <w:lang w:val="uk-UA" w:eastAsia="uk-UA"/>
        </w:rPr>
        <w:t>-, тепло-, газо-, водопостачання, вузлів обліку, іншого пов’язаного обладнання.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</w:t>
      </w:r>
      <w:r w:rsidRPr="00C80614">
        <w:rPr>
          <w:color w:val="FF0000"/>
          <w:lang w:val="uk-UA" w:eastAsia="uk-UA"/>
        </w:rPr>
        <w:t xml:space="preserve"> </w:t>
      </w:r>
      <w:r w:rsidRPr="00C80614">
        <w:rPr>
          <w:lang w:val="uk-UA" w:eastAsia="uk-UA"/>
        </w:rPr>
        <w:t>Біогазового енергетичного комплексу ТОВ «БІОГАЗ-УКРАЇНА», не підлягає оцінки впливу на довкілля</w:t>
      </w:r>
      <w:r w:rsidRPr="00C80614">
        <w:rPr>
          <w:spacing w:val="2"/>
          <w:lang w:val="uk-UA" w:eastAsia="uk-UA"/>
        </w:rPr>
        <w:t>.</w:t>
      </w:r>
      <w:r w:rsidRPr="00C80614">
        <w:rPr>
          <w:lang w:val="uk-UA" w:eastAsia="uk-UA"/>
        </w:rPr>
        <w:t xml:space="preserve"> Розроблений звіт по інвентаризації викидів, зареєстрований Департаментом екології та природних ресурсів Запорізької обласної </w:t>
      </w:r>
      <w:r w:rsidRPr="00C80614">
        <w:rPr>
          <w:lang w:val="uk-UA" w:eastAsia="uk-UA"/>
        </w:rPr>
        <w:lastRenderedPageBreak/>
        <w:t>державної адміністрації листом від 13.12.2019р. №2015/02.1-22/04.1 ТОВ «БІОГАЗ-УКРАЇНА» має діючий дозвіл №2310137500-301б від 17.02.2020р.</w:t>
      </w:r>
    </w:p>
    <w:p w14:paraId="16637488" w14:textId="77777777" w:rsidR="00DA657A" w:rsidRPr="00C80614" w:rsidRDefault="00DA657A" w:rsidP="00DA657A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80614">
        <w:rPr>
          <w:rFonts w:eastAsia="Calibri"/>
          <w:b/>
          <w:shd w:val="clear" w:color="auto" w:fill="FFFFFF"/>
          <w:lang w:val="uk-UA"/>
        </w:rPr>
        <w:t>Загальний опис об’єкта (опис виробництв та технологічного устаткування):</w:t>
      </w:r>
      <w:r w:rsidRPr="00C80614">
        <w:rPr>
          <w:rFonts w:eastAsia="Calibri"/>
          <w:b/>
          <w:color w:val="FF0000"/>
          <w:shd w:val="clear" w:color="auto" w:fill="FFFFFF"/>
          <w:lang w:val="uk-UA"/>
        </w:rPr>
        <w:t xml:space="preserve"> </w:t>
      </w:r>
      <w:r w:rsidRPr="00C80614">
        <w:rPr>
          <w:bCs/>
          <w:lang w:val="uk-UA"/>
        </w:rPr>
        <w:t xml:space="preserve">ТОВ «БІОГАЗ-УКРАЇНА» є учасником українського ринку відновлюваної енергетики з 2018р. в ролі незалежного виробника з відновлюваних джерел енергії. </w:t>
      </w:r>
      <w:r w:rsidRPr="00C80614">
        <w:rPr>
          <w:lang w:val="uk-UA"/>
        </w:rPr>
        <w:t>Утворена електроенергія по існуючим мережам ПАТ «</w:t>
      </w:r>
      <w:proofErr w:type="spellStart"/>
      <w:r w:rsidRPr="00C80614">
        <w:rPr>
          <w:lang w:val="uk-UA"/>
        </w:rPr>
        <w:t>Запоріжжяобленерго</w:t>
      </w:r>
      <w:proofErr w:type="spellEnd"/>
      <w:r w:rsidRPr="00C80614">
        <w:rPr>
          <w:lang w:val="uk-UA"/>
        </w:rPr>
        <w:t xml:space="preserve">» подається споживачам. </w:t>
      </w:r>
      <w:r w:rsidRPr="00C80614">
        <w:rPr>
          <w:bCs/>
          <w:lang w:val="uk-UA"/>
        </w:rPr>
        <w:t>На території ТОВ «</w:t>
      </w:r>
      <w:r w:rsidRPr="00C80614">
        <w:rPr>
          <w:lang w:val="uk-UA"/>
        </w:rPr>
        <w:t>БІОГАЗ-УКРАЇНА</w:t>
      </w:r>
      <w:r w:rsidRPr="00C80614">
        <w:rPr>
          <w:bCs/>
          <w:lang w:val="uk-UA"/>
        </w:rPr>
        <w:t>»</w:t>
      </w:r>
      <w:r w:rsidRPr="00C80614">
        <w:rPr>
          <w:lang w:val="uk-UA"/>
        </w:rPr>
        <w:t xml:space="preserve"> встановлений Біогазовий енергетичний комплекс, що складається з трьох агрегат-контейнерів</w:t>
      </w:r>
      <w:r w:rsidRPr="00C80614">
        <w:rPr>
          <w:b/>
          <w:i/>
          <w:lang w:val="uk-UA"/>
        </w:rPr>
        <w:t xml:space="preserve"> </w:t>
      </w:r>
      <w:r w:rsidRPr="00C80614">
        <w:rPr>
          <w:lang w:val="uk-UA"/>
        </w:rPr>
        <w:t xml:space="preserve">JGC 320 GS-L.L, кожний з яких обладнаний </w:t>
      </w:r>
      <w:proofErr w:type="spellStart"/>
      <w:r w:rsidRPr="00C80614">
        <w:rPr>
          <w:lang w:val="uk-UA"/>
        </w:rPr>
        <w:t>чотирьохтактним</w:t>
      </w:r>
      <w:proofErr w:type="spellEnd"/>
      <w:r w:rsidRPr="00C80614">
        <w:rPr>
          <w:lang w:val="uk-UA"/>
        </w:rPr>
        <w:t xml:space="preserve"> газовим двигуном внутрішнього спалювання LEANOX та генератором типу PE 734 E; 150од. свердловин для добування біогазу, що споруджені буровим способом, розміщуються безпосередньо на території </w:t>
      </w:r>
      <w:r w:rsidRPr="00C80614">
        <w:rPr>
          <w:bCs/>
          <w:lang w:val="uk-UA"/>
        </w:rPr>
        <w:t>полігону твердих побутових відходів №1 м. Запоріжжя (ТПВ №1)</w:t>
      </w:r>
      <w:r w:rsidRPr="00C80614">
        <w:rPr>
          <w:lang w:val="uk-UA"/>
        </w:rPr>
        <w:t>. В якості палива для роботи агрегат-контейнерів</w:t>
      </w:r>
      <w:r w:rsidRPr="00C80614">
        <w:rPr>
          <w:b/>
          <w:i/>
          <w:lang w:val="uk-UA"/>
        </w:rPr>
        <w:t xml:space="preserve"> </w:t>
      </w:r>
      <w:r w:rsidRPr="00C80614">
        <w:rPr>
          <w:lang w:val="uk-UA"/>
        </w:rPr>
        <w:t>використовується біогаз, що збирається з тілу полігону. Безпосередньо, операції управління відходами не здійснюється.</w:t>
      </w:r>
      <w:r w:rsidRPr="00C80614">
        <w:rPr>
          <w:color w:val="C00000"/>
          <w:lang w:val="uk-UA"/>
        </w:rPr>
        <w:t xml:space="preserve"> </w:t>
      </w:r>
      <w:r w:rsidRPr="00C80614">
        <w:rPr>
          <w:lang w:val="uk-UA"/>
        </w:rPr>
        <w:t>В 2025 році агрегат-контейнери</w:t>
      </w:r>
      <w:r w:rsidRPr="00C80614">
        <w:rPr>
          <w:b/>
          <w:i/>
          <w:lang w:val="uk-UA"/>
        </w:rPr>
        <w:t xml:space="preserve"> </w:t>
      </w:r>
      <w:r w:rsidRPr="00C80614">
        <w:rPr>
          <w:lang w:val="uk-UA"/>
        </w:rPr>
        <w:t>№1 та №2 були підключенні до мереж газопостачання природного газу і на разі можуть в якості палива використовувати і біогаз і природний газ. Робота на тому чи іншому паливі здійснюється неодночасно. Згідно з «Державними санітарними правилами планування та забудови населених пунктів», затвердженими Наказом Міністерства охорони здоров’я України від 19.06.1996р. №173, Біогазовий енергетичний комплекс не відноситься до жодної з категорій, представлених в додатках, його діяльність розглядається як</w:t>
      </w:r>
      <w:r w:rsidRPr="00C80614">
        <w:rPr>
          <w:shd w:val="clear" w:color="auto" w:fill="FFFFFF"/>
          <w:lang w:val="uk-UA"/>
        </w:rPr>
        <w:t xml:space="preserve"> потужність для виробництва електроенергії, що утворюється за рахунок спалювання палива (біогазу або природного газу) в установці. </w:t>
      </w:r>
      <w:r w:rsidRPr="00C80614">
        <w:rPr>
          <w:lang w:val="uk-UA"/>
        </w:rPr>
        <w:t>Санітарно-захисна зона (СЗЗ) для установок спалювання палива, відповідно до ДСП №173, визначається на основі розрахункових значень максимальних приземних концентрацій забруднюючих речовин, які містяться в продуктах спалювання палива (за картами розсіювання). Найближчі індивідуальні житлові забудови розташовані з південно-західної сторони на відстані 500м - ОБСЛУГОВУЮЧИЙ САДОВО-ГОРОДНІЙ КООПЕРАТИВ «ЕЛЕКТРИК-2007».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заданій точці (у частках ГДК максимально разової для населених місць) не перевищують санітарно-гігієнічні нормативи - 1,0ГДК.</w:t>
      </w:r>
      <w:r w:rsidRPr="00C80614">
        <w:rPr>
          <w:color w:val="FF0000"/>
          <w:lang w:val="uk-UA"/>
        </w:rPr>
        <w:t xml:space="preserve"> </w:t>
      </w:r>
      <w:r w:rsidRPr="00C80614">
        <w:rPr>
          <w:rStyle w:val="A00"/>
          <w:sz w:val="24"/>
          <w:szCs w:val="24"/>
          <w:lang w:val="uk-UA"/>
        </w:rPr>
        <w:t>Загальна кількість джерел викидів забруднюючих речовин на які отримується дозвіл - 6од.</w:t>
      </w:r>
    </w:p>
    <w:p w14:paraId="007A3FEE" w14:textId="77777777" w:rsidR="00DA657A" w:rsidRPr="00C80614" w:rsidRDefault="00DA657A" w:rsidP="00DA657A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color w:val="FF0000"/>
          <w:lang w:val="uk-UA"/>
        </w:rPr>
      </w:pPr>
      <w:r w:rsidRPr="00C80614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C80614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C80614">
        <w:rPr>
          <w:lang w:val="uk-UA"/>
        </w:rPr>
        <w:t>31141,114т</w:t>
      </w:r>
      <w:r w:rsidRPr="00C80614">
        <w:rPr>
          <w:rFonts w:eastAsia="Calibri"/>
          <w:lang w:val="uk-UA"/>
        </w:rPr>
        <w:t>/рік або 154,896т/рік без урахування парникових газів. Основні забруднюючі речовини, що будуть потрапляти в атмосферне повітря від джерел викидів - оксиди азоту (оксид та діоксид азоту) у перерахунку на діоксид азоту, діоксид сірки (діоксид та триоксид) у перерахунку на діоксид сірки, оксид вуглецю тощо.</w:t>
      </w:r>
    </w:p>
    <w:p w14:paraId="6CF33B9D" w14:textId="77777777" w:rsidR="00DA657A" w:rsidRPr="00C80614" w:rsidRDefault="00DA657A" w:rsidP="00DA657A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C80614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C80614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4A42F20B" w14:textId="77777777" w:rsidR="00DA657A" w:rsidRPr="00C80614" w:rsidRDefault="00DA657A" w:rsidP="00DA657A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C80614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C80614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C80614">
        <w:rPr>
          <w:rFonts w:eastAsia="Calibri"/>
          <w:b/>
          <w:lang w:val="uk-UA"/>
        </w:rPr>
        <w:t xml:space="preserve"> </w:t>
      </w:r>
    </w:p>
    <w:p w14:paraId="054C66B1" w14:textId="77777777" w:rsidR="00DA657A" w:rsidRPr="00C80614" w:rsidRDefault="00DA657A" w:rsidP="00DA657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C80614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C80614">
        <w:rPr>
          <w:rFonts w:eastAsia="Calibri"/>
          <w:lang w:val="uk-UA"/>
        </w:rPr>
        <w:t xml:space="preserve"> </w:t>
      </w:r>
      <w:r w:rsidRPr="00C80614">
        <w:rPr>
          <w:lang w:val="uk-UA"/>
        </w:rPr>
        <w:t>ТОВ «БІОГАЗ-УКРАЇНА»</w:t>
      </w:r>
      <w:r w:rsidRPr="00C80614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5F0C4DD8" w14:textId="77777777" w:rsidR="00DA657A" w:rsidRPr="00C80614" w:rsidRDefault="00DA657A" w:rsidP="00DA657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C80614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C80614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7613447D" w14:textId="77777777" w:rsidR="00DA657A" w:rsidRPr="00C80614" w:rsidRDefault="00DA657A" w:rsidP="00DA657A">
      <w:pPr>
        <w:ind w:firstLine="709"/>
        <w:jc w:val="both"/>
        <w:rPr>
          <w:lang w:val="uk-UA"/>
        </w:rPr>
      </w:pPr>
      <w:r w:rsidRPr="00C80614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C80614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C80614">
          <w:rPr>
            <w:lang w:val="uk-UA"/>
          </w:rPr>
          <w:t>69107, м</w:t>
        </w:r>
      </w:smartTag>
      <w:r w:rsidRPr="00C80614">
        <w:rPr>
          <w:lang w:val="uk-UA"/>
        </w:rPr>
        <w:t xml:space="preserve">. Запоріжжя, пр. Соборний, 164, тел.+38(061)2246381, </w:t>
      </w:r>
      <w:r w:rsidRPr="00C80614">
        <w:rPr>
          <w:rFonts w:eastAsia="Calibri"/>
          <w:shd w:val="clear" w:color="auto" w:fill="FFFFFF"/>
          <w:lang w:val="uk-UA"/>
        </w:rPr>
        <w:t>+38 0800 503 508</w:t>
      </w:r>
      <w:r w:rsidRPr="00C80614">
        <w:rPr>
          <w:lang w:val="uk-UA"/>
        </w:rPr>
        <w:t>, е-</w:t>
      </w:r>
      <w:proofErr w:type="spellStart"/>
      <w:r w:rsidRPr="00C80614">
        <w:rPr>
          <w:lang w:val="uk-UA"/>
        </w:rPr>
        <w:t>mail</w:t>
      </w:r>
      <w:proofErr w:type="spellEnd"/>
      <w:r w:rsidRPr="00C80614">
        <w:rPr>
          <w:lang w:val="uk-UA"/>
        </w:rPr>
        <w:t>: adm@zoda.gov.ua.</w:t>
      </w:r>
    </w:p>
    <w:p w14:paraId="7A2BFA32" w14:textId="4045FB93" w:rsidR="00D01D4E" w:rsidRPr="00C80614" w:rsidRDefault="00DA657A" w:rsidP="00C80614">
      <w:pPr>
        <w:ind w:firstLine="709"/>
        <w:jc w:val="both"/>
        <w:rPr>
          <w:b/>
          <w:lang w:val="uk-UA"/>
        </w:rPr>
      </w:pPr>
      <w:r w:rsidRPr="00C80614">
        <w:rPr>
          <w:b/>
          <w:lang w:val="uk-UA"/>
        </w:rPr>
        <w:t xml:space="preserve">Строки подання зауважень та пропозицій - </w:t>
      </w:r>
      <w:r w:rsidRPr="00C80614">
        <w:rPr>
          <w:lang w:val="uk-UA"/>
        </w:rPr>
        <w:t>протягом 30 календарних днів з дати виходу повідомлення.</w:t>
      </w:r>
    </w:p>
    <w:sectPr w:rsidR="00D01D4E" w:rsidRPr="00C806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135B98"/>
    <w:rsid w:val="00157020"/>
    <w:rsid w:val="00161D58"/>
    <w:rsid w:val="001918FA"/>
    <w:rsid w:val="00252A6B"/>
    <w:rsid w:val="002A665C"/>
    <w:rsid w:val="003340C6"/>
    <w:rsid w:val="00335B5D"/>
    <w:rsid w:val="003B4EA9"/>
    <w:rsid w:val="0044271C"/>
    <w:rsid w:val="00520A3D"/>
    <w:rsid w:val="005456FB"/>
    <w:rsid w:val="005C3450"/>
    <w:rsid w:val="006E13EC"/>
    <w:rsid w:val="007577C6"/>
    <w:rsid w:val="00804B12"/>
    <w:rsid w:val="00870C0C"/>
    <w:rsid w:val="008D4C60"/>
    <w:rsid w:val="008E3B89"/>
    <w:rsid w:val="009E3569"/>
    <w:rsid w:val="00A91A32"/>
    <w:rsid w:val="00AF10A1"/>
    <w:rsid w:val="00C43164"/>
    <w:rsid w:val="00C47BA7"/>
    <w:rsid w:val="00C6492F"/>
    <w:rsid w:val="00C80614"/>
    <w:rsid w:val="00D01D4E"/>
    <w:rsid w:val="00DA657A"/>
    <w:rsid w:val="00E13B5C"/>
    <w:rsid w:val="00E7337D"/>
    <w:rsid w:val="00EE3301"/>
    <w:rsid w:val="00E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0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character" w:customStyle="1" w:styleId="A00">
    <w:name w:val="A0"/>
    <w:uiPriority w:val="99"/>
    <w:rsid w:val="00DA657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5288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A SM</cp:lastModifiedBy>
  <cp:revision>18</cp:revision>
  <dcterms:created xsi:type="dcterms:W3CDTF">2024-09-16T11:22:00Z</dcterms:created>
  <dcterms:modified xsi:type="dcterms:W3CDTF">2025-06-23T09:04:00Z</dcterms:modified>
</cp:coreProperties>
</file>