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r w:rsidRPr="00FF1090">
        <w:rPr>
          <w:rFonts w:eastAsia="Calibri"/>
          <w:szCs w:val="24"/>
          <w:lang w:val="uk-UA" w:eastAsia="en-US"/>
        </w:rPr>
        <w:t xml:space="preserve">Повне та скорочене найменування суб’єкта господарювання: </w:t>
      </w:r>
      <w:r w:rsidRPr="00FF1090">
        <w:rPr>
          <w:rFonts w:eastAsia="Calibri"/>
          <w:i/>
          <w:szCs w:val="24"/>
          <w:u w:val="single"/>
          <w:lang w:val="uk-UA" w:eastAsia="en-US"/>
        </w:rPr>
        <w:t>ТОВАРИСТВО З ОБМЕЖЕНОЮ ВІДПОВІДАЛЬНІСТЮ «ФАРМАЦЕВТИЧНИЙ ЗАВОД «СТАДА»         (ТОВ «ФЗ «СТАДА»).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0" w:name="n115"/>
      <w:bookmarkEnd w:id="0"/>
      <w:r w:rsidRPr="00FF1090">
        <w:rPr>
          <w:rFonts w:eastAsia="Calibri"/>
          <w:szCs w:val="24"/>
          <w:lang w:val="uk-UA" w:eastAsia="en-US"/>
        </w:rPr>
        <w:t xml:space="preserve">Ідентифікаційний код юридичної особи в ЄДРПОУ: </w:t>
      </w:r>
      <w:r w:rsidRPr="00FF1090">
        <w:rPr>
          <w:rFonts w:eastAsia="Calibri"/>
          <w:i/>
          <w:szCs w:val="24"/>
          <w:u w:val="single"/>
          <w:lang w:val="uk-UA" w:eastAsia="en-US"/>
        </w:rPr>
        <w:t>39071152.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i/>
          <w:color w:val="FF0000"/>
          <w:szCs w:val="24"/>
          <w:u w:val="single"/>
          <w:lang w:val="uk-UA" w:eastAsia="en-US"/>
        </w:rPr>
      </w:pPr>
      <w:bookmarkStart w:id="1" w:name="n116"/>
      <w:bookmarkEnd w:id="1"/>
      <w:r w:rsidRPr="00FF1090">
        <w:rPr>
          <w:rFonts w:eastAsia="Calibri"/>
          <w:szCs w:val="24"/>
          <w:lang w:val="uk-UA" w:eastAsia="en-US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FF1090">
        <w:rPr>
          <w:rFonts w:eastAsia="Calibri"/>
          <w:i/>
          <w:szCs w:val="24"/>
          <w:u w:val="single"/>
          <w:lang w:val="uk-UA" w:eastAsia="en-US"/>
        </w:rPr>
        <w:t xml:space="preserve">09100, Київська обл., місто Біла Церква, вулиця Київська, будинок 37, </w:t>
      </w:r>
      <w:proofErr w:type="spellStart"/>
      <w:r w:rsidRPr="00FF1090">
        <w:rPr>
          <w:rFonts w:eastAsia="Calibri"/>
          <w:i/>
          <w:szCs w:val="24"/>
          <w:u w:val="single"/>
          <w:lang w:val="uk-UA" w:eastAsia="en-US"/>
        </w:rPr>
        <w:t>тел</w:t>
      </w:r>
      <w:proofErr w:type="spellEnd"/>
      <w:r w:rsidRPr="00FF1090">
        <w:rPr>
          <w:rFonts w:eastAsia="Calibri"/>
          <w:i/>
          <w:szCs w:val="24"/>
          <w:u w:val="single"/>
          <w:lang w:val="uk-UA" w:eastAsia="en-US"/>
        </w:rPr>
        <w:t>. +380 (44) 459-46-00, ukraineoffice@stada.com.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2" w:name="n117"/>
      <w:bookmarkEnd w:id="2"/>
      <w:r w:rsidRPr="00FF1090">
        <w:rPr>
          <w:rFonts w:eastAsia="Calibri"/>
          <w:szCs w:val="24"/>
          <w:lang w:val="uk-UA" w:eastAsia="en-US"/>
        </w:rPr>
        <w:t xml:space="preserve">Місцезнаходження об’єкта/промислового майданчика: </w:t>
      </w:r>
      <w:r w:rsidRPr="00FF1090">
        <w:rPr>
          <w:rFonts w:eastAsia="Calibri"/>
          <w:i/>
          <w:szCs w:val="24"/>
          <w:u w:val="single"/>
          <w:lang w:val="uk-UA" w:eastAsia="en-US"/>
        </w:rPr>
        <w:t>09100, Київська обл., місто Біла Церква, вулиця Київська, будинок 37.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3" w:name="n118"/>
      <w:bookmarkEnd w:id="3"/>
      <w:r w:rsidRPr="00FF1090">
        <w:rPr>
          <w:rFonts w:eastAsia="Calibri"/>
          <w:szCs w:val="24"/>
          <w:lang w:val="uk-UA" w:eastAsia="en-US"/>
        </w:rPr>
        <w:t xml:space="preserve">Мета отримання дозволу на викиди: </w:t>
      </w:r>
      <w:r w:rsidRPr="00FF1090">
        <w:rPr>
          <w:rFonts w:eastAsia="Calibri"/>
          <w:i/>
          <w:szCs w:val="24"/>
          <w:u w:val="single"/>
          <w:lang w:val="uk-UA" w:eastAsia="en-US"/>
        </w:rPr>
        <w:t xml:space="preserve">дозвіл на викиди оформлюється у зв’язку зі зміною назви підприємства та збільшенням кількості джерел викидів на </w:t>
      </w:r>
      <w:proofErr w:type="spellStart"/>
      <w:r w:rsidRPr="00FF1090">
        <w:rPr>
          <w:rFonts w:eastAsia="Calibri"/>
          <w:i/>
          <w:szCs w:val="24"/>
          <w:u w:val="single"/>
          <w:lang w:val="uk-UA" w:eastAsia="en-US"/>
        </w:rPr>
        <w:t>проммайданчику</w:t>
      </w:r>
      <w:proofErr w:type="spellEnd"/>
      <w:r w:rsidRPr="00FF1090">
        <w:rPr>
          <w:rFonts w:eastAsia="Calibri"/>
          <w:i/>
          <w:szCs w:val="24"/>
          <w:u w:val="single"/>
          <w:lang w:val="uk-UA" w:eastAsia="en-US"/>
        </w:rPr>
        <w:t>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4" w:name="n119"/>
      <w:bookmarkEnd w:id="4"/>
      <w:r w:rsidRPr="00FF1090">
        <w:rPr>
          <w:rFonts w:eastAsia="Calibri"/>
          <w:szCs w:val="24"/>
          <w:lang w:val="uk-UA" w:eastAsia="en-US"/>
        </w:rPr>
        <w:t xml:space="preserve">Відомості про наявність висновку з оцінки впливу на довкілля: </w:t>
      </w:r>
      <w:bookmarkStart w:id="5" w:name="n120"/>
      <w:bookmarkStart w:id="6" w:name="n126"/>
      <w:bookmarkEnd w:id="5"/>
      <w:bookmarkEnd w:id="6"/>
      <w:r w:rsidRPr="00FF1090">
        <w:rPr>
          <w:i/>
          <w:szCs w:val="24"/>
          <w:u w:val="single"/>
          <w:lang w:val="uk-UA"/>
        </w:rPr>
        <w:t>Підприємство отримало висновок державної екологічної експертизи по матеріалах розділу «Оцінка впливів на навколишнє середовище» до проекту «Будівництво підприємства з виробництва готових лікарських засобів по вул. Київській, 37 в м. Біла Церква Київської області І</w:t>
      </w:r>
      <w:r>
        <w:rPr>
          <w:i/>
          <w:szCs w:val="24"/>
          <w:u w:val="single"/>
          <w:lang w:val="uk-UA"/>
        </w:rPr>
        <w:t xml:space="preserve"> ч</w:t>
      </w:r>
      <w:r w:rsidRPr="00FF1090">
        <w:rPr>
          <w:i/>
          <w:szCs w:val="24"/>
          <w:u w:val="single"/>
          <w:lang w:val="uk-UA"/>
        </w:rPr>
        <w:t>ерга будівництва» виданий Міністерством захисту довкілля та природних ресурсів України, лист №16-12/1375 від 07.05.2013.</w:t>
      </w:r>
    </w:p>
    <w:p w:rsidR="00EE0595" w:rsidRPr="00EE0595" w:rsidRDefault="00473635" w:rsidP="00EE0595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r w:rsidRPr="00FF1090">
        <w:rPr>
          <w:rFonts w:eastAsia="Calibri"/>
          <w:szCs w:val="24"/>
          <w:lang w:val="uk-UA" w:eastAsia="en-US"/>
        </w:rPr>
        <w:t>Загальний опис об’єкта (опис виробництв та технологічного устаткування): джерелами впливу на стан атмосферного повітря є</w:t>
      </w:r>
      <w:r w:rsidRPr="00FF1090">
        <w:rPr>
          <w:rFonts w:eastAsia="Calibri"/>
          <w:i/>
          <w:szCs w:val="24"/>
          <w:u w:val="single"/>
          <w:lang w:val="uk-UA" w:eastAsia="en-US"/>
        </w:rPr>
        <w:t xml:space="preserve">: </w:t>
      </w:r>
      <w:proofErr w:type="spellStart"/>
      <w:r w:rsidR="00EE0595" w:rsidRPr="00EE0595">
        <w:rPr>
          <w:rFonts w:eastAsia="Calibri"/>
          <w:i/>
          <w:szCs w:val="24"/>
          <w:u w:val="single"/>
          <w:lang w:val="uk-UA" w:eastAsia="en-US"/>
        </w:rPr>
        <w:t>запаювальна</w:t>
      </w:r>
      <w:proofErr w:type="spellEnd"/>
      <w:r w:rsidR="00EE0595" w:rsidRPr="00EE0595">
        <w:rPr>
          <w:rFonts w:eastAsia="Calibri"/>
          <w:i/>
          <w:szCs w:val="24"/>
          <w:u w:val="single"/>
          <w:lang w:val="uk-UA" w:eastAsia="en-US"/>
        </w:rPr>
        <w:t xml:space="preserve"> машина для ампул, ліофільні сушарки (15 од.), машина </w:t>
      </w:r>
      <w:proofErr w:type="spellStart"/>
      <w:r w:rsidR="00EE0595" w:rsidRPr="00EE0595">
        <w:rPr>
          <w:rFonts w:eastAsia="Calibri"/>
          <w:i/>
          <w:szCs w:val="24"/>
          <w:u w:val="single"/>
          <w:lang w:val="uk-UA" w:eastAsia="en-US"/>
        </w:rPr>
        <w:t>блістерування</w:t>
      </w:r>
      <w:proofErr w:type="spellEnd"/>
      <w:r w:rsidR="00EE0595" w:rsidRPr="00EE0595">
        <w:rPr>
          <w:rFonts w:eastAsia="Calibri"/>
          <w:i/>
          <w:szCs w:val="24"/>
          <w:u w:val="single"/>
          <w:lang w:val="uk-UA" w:eastAsia="en-US"/>
        </w:rPr>
        <w:t xml:space="preserve"> капсул (1 од.), компресорне - кондиційні блоки (13 од.), </w:t>
      </w:r>
      <w:proofErr w:type="spellStart"/>
      <w:r w:rsidR="00EE0595" w:rsidRPr="00EE0595">
        <w:rPr>
          <w:rFonts w:eastAsia="Calibri"/>
          <w:i/>
          <w:szCs w:val="24"/>
          <w:u w:val="single"/>
          <w:lang w:val="uk-UA" w:eastAsia="en-US"/>
        </w:rPr>
        <w:t>чиллер</w:t>
      </w:r>
      <w:proofErr w:type="spellEnd"/>
      <w:r w:rsidR="00EE0595" w:rsidRPr="00EE0595">
        <w:rPr>
          <w:rFonts w:eastAsia="Calibri"/>
          <w:i/>
          <w:szCs w:val="24"/>
          <w:u w:val="single"/>
          <w:lang w:val="uk-UA" w:eastAsia="en-US"/>
        </w:rPr>
        <w:t xml:space="preserve"> (10 од.), холодильна камера (3 од.), кондиціонери (9 од.), лабораторна шафа (22 од.), машина пакування (4 од.), автомат етикетування (2 од.), напівавтомат для </w:t>
      </w:r>
      <w:proofErr w:type="spellStart"/>
      <w:r w:rsidR="00EE0595" w:rsidRPr="00EE0595">
        <w:rPr>
          <w:rFonts w:eastAsia="Calibri"/>
          <w:i/>
          <w:szCs w:val="24"/>
          <w:u w:val="single"/>
          <w:lang w:val="uk-UA" w:eastAsia="en-US"/>
        </w:rPr>
        <w:t>картонування</w:t>
      </w:r>
      <w:proofErr w:type="spellEnd"/>
      <w:r w:rsidR="00EE0595" w:rsidRPr="00EE0595">
        <w:rPr>
          <w:rFonts w:eastAsia="Calibri"/>
          <w:i/>
          <w:szCs w:val="24"/>
          <w:u w:val="single"/>
          <w:lang w:val="uk-UA" w:eastAsia="en-US"/>
        </w:rPr>
        <w:t>, автомат фальцювання, цифровий дуплікатор, ма</w:t>
      </w:r>
      <w:bookmarkStart w:id="7" w:name="_GoBack"/>
      <w:bookmarkEnd w:id="7"/>
      <w:r w:rsidR="00EE0595" w:rsidRPr="00EE0595">
        <w:rPr>
          <w:rFonts w:eastAsia="Calibri"/>
          <w:i/>
          <w:szCs w:val="24"/>
          <w:u w:val="single"/>
          <w:lang w:val="uk-UA" w:eastAsia="en-US"/>
        </w:rPr>
        <w:t xml:space="preserve">шина пакування UNICA (1 од.),  автомат </w:t>
      </w:r>
      <w:proofErr w:type="spellStart"/>
      <w:r w:rsidR="00EE0595" w:rsidRPr="00EE0595">
        <w:rPr>
          <w:rFonts w:eastAsia="Calibri"/>
          <w:i/>
          <w:szCs w:val="24"/>
          <w:u w:val="single"/>
          <w:lang w:val="uk-UA" w:eastAsia="en-US"/>
        </w:rPr>
        <w:t>серіалізації</w:t>
      </w:r>
      <w:proofErr w:type="spellEnd"/>
      <w:r w:rsidR="00EE0595" w:rsidRPr="00EE0595">
        <w:rPr>
          <w:rFonts w:eastAsia="Calibri"/>
          <w:i/>
          <w:szCs w:val="24"/>
          <w:u w:val="single"/>
          <w:lang w:val="uk-UA" w:eastAsia="en-US"/>
        </w:rPr>
        <w:t xml:space="preserve"> (2 од.), автомат агрегації, машина пакування  САМ 15 </w:t>
      </w:r>
      <w:proofErr w:type="spellStart"/>
      <w:r w:rsidR="00EE0595" w:rsidRPr="00EE0595">
        <w:rPr>
          <w:rFonts w:eastAsia="Calibri"/>
          <w:i/>
          <w:szCs w:val="24"/>
          <w:u w:val="single"/>
          <w:lang w:val="uk-UA" w:eastAsia="en-US"/>
        </w:rPr>
        <w:t>ap</w:t>
      </w:r>
      <w:proofErr w:type="spellEnd"/>
      <w:r w:rsidR="00EE0595" w:rsidRPr="00EE0595">
        <w:rPr>
          <w:rFonts w:eastAsia="Calibri"/>
          <w:i/>
          <w:szCs w:val="24"/>
          <w:u w:val="single"/>
          <w:lang w:val="uk-UA" w:eastAsia="en-US"/>
        </w:rPr>
        <w:t xml:space="preserve"> (1 од.), машина для маркування пачки, зарядка акумуляторів (3 од.), резервний бак зберігання палива, дизельні генератори (3 од.).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r w:rsidRPr="00FF1090">
        <w:rPr>
          <w:rFonts w:eastAsia="Calibri"/>
          <w:szCs w:val="24"/>
          <w:lang w:val="uk-UA" w:eastAsia="en-US"/>
        </w:rPr>
        <w:t xml:space="preserve">Відомості щодо видів та обсягів викидів: 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FF1090">
        <w:rPr>
          <w:rFonts w:eastAsia="Calibri"/>
          <w:i/>
          <w:szCs w:val="24"/>
          <w:u w:val="single"/>
          <w:lang w:val="uk-UA" w:eastAsia="en-US"/>
        </w:rPr>
        <w:t xml:space="preserve">Обсяги викидів забруднюючих речовин в атмосферне повітря стаціонарними джерелами складають – 288,1338 т/рік, </w:t>
      </w:r>
      <w:r w:rsidRPr="00FF1090">
        <w:rPr>
          <w:i/>
          <w:szCs w:val="24"/>
          <w:u w:val="single"/>
          <w:lang w:val="uk-UA"/>
        </w:rPr>
        <w:t>а саме: натрію гідроксид - 0,001 т/рік, речовини у вигляді суспендованих твердих частинок, недиференційованих за складом (мікрочастинки та волокна)</w:t>
      </w:r>
      <w:r w:rsidRPr="00FF1090">
        <w:rPr>
          <w:u w:val="single"/>
          <w:lang w:val="uk-UA"/>
        </w:rPr>
        <w:t xml:space="preserve"> </w:t>
      </w:r>
      <w:r w:rsidRPr="00FF1090">
        <w:rPr>
          <w:i/>
          <w:szCs w:val="24"/>
          <w:u w:val="single"/>
          <w:lang w:val="uk-UA"/>
        </w:rPr>
        <w:t>– 0,009 т/рік, кислота о-фосфорна – 0,189 т/рік, оксиди азоту (у перерахунку на діоксид азоту [NO+NO2])</w:t>
      </w:r>
      <w:r w:rsidRPr="00FF1090">
        <w:rPr>
          <w:u w:val="single"/>
          <w:lang w:val="uk-UA"/>
        </w:rPr>
        <w:t xml:space="preserve"> </w:t>
      </w:r>
      <w:r w:rsidRPr="00FF1090">
        <w:rPr>
          <w:i/>
          <w:szCs w:val="24"/>
          <w:u w:val="single"/>
          <w:lang w:val="uk-UA"/>
        </w:rPr>
        <w:t>– 3,974 т/рік, азоту(1) оксид [N2O]</w:t>
      </w:r>
      <w:r w:rsidRPr="00FF1090">
        <w:rPr>
          <w:u w:val="single"/>
          <w:lang w:val="uk-UA"/>
        </w:rPr>
        <w:t xml:space="preserve"> </w:t>
      </w:r>
      <w:r w:rsidRPr="00FF1090">
        <w:rPr>
          <w:i/>
          <w:szCs w:val="24"/>
          <w:u w:val="single"/>
          <w:lang w:val="uk-UA"/>
        </w:rPr>
        <w:t>– 0,01 т/рік, кислота азотна за молекулою HNO3 – 0,016 т/р</w:t>
      </w:r>
      <w:r>
        <w:rPr>
          <w:i/>
          <w:szCs w:val="24"/>
          <w:u w:val="single"/>
          <w:lang w:val="uk-UA"/>
        </w:rPr>
        <w:t>і</w:t>
      </w:r>
      <w:r w:rsidRPr="00FF1090">
        <w:rPr>
          <w:i/>
          <w:szCs w:val="24"/>
          <w:u w:val="single"/>
          <w:lang w:val="uk-UA"/>
        </w:rPr>
        <w:t>к, сірки діоксид – 0,009 т/рік, сульфатна кислота (H2SO4) [сірчана кислота] – 0,008 т/рік, оксид вуглецю – 0,82 т/рік, вуглецю діоксид – 280,848 т/рік, НМЛОС (</w:t>
      </w:r>
      <w:proofErr w:type="spellStart"/>
      <w:r w:rsidRPr="00FF1090">
        <w:rPr>
          <w:i/>
          <w:szCs w:val="24"/>
          <w:u w:val="single"/>
          <w:lang w:val="uk-UA"/>
        </w:rPr>
        <w:t>Вуглеводнi</w:t>
      </w:r>
      <w:proofErr w:type="spellEnd"/>
      <w:r w:rsidRPr="00FF1090">
        <w:rPr>
          <w:i/>
          <w:szCs w:val="24"/>
          <w:u w:val="single"/>
          <w:lang w:val="uk-UA"/>
        </w:rPr>
        <w:t xml:space="preserve"> насичені С12-С19 (розчинник РПК-26511 i </w:t>
      </w:r>
      <w:proofErr w:type="spellStart"/>
      <w:r w:rsidRPr="00FF1090">
        <w:rPr>
          <w:i/>
          <w:szCs w:val="24"/>
          <w:u w:val="single"/>
          <w:lang w:val="uk-UA"/>
        </w:rPr>
        <w:t>iн</w:t>
      </w:r>
      <w:proofErr w:type="spellEnd"/>
      <w:r w:rsidRPr="00FF1090">
        <w:rPr>
          <w:i/>
          <w:szCs w:val="24"/>
          <w:u w:val="single"/>
          <w:lang w:val="uk-UA"/>
        </w:rPr>
        <w:t>.) у перерахунку на сумарний органічний вуглець) – 0,0004 т/рік, сольвент нафти - 0,1 т/рік, спирт етиловий</w:t>
      </w:r>
      <w:r w:rsidRPr="00FF1090">
        <w:rPr>
          <w:u w:val="single"/>
          <w:lang w:val="uk-UA"/>
        </w:rPr>
        <w:t xml:space="preserve"> </w:t>
      </w:r>
      <w:r w:rsidRPr="00FF1090">
        <w:rPr>
          <w:i/>
          <w:szCs w:val="24"/>
          <w:u w:val="single"/>
          <w:lang w:val="uk-UA"/>
        </w:rPr>
        <w:t>– 0,088 т/рік, ацетон – 0,005 т/рік, кислота оцтова – 1,879 т/рік, метан – 0,011 т/рік, водню хлорид (соляна кислота за молекулою HCL)</w:t>
      </w:r>
      <w:r w:rsidRPr="00FF1090">
        <w:rPr>
          <w:u w:val="single"/>
          <w:lang w:val="uk-UA"/>
        </w:rPr>
        <w:t xml:space="preserve"> </w:t>
      </w:r>
      <w:r w:rsidRPr="00FF1090">
        <w:rPr>
          <w:i/>
          <w:szCs w:val="24"/>
          <w:u w:val="single"/>
          <w:lang w:val="uk-UA"/>
        </w:rPr>
        <w:t xml:space="preserve">– 0,005 т/рік, </w:t>
      </w:r>
      <w:proofErr w:type="spellStart"/>
      <w:r w:rsidRPr="00FF1090">
        <w:rPr>
          <w:i/>
          <w:szCs w:val="24"/>
          <w:u w:val="single"/>
          <w:lang w:val="uk-UA"/>
        </w:rPr>
        <w:t>фреони</w:t>
      </w:r>
      <w:proofErr w:type="spellEnd"/>
      <w:r w:rsidRPr="00FF1090">
        <w:rPr>
          <w:i/>
          <w:szCs w:val="24"/>
          <w:u w:val="single"/>
          <w:lang w:val="uk-UA"/>
        </w:rPr>
        <w:t xml:space="preserve"> (1,1,1,2-Тетрафторетан  (Фреон – 134-а)) – 0,1614 т/рік.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r w:rsidRPr="00FF1090">
        <w:rPr>
          <w:rFonts w:eastAsia="Calibri"/>
          <w:szCs w:val="24"/>
          <w:lang w:val="uk-UA" w:eastAsia="en-US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передбачається.</w:t>
      </w:r>
    </w:p>
    <w:p w:rsidR="00473635" w:rsidRPr="00FF1090" w:rsidRDefault="00473635" w:rsidP="00473635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r w:rsidRPr="00FF1090">
        <w:rPr>
          <w:rFonts w:eastAsia="Calibri"/>
          <w:szCs w:val="24"/>
          <w:lang w:val="uk-UA" w:eastAsia="en-US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</w:t>
      </w:r>
      <w:r w:rsidRPr="00FF1090">
        <w:rPr>
          <w:rFonts w:eastAsia="Calibri"/>
          <w:szCs w:val="24"/>
          <w:lang w:val="uk-UA" w:eastAsia="en-US"/>
        </w:rPr>
        <w:lastRenderedPageBreak/>
        <w:t>викиди, які не підлягають регулюванню та за якими не здійснюється державний облік, не перевищують гігієнічних нормативів.</w:t>
      </w:r>
    </w:p>
    <w:p w:rsidR="00473635" w:rsidRPr="00FF1090" w:rsidRDefault="00473635" w:rsidP="00473635">
      <w:pPr>
        <w:spacing w:after="160"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r w:rsidRPr="00FF1090">
        <w:rPr>
          <w:rFonts w:eastAsia="Calibri"/>
          <w:szCs w:val="24"/>
          <w:lang w:val="uk-UA" w:eastAsia="en-US"/>
        </w:rPr>
        <w:t xml:space="preserve">Зауваження та пропозиції просимо надсилати протягом 30 календарних днів до Департаменту екології та природних ресурсів Київської обласної військової адміністрації за </w:t>
      </w:r>
      <w:proofErr w:type="spellStart"/>
      <w:r w:rsidRPr="00FF1090">
        <w:rPr>
          <w:rFonts w:eastAsia="Calibri"/>
          <w:szCs w:val="24"/>
          <w:lang w:val="uk-UA" w:eastAsia="en-US"/>
        </w:rPr>
        <w:t>адресою</w:t>
      </w:r>
      <w:proofErr w:type="spellEnd"/>
      <w:r w:rsidRPr="00FF1090">
        <w:rPr>
          <w:rFonts w:eastAsia="Calibri"/>
          <w:szCs w:val="24"/>
          <w:lang w:val="uk-UA" w:eastAsia="en-US"/>
        </w:rPr>
        <w:t>:</w:t>
      </w:r>
      <w:r w:rsidRPr="00FF1090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FF1090">
        <w:rPr>
          <w:rFonts w:eastAsia="Calibri"/>
          <w:szCs w:val="24"/>
          <w:lang w:val="uk-UA" w:eastAsia="en-US"/>
        </w:rPr>
        <w:t xml:space="preserve">01004, м. Київ, вул. Басейна, 1/2-а, </w:t>
      </w:r>
      <w:proofErr w:type="spellStart"/>
      <w:r w:rsidRPr="00FF1090">
        <w:rPr>
          <w:rFonts w:eastAsia="Calibri"/>
          <w:szCs w:val="24"/>
          <w:lang w:val="uk-UA" w:eastAsia="en-US"/>
        </w:rPr>
        <w:t>тел</w:t>
      </w:r>
      <w:proofErr w:type="spellEnd"/>
      <w:r w:rsidRPr="00FF1090">
        <w:rPr>
          <w:rFonts w:eastAsia="Calibri"/>
          <w:szCs w:val="24"/>
          <w:lang w:val="uk-UA" w:eastAsia="en-US"/>
        </w:rPr>
        <w:t>.: (044) 279-01-58 або на електрону пошту: dep_eco@koda.gov.ua.</w:t>
      </w:r>
    </w:p>
    <w:p w:rsidR="00473635" w:rsidRDefault="00473635" w:rsidP="00473635">
      <w:pPr>
        <w:rPr>
          <w:lang w:val="uk-UA"/>
        </w:rPr>
      </w:pPr>
    </w:p>
    <w:sectPr w:rsidR="00473635" w:rsidSect="00473635">
      <w:pgSz w:w="11907" w:h="16840" w:code="9"/>
      <w:pgMar w:top="1134" w:right="708" w:bottom="1260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C"/>
    <w:rsid w:val="000451B5"/>
    <w:rsid w:val="000C1BBC"/>
    <w:rsid w:val="001406F9"/>
    <w:rsid w:val="00473635"/>
    <w:rsid w:val="007B5423"/>
    <w:rsid w:val="00A72779"/>
    <w:rsid w:val="00B13B5D"/>
    <w:rsid w:val="00E51F9E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6CF"/>
  <w15:chartTrackingRefBased/>
  <w15:docId w15:val="{847EC710-6FCA-4F9A-BD5E-ACBFBDC9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ecoed</dc:creator>
  <cp:keywords/>
  <dc:description/>
  <cp:lastModifiedBy>ecoed</cp:lastModifiedBy>
  <cp:revision>2</cp:revision>
  <dcterms:created xsi:type="dcterms:W3CDTF">2025-06-03T08:33:00Z</dcterms:created>
  <dcterms:modified xsi:type="dcterms:W3CDTF">2025-06-03T08:55:00Z</dcterms:modified>
</cp:coreProperties>
</file>