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620AC" w14:textId="0AFD2033" w:rsidR="00336323" w:rsidRPr="00F422B8" w:rsidRDefault="00336323" w:rsidP="00D338A0">
      <w:pPr>
        <w:spacing w:after="0" w:line="240" w:lineRule="auto"/>
        <w:ind w:firstLine="567"/>
        <w:jc w:val="both"/>
        <w:rPr>
          <w:rFonts w:ascii="Times New Roman" w:hAnsi="Times New Roman"/>
          <w:b/>
          <w:lang w:val="uk-UA"/>
        </w:rPr>
      </w:pPr>
      <w:r w:rsidRPr="00F422B8">
        <w:rPr>
          <w:rFonts w:ascii="Times New Roman" w:hAnsi="Times New Roman"/>
          <w:b/>
          <w:lang w:val="uk-UA"/>
        </w:rPr>
        <w:t xml:space="preserve">Повідомлення про наміри отримати дозвіл на викиди забруднюючих речовин в атмосферне повітря стаціонарними джерелами </w:t>
      </w:r>
    </w:p>
    <w:p w14:paraId="5F78F001" w14:textId="2F25D952" w:rsidR="005F2C48" w:rsidRPr="00F422B8" w:rsidRDefault="005F2C48" w:rsidP="005F2C48">
      <w:pPr>
        <w:spacing w:after="0" w:line="240" w:lineRule="auto"/>
        <w:ind w:firstLine="567"/>
        <w:jc w:val="both"/>
        <w:rPr>
          <w:rFonts w:ascii="Times New Roman" w:eastAsia="Times New Roman" w:hAnsi="Times New Roman"/>
          <w:noProof/>
          <w:szCs w:val="24"/>
          <w:lang w:val="uk-UA" w:eastAsia="ru-RU"/>
        </w:rPr>
      </w:pPr>
      <w:r w:rsidRPr="00F422B8">
        <w:rPr>
          <w:rFonts w:ascii="Times New Roman" w:eastAsia="Times New Roman" w:hAnsi="Times New Roman"/>
          <w:b/>
          <w:iCs/>
          <w:noProof/>
          <w:szCs w:val="24"/>
          <w:lang w:val="uk-UA" w:eastAsia="ru-RU"/>
        </w:rPr>
        <w:t>ТОВАРИСТВО З ОБМЕЖЕНОЮ ВІДПОВІДАЛЬНІСТЮ «НАФТОГАЗДІЯ» (ТОВ</w:t>
      </w:r>
      <w:r w:rsidR="00224324">
        <w:rPr>
          <w:rFonts w:ascii="Times New Roman" w:eastAsia="Times New Roman" w:hAnsi="Times New Roman"/>
          <w:b/>
          <w:iCs/>
          <w:noProof/>
          <w:szCs w:val="24"/>
          <w:lang w:val="en-US" w:eastAsia="ru-RU"/>
        </w:rPr>
        <w:t> </w:t>
      </w:r>
      <w:r w:rsidRPr="00F422B8">
        <w:rPr>
          <w:rFonts w:ascii="Times New Roman" w:eastAsia="Times New Roman" w:hAnsi="Times New Roman"/>
          <w:b/>
          <w:iCs/>
          <w:noProof/>
          <w:szCs w:val="24"/>
          <w:lang w:val="uk-UA" w:eastAsia="ru-RU"/>
        </w:rPr>
        <w:t>«НАФТОГАЗДІЯ»)</w:t>
      </w:r>
      <w:r w:rsidRPr="00F422B8">
        <w:rPr>
          <w:rFonts w:ascii="Times New Roman" w:eastAsia="Times New Roman" w:hAnsi="Times New Roman"/>
          <w:iCs/>
          <w:noProof/>
          <w:szCs w:val="24"/>
          <w:lang w:val="uk-UA" w:eastAsia="ru-RU"/>
        </w:rPr>
        <w:t xml:space="preserve"> </w:t>
      </w:r>
      <w:r w:rsidRPr="00F422B8">
        <w:rPr>
          <w:rFonts w:ascii="Times New Roman" w:eastAsia="Times New Roman" w:hAnsi="Times New Roman"/>
          <w:noProof/>
          <w:szCs w:val="24"/>
          <w:lang w:val="uk-UA"/>
        </w:rPr>
        <w:t xml:space="preserve">має намір отримати дозвіл на викиди забруднюючих речовин у атмосферне повітря стаціонарними джерелами для </w:t>
      </w:r>
      <w:r w:rsidR="00F422B8" w:rsidRPr="00F422B8">
        <w:rPr>
          <w:rFonts w:ascii="Times New Roman" w:eastAsia="Times New Roman" w:hAnsi="Times New Roman"/>
          <w:b/>
          <w:noProof/>
          <w:szCs w:val="24"/>
          <w:lang w:val="uk-UA" w:eastAsia="ru-RU"/>
        </w:rPr>
        <w:t>свердловини №2</w:t>
      </w:r>
      <w:r w:rsidRPr="00F422B8">
        <w:rPr>
          <w:rFonts w:ascii="Times New Roman" w:eastAsia="Times New Roman" w:hAnsi="Times New Roman"/>
          <w:b/>
          <w:noProof/>
          <w:szCs w:val="24"/>
          <w:lang w:val="uk-UA" w:eastAsia="ru-RU"/>
        </w:rPr>
        <w:t xml:space="preserve"> Майорівської площі.</w:t>
      </w:r>
    </w:p>
    <w:p w14:paraId="3D9C415D" w14:textId="77777777" w:rsidR="005F2C48" w:rsidRPr="00F422B8" w:rsidRDefault="005F2C48" w:rsidP="005F2C48">
      <w:pPr>
        <w:spacing w:after="0" w:line="240" w:lineRule="auto"/>
        <w:ind w:firstLine="567"/>
        <w:jc w:val="both"/>
        <w:rPr>
          <w:rFonts w:ascii="Times New Roman" w:eastAsia="Times New Roman" w:hAnsi="Times New Roman"/>
          <w:noProof/>
          <w:szCs w:val="24"/>
          <w:lang w:val="uk-UA" w:eastAsia="ru-RU"/>
        </w:rPr>
      </w:pPr>
      <w:r w:rsidRPr="00F422B8">
        <w:rPr>
          <w:rFonts w:ascii="Times New Roman" w:eastAsia="Times New Roman" w:hAnsi="Times New Roman"/>
          <w:noProof/>
          <w:szCs w:val="24"/>
          <w:lang w:val="uk-UA" w:eastAsia="ru-RU"/>
        </w:rPr>
        <w:t>Ідентифікаційний код суб’єкта господарювання – 44508495.</w:t>
      </w:r>
    </w:p>
    <w:p w14:paraId="2E844EF3" w14:textId="03B48B50" w:rsidR="005F2C48" w:rsidRPr="008657C8" w:rsidRDefault="005F2C48" w:rsidP="005F2C48">
      <w:pPr>
        <w:spacing w:after="0" w:line="240" w:lineRule="auto"/>
        <w:ind w:firstLine="567"/>
        <w:jc w:val="both"/>
        <w:rPr>
          <w:rFonts w:ascii="Times New Roman" w:eastAsia="Times New Roman" w:hAnsi="Times New Roman"/>
          <w:noProof/>
          <w:color w:val="222222"/>
          <w:szCs w:val="24"/>
          <w:shd w:val="clear" w:color="auto" w:fill="FFFFFF"/>
          <w:lang w:val="uk-UA"/>
        </w:rPr>
      </w:pPr>
      <w:r w:rsidRPr="008657C8">
        <w:rPr>
          <w:rFonts w:ascii="Times New Roman" w:eastAsia="Times New Roman" w:hAnsi="Times New Roman"/>
          <w:noProof/>
          <w:szCs w:val="24"/>
          <w:lang w:val="uk-UA" w:eastAsia="ru-RU"/>
        </w:rPr>
        <w:t xml:space="preserve">Юридична та поштова адреса: </w:t>
      </w:r>
      <w:r w:rsidR="00F422B8" w:rsidRPr="008657C8">
        <w:rPr>
          <w:rFonts w:ascii="Times New Roman" w:eastAsia="Times New Roman" w:hAnsi="Times New Roman"/>
          <w:iCs/>
          <w:noProof/>
          <w:szCs w:val="24"/>
          <w:lang w:val="uk-UA" w:eastAsia="ru-RU"/>
        </w:rPr>
        <w:t>04119, місто Київ, вул. Джонса Гарета, будинок 8, літера 20д</w:t>
      </w:r>
      <w:r w:rsidRPr="008657C8">
        <w:rPr>
          <w:rFonts w:ascii="Times New Roman" w:eastAsia="Times New Roman" w:hAnsi="Times New Roman"/>
          <w:noProof/>
          <w:szCs w:val="24"/>
          <w:lang w:val="uk-UA" w:eastAsia="ru-RU"/>
        </w:rPr>
        <w:t xml:space="preserve">; контактний номер телефону </w:t>
      </w:r>
      <w:r w:rsidRPr="008657C8">
        <w:rPr>
          <w:rFonts w:ascii="Times New Roman" w:eastAsia="Times New Roman" w:hAnsi="Times New Roman"/>
          <w:noProof/>
          <w:u w:val="single"/>
          <w:lang w:val="uk-UA" w:eastAsia="ru-RU"/>
        </w:rPr>
        <w:t>+380</w:t>
      </w:r>
      <w:r w:rsidR="008657C8" w:rsidRPr="008657C8">
        <w:rPr>
          <w:rFonts w:ascii="Times New Roman" w:eastAsia="Times New Roman" w:hAnsi="Times New Roman"/>
          <w:noProof/>
          <w:u w:val="single"/>
          <w:lang w:eastAsia="ru-RU"/>
        </w:rPr>
        <w:t>665905998</w:t>
      </w:r>
      <w:r w:rsidRPr="008657C8">
        <w:rPr>
          <w:rFonts w:ascii="Times New Roman" w:eastAsia="Times New Roman" w:hAnsi="Times New Roman"/>
          <w:noProof/>
          <w:szCs w:val="24"/>
          <w:lang w:val="uk-UA" w:eastAsia="ru-RU"/>
        </w:rPr>
        <w:t>, е-mаіl:</w:t>
      </w:r>
      <w:r w:rsidRPr="008657C8">
        <w:rPr>
          <w:rFonts w:ascii="Times New Roman" w:eastAsia="Times New Roman" w:hAnsi="Times New Roman"/>
          <w:noProof/>
          <w:szCs w:val="24"/>
          <w:lang w:val="uk-UA"/>
        </w:rPr>
        <w:t xml:space="preserve"> </w:t>
      </w:r>
      <w:r w:rsidR="00B57CFE" w:rsidRPr="008657C8">
        <w:rPr>
          <w:rFonts w:ascii="Times New Roman" w:eastAsia="Times New Roman" w:hAnsi="Times New Roman"/>
          <w:noProof/>
          <w:szCs w:val="24"/>
          <w:lang w:val="uk-UA" w:eastAsia="ru-RU"/>
        </w:rPr>
        <w:t>PerlovaNM@dtek.com</w:t>
      </w:r>
      <w:r w:rsidRPr="008657C8">
        <w:rPr>
          <w:rFonts w:ascii="Times New Roman" w:eastAsia="Times New Roman" w:hAnsi="Times New Roman"/>
          <w:noProof/>
          <w:szCs w:val="24"/>
          <w:lang w:val="uk-UA" w:eastAsia="ru-RU"/>
        </w:rPr>
        <w:t>.</w:t>
      </w:r>
    </w:p>
    <w:p w14:paraId="24D582AA" w14:textId="6F52F12D" w:rsidR="005F2C48" w:rsidRPr="00894BA5" w:rsidRDefault="005F2C48" w:rsidP="005F2C48">
      <w:pPr>
        <w:spacing w:after="0" w:line="240" w:lineRule="auto"/>
        <w:ind w:firstLine="567"/>
        <w:jc w:val="both"/>
        <w:rPr>
          <w:rFonts w:ascii="Times New Roman" w:eastAsia="Times New Roman" w:hAnsi="Times New Roman"/>
          <w:iCs/>
          <w:noProof/>
          <w:szCs w:val="24"/>
          <w:lang w:val="uk-UA" w:eastAsia="ru-RU"/>
        </w:rPr>
      </w:pPr>
      <w:r w:rsidRPr="00894BA5">
        <w:rPr>
          <w:rFonts w:ascii="Times New Roman" w:eastAsia="Times New Roman" w:hAnsi="Times New Roman"/>
          <w:noProof/>
          <w:szCs w:val="24"/>
          <w:lang w:val="uk-UA" w:eastAsia="ru-RU"/>
        </w:rPr>
        <w:t xml:space="preserve">Фактична адреса проммайданчика: </w:t>
      </w:r>
      <w:r w:rsidR="00F422B8" w:rsidRPr="00894BA5">
        <w:rPr>
          <w:rFonts w:ascii="Times New Roman" w:eastAsia="Times New Roman" w:hAnsi="Times New Roman"/>
          <w:iCs/>
          <w:noProof/>
          <w:szCs w:val="24"/>
          <w:lang w:val="uk-UA" w:eastAsia="ru-RU"/>
        </w:rPr>
        <w:t>Україна, Полтавська область, Полтавський район, в межах адміністративного підпорядкування Скороходівської селищної громади</w:t>
      </w:r>
      <w:r w:rsidRPr="00894BA5">
        <w:rPr>
          <w:rFonts w:ascii="Times New Roman" w:eastAsia="Times New Roman" w:hAnsi="Times New Roman"/>
          <w:iCs/>
          <w:noProof/>
          <w:szCs w:val="24"/>
          <w:lang w:val="uk-UA" w:eastAsia="ru-RU"/>
        </w:rPr>
        <w:t>.</w:t>
      </w:r>
    </w:p>
    <w:p w14:paraId="2E028B0D" w14:textId="58557061" w:rsidR="005F2C48" w:rsidRPr="00F422B8" w:rsidRDefault="005F2C48" w:rsidP="005F2C48">
      <w:pPr>
        <w:spacing w:after="0" w:line="240" w:lineRule="auto"/>
        <w:ind w:firstLine="567"/>
        <w:jc w:val="both"/>
        <w:rPr>
          <w:rFonts w:ascii="Times New Roman" w:eastAsia="Times New Roman" w:hAnsi="Times New Roman"/>
          <w:noProof/>
          <w:szCs w:val="24"/>
          <w:lang w:val="uk-UA" w:eastAsia="ru-RU"/>
        </w:rPr>
      </w:pPr>
      <w:r w:rsidRPr="00F422B8">
        <w:rPr>
          <w:rFonts w:ascii="Times New Roman" w:eastAsia="Times New Roman" w:hAnsi="Times New Roman"/>
          <w:noProof/>
          <w:szCs w:val="24"/>
          <w:lang w:val="uk-UA" w:eastAsia="ru-RU"/>
        </w:rPr>
        <w:t>Мета отримання дозволу на викиди: надання права експлуатувати обладнання на об'єкті,в результаті роботи якого в атмосферне повітря надходять забруднюючі речовини або їх суміші.</w:t>
      </w:r>
    </w:p>
    <w:p w14:paraId="329D3CA7" w14:textId="23BFCC03" w:rsidR="005F2C48" w:rsidRPr="00F422B8" w:rsidRDefault="005F2C48" w:rsidP="005F2C48">
      <w:pPr>
        <w:shd w:val="clear" w:color="auto" w:fill="FFFFFF"/>
        <w:spacing w:after="0" w:line="240" w:lineRule="auto"/>
        <w:ind w:firstLine="567"/>
        <w:jc w:val="both"/>
        <w:rPr>
          <w:rFonts w:ascii="Times New Roman" w:eastAsia="Times New Roman" w:hAnsi="Times New Roman"/>
          <w:noProof/>
          <w:color w:val="000000"/>
          <w:szCs w:val="20"/>
          <w:lang w:val="uk-UA"/>
        </w:rPr>
      </w:pPr>
      <w:r w:rsidRPr="00F422B8">
        <w:rPr>
          <w:rFonts w:ascii="Times New Roman" w:eastAsia="Times New Roman" w:hAnsi="Times New Roman"/>
          <w:noProof/>
          <w:color w:val="000000"/>
          <w:szCs w:val="24"/>
          <w:lang w:val="uk-UA"/>
        </w:rPr>
        <w:t>Відповідно до Закону України «Про оцінку впливу на довкілля» підприємство проходило процедуру ОВД за реєстраційним номером справи №</w:t>
      </w:r>
      <w:r w:rsidR="00F422B8" w:rsidRPr="00F422B8">
        <w:rPr>
          <w:rFonts w:ascii="Times New Roman" w:eastAsia="Times New Roman" w:hAnsi="Times New Roman"/>
          <w:noProof/>
          <w:color w:val="000000"/>
          <w:szCs w:val="24"/>
          <w:lang w:val="uk-UA"/>
        </w:rPr>
        <w:t>202311111251</w:t>
      </w:r>
      <w:r w:rsidRPr="00F422B8">
        <w:rPr>
          <w:rFonts w:ascii="Times New Roman" w:eastAsia="Times New Roman" w:hAnsi="Times New Roman"/>
          <w:noProof/>
          <w:color w:val="000000"/>
          <w:szCs w:val="24"/>
          <w:lang w:val="uk-UA"/>
        </w:rPr>
        <w:t xml:space="preserve">, висновок з ОВД від </w:t>
      </w:r>
      <w:r w:rsidR="00F422B8" w:rsidRPr="00F422B8">
        <w:rPr>
          <w:rFonts w:ascii="Times New Roman" w:eastAsia="Times New Roman" w:hAnsi="Times New Roman"/>
          <w:noProof/>
          <w:color w:val="000000"/>
          <w:szCs w:val="24"/>
          <w:lang w:val="uk-UA"/>
        </w:rPr>
        <w:t xml:space="preserve">19.06.2024 </w:t>
      </w:r>
      <w:r w:rsidRPr="00F422B8">
        <w:rPr>
          <w:rFonts w:ascii="Times New Roman" w:eastAsia="Times New Roman" w:hAnsi="Times New Roman"/>
          <w:noProof/>
          <w:color w:val="000000"/>
          <w:szCs w:val="24"/>
          <w:lang w:val="uk-UA"/>
        </w:rPr>
        <w:t xml:space="preserve">р. </w:t>
      </w:r>
      <w:r w:rsidR="00F06BCA">
        <w:rPr>
          <w:rFonts w:ascii="Times New Roman" w:eastAsia="Times New Roman" w:hAnsi="Times New Roman"/>
          <w:noProof/>
          <w:color w:val="000000"/>
          <w:szCs w:val="24"/>
          <w:lang w:val="uk-UA"/>
        </w:rPr>
        <w:t>№16/7439 (202311111251) – 161/1</w:t>
      </w:r>
      <w:r w:rsidR="00F422B8" w:rsidRPr="00F422B8">
        <w:rPr>
          <w:rFonts w:ascii="Times New Roman" w:eastAsia="Times New Roman" w:hAnsi="Times New Roman"/>
          <w:noProof/>
          <w:color w:val="000000"/>
          <w:szCs w:val="24"/>
          <w:lang w:val="uk-UA"/>
        </w:rPr>
        <w:t xml:space="preserve"> </w:t>
      </w:r>
      <w:r w:rsidRPr="00F422B8">
        <w:rPr>
          <w:rFonts w:ascii="Times New Roman" w:eastAsia="Times New Roman" w:hAnsi="Times New Roman"/>
          <w:noProof/>
          <w:color w:val="000000"/>
          <w:szCs w:val="24"/>
          <w:lang w:val="uk-UA"/>
        </w:rPr>
        <w:t xml:space="preserve">отримано. </w:t>
      </w:r>
      <w:r w:rsidRPr="00F422B8">
        <w:rPr>
          <w:rFonts w:ascii="Times New Roman" w:eastAsia="Times New Roman" w:hAnsi="Times New Roman"/>
          <w:noProof/>
          <w:color w:val="000000"/>
          <w:szCs w:val="20"/>
          <w:lang w:val="uk-UA"/>
        </w:rPr>
        <w:t xml:space="preserve">Головним призначенням свердловини є видобуток </w:t>
      </w:r>
      <w:r w:rsidRPr="00F422B8">
        <w:rPr>
          <w:rFonts w:ascii="Times New Roman" w:eastAsia="Times New Roman" w:hAnsi="Times New Roman"/>
          <w:noProof/>
          <w:color w:val="000000"/>
          <w:szCs w:val="20"/>
          <w:lang w:val="uk-UA" w:eastAsia="ru-RU"/>
        </w:rPr>
        <w:t>газоконденсатної суміші з подальшим транспортуванням її по шлейфах на установку підготовки газу.</w:t>
      </w:r>
      <w:r w:rsidRPr="00F422B8">
        <w:rPr>
          <w:rFonts w:ascii="Times New Roman" w:eastAsia="Times New Roman" w:hAnsi="Times New Roman"/>
          <w:noProof/>
          <w:color w:val="000000"/>
          <w:szCs w:val="20"/>
          <w:lang w:val="uk-UA"/>
        </w:rPr>
        <w:t xml:space="preserve"> Основними процесами, що супроводжуються виділенням забруднюючих речовин в атмосферне повітря є викиди шкідливих речовин внаслідок роботи дизельних двигунів, при зберіганні дизельного палива, викиди при зварюванні, газовому різанні металу, від блоку приготування  бурового розчину, зберіганні шламу та від спалювання на факельному амбарі.</w:t>
      </w:r>
    </w:p>
    <w:p w14:paraId="552C9EB8" w14:textId="77777777" w:rsidR="005F2C48" w:rsidRPr="00F422B8" w:rsidRDefault="005F2C48" w:rsidP="005F2C48">
      <w:pPr>
        <w:shd w:val="clear" w:color="auto" w:fill="FFFFFF"/>
        <w:spacing w:after="0" w:line="240" w:lineRule="auto"/>
        <w:ind w:firstLine="567"/>
        <w:jc w:val="both"/>
        <w:rPr>
          <w:rFonts w:ascii="Times New Roman" w:eastAsia="Times New Roman" w:hAnsi="Times New Roman"/>
          <w:noProof/>
          <w:color w:val="000000"/>
          <w:szCs w:val="20"/>
          <w:lang w:val="uk-UA"/>
        </w:rPr>
      </w:pPr>
      <w:r w:rsidRPr="00F422B8">
        <w:rPr>
          <w:rFonts w:ascii="Times New Roman" w:eastAsia="Times New Roman" w:hAnsi="Times New Roman"/>
          <w:noProof/>
          <w:color w:val="000000"/>
          <w:szCs w:val="20"/>
          <w:lang w:val="uk-UA"/>
        </w:rPr>
        <w:t xml:space="preserve">Кількість джерел викидів на проммайданчику, що розглядаються, становить 12 шт. (6 організованих та 6 неорганізованих джерел викидів) та пересувне джерело. </w:t>
      </w:r>
    </w:p>
    <w:p w14:paraId="2BD1E0B2" w14:textId="77777777" w:rsidR="005F2C48" w:rsidRPr="00C6518A" w:rsidRDefault="005F2C48" w:rsidP="005F2C48">
      <w:pPr>
        <w:shd w:val="clear" w:color="auto" w:fill="FFFFFF"/>
        <w:spacing w:after="0" w:line="240" w:lineRule="auto"/>
        <w:ind w:firstLine="567"/>
        <w:jc w:val="both"/>
        <w:rPr>
          <w:rFonts w:ascii="Times New Roman" w:eastAsia="Times New Roman" w:hAnsi="Times New Roman"/>
          <w:noProof/>
          <w:color w:val="000000"/>
          <w:szCs w:val="20"/>
          <w:lang w:val="uk-UA"/>
        </w:rPr>
      </w:pPr>
      <w:r w:rsidRPr="00C6518A">
        <w:rPr>
          <w:rFonts w:ascii="Times New Roman" w:eastAsia="Times New Roman" w:hAnsi="Times New Roman"/>
          <w:noProof/>
          <w:color w:val="000000"/>
          <w:szCs w:val="20"/>
          <w:lang w:val="uk-UA"/>
        </w:rPr>
        <w:t xml:space="preserve">Річна кількість викидів забруднюючих речовин становить </w:t>
      </w:r>
      <w:r w:rsidRPr="00C6518A">
        <w:rPr>
          <w:rFonts w:ascii="Times New Roman" w:eastAsia="Times New Roman" w:hAnsi="Times New Roman"/>
          <w:b/>
          <w:noProof/>
          <w:color w:val="000000"/>
          <w:szCs w:val="20"/>
          <w:lang w:val="uk-UA"/>
        </w:rPr>
        <w:t>703,41203035 т</w:t>
      </w:r>
      <w:r w:rsidRPr="00C6518A">
        <w:rPr>
          <w:rFonts w:ascii="Times New Roman" w:eastAsia="Times New Roman" w:hAnsi="Times New Roman"/>
          <w:noProof/>
          <w:color w:val="000000"/>
          <w:szCs w:val="20"/>
          <w:lang w:val="uk-UA"/>
        </w:rPr>
        <w:t xml:space="preserve"> (викиди від пересування автотранспорту не враховувалися), у тому числі:</w:t>
      </w:r>
    </w:p>
    <w:p w14:paraId="2DA5DD10" w14:textId="510F2A8E" w:rsidR="005F2C48" w:rsidRPr="00C6518A" w:rsidRDefault="005F2C48" w:rsidP="005F2C48">
      <w:pPr>
        <w:shd w:val="clear" w:color="auto" w:fill="FFFFFF"/>
        <w:spacing w:after="0" w:line="240" w:lineRule="auto"/>
        <w:ind w:firstLine="567"/>
        <w:jc w:val="both"/>
        <w:rPr>
          <w:rFonts w:ascii="Times New Roman" w:eastAsia="Times New Roman" w:hAnsi="Times New Roman"/>
          <w:noProof/>
          <w:color w:val="000000"/>
          <w:szCs w:val="20"/>
          <w:lang w:val="uk-UA"/>
        </w:rPr>
      </w:pPr>
      <w:r w:rsidRPr="00C6518A">
        <w:rPr>
          <w:rFonts w:ascii="Times New Roman" w:eastAsia="Times New Roman" w:hAnsi="Times New Roman"/>
          <w:noProof/>
          <w:color w:val="000000"/>
          <w:szCs w:val="20"/>
          <w:lang w:val="uk-UA"/>
        </w:rPr>
        <w:t>Неметанові леткі органічні сполуки (суміш насичених вуглеводнів С</w:t>
      </w:r>
      <w:r w:rsidRPr="00C6518A">
        <w:rPr>
          <w:rFonts w:ascii="Times New Roman" w:eastAsia="Times New Roman" w:hAnsi="Times New Roman"/>
          <w:noProof/>
          <w:color w:val="000000"/>
          <w:szCs w:val="20"/>
          <w:vertAlign w:val="subscript"/>
          <w:lang w:val="uk-UA"/>
        </w:rPr>
        <w:t>2</w:t>
      </w:r>
      <w:r w:rsidRPr="00C6518A">
        <w:rPr>
          <w:rFonts w:ascii="Times New Roman" w:eastAsia="Times New Roman" w:hAnsi="Times New Roman"/>
          <w:noProof/>
          <w:color w:val="000000"/>
          <w:szCs w:val="20"/>
          <w:lang w:val="uk-UA"/>
        </w:rPr>
        <w:t>-С</w:t>
      </w:r>
      <w:r w:rsidRPr="00C6518A">
        <w:rPr>
          <w:rFonts w:ascii="Times New Roman" w:eastAsia="Times New Roman" w:hAnsi="Times New Roman"/>
          <w:noProof/>
          <w:color w:val="000000"/>
          <w:szCs w:val="20"/>
          <w:vertAlign w:val="subscript"/>
          <w:lang w:val="uk-UA"/>
        </w:rPr>
        <w:t>8</w:t>
      </w:r>
      <w:r w:rsidRPr="00C6518A">
        <w:rPr>
          <w:rFonts w:ascii="Times New Roman" w:eastAsia="Times New Roman" w:hAnsi="Times New Roman"/>
          <w:noProof/>
          <w:color w:val="000000"/>
          <w:szCs w:val="20"/>
          <w:lang w:val="uk-UA"/>
        </w:rPr>
        <w:t xml:space="preserve"> і суміш насичених і ненасичених вуглеводнів С</w:t>
      </w:r>
      <w:r w:rsidRPr="00C6518A">
        <w:rPr>
          <w:rFonts w:ascii="Times New Roman" w:eastAsia="Times New Roman" w:hAnsi="Times New Roman"/>
          <w:noProof/>
          <w:color w:val="000000"/>
          <w:szCs w:val="20"/>
          <w:vertAlign w:val="subscript"/>
          <w:lang w:val="uk-UA"/>
        </w:rPr>
        <w:t>1</w:t>
      </w:r>
      <w:r w:rsidRPr="00C6518A">
        <w:rPr>
          <w:rFonts w:ascii="Times New Roman" w:eastAsia="Times New Roman" w:hAnsi="Times New Roman"/>
          <w:noProof/>
          <w:color w:val="000000"/>
          <w:szCs w:val="20"/>
          <w:lang w:val="uk-UA"/>
        </w:rPr>
        <w:t>-С</w:t>
      </w:r>
      <w:r w:rsidRPr="00C6518A">
        <w:rPr>
          <w:rFonts w:ascii="Times New Roman" w:eastAsia="Times New Roman" w:hAnsi="Times New Roman"/>
          <w:noProof/>
          <w:color w:val="000000"/>
          <w:szCs w:val="20"/>
          <w:vertAlign w:val="subscript"/>
          <w:lang w:val="uk-UA"/>
        </w:rPr>
        <w:t>4</w:t>
      </w:r>
      <w:r w:rsidRPr="00C6518A">
        <w:rPr>
          <w:rFonts w:ascii="Times New Roman" w:eastAsia="Times New Roman" w:hAnsi="Times New Roman"/>
          <w:noProof/>
          <w:color w:val="000000"/>
          <w:szCs w:val="20"/>
          <w:lang w:val="uk-UA"/>
        </w:rPr>
        <w:t xml:space="preserve">) – </w:t>
      </w:r>
      <w:r w:rsidRPr="00C6518A">
        <w:rPr>
          <w:rFonts w:ascii="Times New Roman" w:eastAsia="Times New Roman" w:hAnsi="Times New Roman"/>
          <w:noProof/>
          <w:szCs w:val="20"/>
          <w:lang w:val="uk-UA"/>
        </w:rPr>
        <w:t xml:space="preserve">0,47004 </w:t>
      </w:r>
      <w:r w:rsidRPr="00C6518A">
        <w:rPr>
          <w:rFonts w:ascii="Times New Roman" w:eastAsia="Times New Roman" w:hAnsi="Times New Roman"/>
          <w:noProof/>
          <w:color w:val="000000"/>
          <w:szCs w:val="20"/>
          <w:lang w:val="uk-UA"/>
        </w:rPr>
        <w:t>т/рік, сажа – 0,2169 т/рік, оксид вуглецю –</w:t>
      </w:r>
      <w:r w:rsidRPr="00C6518A">
        <w:rPr>
          <w:rFonts w:ascii="Times New Roman" w:eastAsia="Times New Roman" w:hAnsi="Times New Roman"/>
          <w:noProof/>
          <w:szCs w:val="20"/>
          <w:lang w:val="uk-UA"/>
        </w:rPr>
        <w:t xml:space="preserve"> </w:t>
      </w:r>
      <w:r w:rsidRPr="00C6518A">
        <w:rPr>
          <w:rFonts w:ascii="Times New Roman" w:eastAsia="Times New Roman" w:hAnsi="Times New Roman"/>
          <w:noProof/>
          <w:color w:val="000000"/>
          <w:szCs w:val="20"/>
          <w:lang w:val="uk-UA"/>
        </w:rPr>
        <w:t>2,182047 т/рік, вуглецю діоксид –</w:t>
      </w:r>
      <w:r w:rsidRPr="00C6518A">
        <w:rPr>
          <w:rFonts w:ascii="Times New Roman" w:eastAsia="Times New Roman" w:hAnsi="Times New Roman"/>
          <w:noProof/>
          <w:szCs w:val="20"/>
          <w:lang w:val="uk-UA"/>
        </w:rPr>
        <w:t xml:space="preserve"> </w:t>
      </w:r>
      <w:r w:rsidRPr="00C6518A">
        <w:rPr>
          <w:rFonts w:ascii="Times New Roman" w:eastAsia="Times New Roman" w:hAnsi="Times New Roman"/>
          <w:noProof/>
          <w:color w:val="000000"/>
          <w:szCs w:val="20"/>
          <w:lang w:val="uk-UA"/>
        </w:rPr>
        <w:t>689,9419 т/рік, метан – 0,24509 т/рік, залізо та його сполуки (у перерахунку на залізо) – 0,000457 т/рік, манган та його сполуки (у перерахунку на діоксид мангану) – 0,00003335 т/рік, речовини у вигляді суспендованих твердих частинок – 0,02279 т/рік, кремнію діоксид аморфний – 0,00003 т/рік, оксиди азоту (оксид та діоксид азоту) у перерахунку на діоксид азоту – 9,415267 т/рік, азоту(1) оксид (N</w:t>
      </w:r>
      <w:r w:rsidRPr="00C6518A">
        <w:rPr>
          <w:rFonts w:ascii="Times New Roman" w:eastAsia="Times New Roman" w:hAnsi="Times New Roman"/>
          <w:noProof/>
          <w:color w:val="000000"/>
          <w:szCs w:val="20"/>
          <w:vertAlign w:val="subscript"/>
          <w:lang w:val="uk-UA"/>
        </w:rPr>
        <w:t>2</w:t>
      </w:r>
      <w:r w:rsidRPr="00C6518A">
        <w:rPr>
          <w:rFonts w:ascii="Times New Roman" w:eastAsia="Times New Roman" w:hAnsi="Times New Roman"/>
          <w:noProof/>
          <w:color w:val="000000"/>
          <w:szCs w:val="20"/>
          <w:lang w:val="uk-UA"/>
        </w:rPr>
        <w:t>O) – 0,02352 т/рік, діоксид сірки (діоксид та триоксид) у перерахунку на діоксид сірки –</w:t>
      </w:r>
      <w:r w:rsidRPr="00C6518A">
        <w:rPr>
          <w:rFonts w:ascii="Times New Roman" w:eastAsia="Times New Roman" w:hAnsi="Times New Roman"/>
          <w:noProof/>
          <w:szCs w:val="20"/>
          <w:lang w:val="uk-UA"/>
        </w:rPr>
        <w:t xml:space="preserve"> </w:t>
      </w:r>
      <w:r w:rsidRPr="00C6518A">
        <w:rPr>
          <w:rFonts w:ascii="Times New Roman" w:eastAsia="Times New Roman" w:hAnsi="Times New Roman"/>
          <w:noProof/>
          <w:color w:val="000000"/>
          <w:szCs w:val="20"/>
          <w:lang w:val="uk-UA"/>
        </w:rPr>
        <w:t>0,88224 т/рік,</w:t>
      </w:r>
      <w:r w:rsidRPr="00C6518A">
        <w:rPr>
          <w:rFonts w:ascii="Times New Roman" w:eastAsia="Times New Roman" w:hAnsi="Times New Roman"/>
          <w:noProof/>
          <w:szCs w:val="20"/>
          <w:lang w:val="uk-UA"/>
        </w:rPr>
        <w:t xml:space="preserve"> вуглеводні насичені С</w:t>
      </w:r>
      <w:r w:rsidRPr="00C6518A">
        <w:rPr>
          <w:rFonts w:ascii="Times New Roman" w:eastAsia="Times New Roman" w:hAnsi="Times New Roman"/>
          <w:noProof/>
          <w:szCs w:val="20"/>
          <w:vertAlign w:val="subscript"/>
          <w:lang w:val="uk-UA"/>
        </w:rPr>
        <w:t>12</w:t>
      </w:r>
      <w:r w:rsidRPr="00C6518A">
        <w:rPr>
          <w:rFonts w:ascii="Times New Roman" w:eastAsia="Times New Roman" w:hAnsi="Times New Roman"/>
          <w:noProof/>
          <w:szCs w:val="20"/>
          <w:lang w:val="uk-UA"/>
        </w:rPr>
        <w:t>-С</w:t>
      </w:r>
      <w:r w:rsidRPr="00C6518A">
        <w:rPr>
          <w:rFonts w:ascii="Times New Roman" w:eastAsia="Times New Roman" w:hAnsi="Times New Roman"/>
          <w:noProof/>
          <w:szCs w:val="20"/>
          <w:vertAlign w:val="subscript"/>
          <w:lang w:val="uk-UA"/>
        </w:rPr>
        <w:t>19</w:t>
      </w:r>
      <w:r w:rsidRPr="00C6518A">
        <w:rPr>
          <w:rFonts w:ascii="Times New Roman" w:eastAsia="Times New Roman" w:hAnsi="Times New Roman"/>
          <w:noProof/>
          <w:szCs w:val="20"/>
          <w:lang w:val="uk-UA"/>
        </w:rPr>
        <w:t xml:space="preserve"> (розчинник РПК-26511 та ін.) у перерахунку на сумарний органічний вуглець – 0,011453 т/рік,</w:t>
      </w:r>
      <w:r w:rsidRPr="00C6518A">
        <w:rPr>
          <w:rFonts w:ascii="Times New Roman" w:eastAsia="Times New Roman" w:hAnsi="Times New Roman"/>
          <w:noProof/>
          <w:color w:val="000000"/>
          <w:szCs w:val="20"/>
          <w:lang w:val="uk-UA"/>
        </w:rPr>
        <w:t xml:space="preserve"> </w:t>
      </w:r>
      <w:r w:rsidRPr="00C6518A">
        <w:rPr>
          <w:rFonts w:ascii="Times New Roman" w:eastAsia="Times New Roman" w:hAnsi="Times New Roman"/>
          <w:noProof/>
          <w:szCs w:val="20"/>
          <w:lang w:val="uk-UA"/>
        </w:rPr>
        <w:t>фтористі сполуки добре розчинні неорганічні (фторид натрію, гексафторсилікат натрію) у перерахунку на фтор – 0,000144 т/рік, фтористі сполуки погано розчинні неорганічні (фторид алюмінію, гексафторалюмінат натрію) у перерахунку на фтор – 0,000081</w:t>
      </w:r>
      <w:r w:rsidR="005327E8">
        <w:rPr>
          <w:rFonts w:ascii="Times New Roman" w:eastAsia="Times New Roman" w:hAnsi="Times New Roman"/>
          <w:noProof/>
          <w:szCs w:val="20"/>
          <w:lang w:val="en-US"/>
        </w:rPr>
        <w:t> </w:t>
      </w:r>
      <w:r w:rsidRPr="00C6518A">
        <w:rPr>
          <w:rFonts w:ascii="Times New Roman" w:eastAsia="Times New Roman" w:hAnsi="Times New Roman"/>
          <w:noProof/>
          <w:szCs w:val="20"/>
          <w:lang w:val="uk-UA"/>
        </w:rPr>
        <w:t>т/рік, фтористий водень – 0,000038 т/рік.</w:t>
      </w:r>
    </w:p>
    <w:p w14:paraId="4F1E84D4" w14:textId="77777777" w:rsidR="005F2C48" w:rsidRPr="00C6518A" w:rsidRDefault="005F2C48" w:rsidP="005F2C48">
      <w:pPr>
        <w:shd w:val="clear" w:color="auto" w:fill="FFFFFF"/>
        <w:spacing w:after="0" w:line="240" w:lineRule="auto"/>
        <w:ind w:firstLine="567"/>
        <w:jc w:val="both"/>
        <w:rPr>
          <w:rFonts w:ascii="Times New Roman" w:eastAsia="Times New Roman" w:hAnsi="Times New Roman"/>
          <w:noProof/>
          <w:color w:val="000000"/>
          <w:szCs w:val="24"/>
          <w:lang w:val="uk-UA"/>
        </w:rPr>
      </w:pPr>
      <w:r w:rsidRPr="00C6518A">
        <w:rPr>
          <w:rFonts w:ascii="Times New Roman" w:eastAsia="Times New Roman" w:hAnsi="Times New Roman"/>
          <w:noProof/>
          <w:color w:val="000000"/>
          <w:szCs w:val="24"/>
          <w:lang w:val="uk-UA"/>
        </w:rPr>
        <w:t>Залежно від ступеня впливу на забруднення атмосферного повітря об'єкт підприємства належить до другої групи - об'єкти, які взяті на державний облік і не мають виробництв або технологічного устаткування, на яких повинні впроваджуватися найкращі доступні технології та методи керування.</w:t>
      </w:r>
    </w:p>
    <w:p w14:paraId="60DAA6EF" w14:textId="77777777" w:rsidR="005F2C48" w:rsidRPr="00C6518A" w:rsidRDefault="005F2C48" w:rsidP="005F2C48">
      <w:pPr>
        <w:shd w:val="clear" w:color="auto" w:fill="FFFFFF"/>
        <w:spacing w:after="0" w:line="240" w:lineRule="auto"/>
        <w:ind w:firstLine="567"/>
        <w:jc w:val="both"/>
        <w:rPr>
          <w:rFonts w:ascii="Times New Roman" w:eastAsia="Times New Roman" w:hAnsi="Times New Roman"/>
          <w:noProof/>
          <w:color w:val="000000"/>
          <w:szCs w:val="24"/>
          <w:lang w:val="uk-UA"/>
        </w:rPr>
      </w:pPr>
      <w:r w:rsidRPr="00C6518A">
        <w:rPr>
          <w:rFonts w:ascii="Times New Roman" w:eastAsia="Times New Roman" w:hAnsi="Times New Roman"/>
          <w:noProof/>
          <w:color w:val="000000"/>
          <w:szCs w:val="24"/>
          <w:lang w:val="uk-UA"/>
        </w:rPr>
        <w:t>На об’єкті  підприємства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14:paraId="3F430A92" w14:textId="77777777" w:rsidR="005F2C48" w:rsidRPr="00C6518A" w:rsidRDefault="005F2C48" w:rsidP="005F2C48">
      <w:pPr>
        <w:shd w:val="clear" w:color="auto" w:fill="FFFFFF"/>
        <w:spacing w:after="0" w:line="240" w:lineRule="auto"/>
        <w:ind w:firstLine="567"/>
        <w:jc w:val="both"/>
        <w:rPr>
          <w:rFonts w:ascii="Times New Roman" w:eastAsia="Times New Roman" w:hAnsi="Times New Roman"/>
          <w:noProof/>
          <w:color w:val="000000"/>
          <w:szCs w:val="24"/>
          <w:lang w:val="uk-UA"/>
        </w:rPr>
      </w:pPr>
      <w:r w:rsidRPr="00C6518A">
        <w:rPr>
          <w:rFonts w:ascii="Times New Roman" w:eastAsia="Times New Roman" w:hAnsi="Times New Roman"/>
          <w:noProof/>
          <w:color w:val="000000"/>
          <w:szCs w:val="24"/>
          <w:lang w:val="uk-UA"/>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14:paraId="09F96486" w14:textId="5ECA7A02" w:rsidR="005F2C48" w:rsidRPr="005F2C48" w:rsidRDefault="005F2C48" w:rsidP="005F2C48">
      <w:pPr>
        <w:spacing w:after="0" w:line="240" w:lineRule="auto"/>
        <w:ind w:firstLine="567"/>
        <w:jc w:val="both"/>
        <w:rPr>
          <w:rFonts w:ascii="Times New Roman" w:eastAsia="Times New Roman" w:hAnsi="Times New Roman"/>
          <w:noProof/>
          <w:szCs w:val="24"/>
          <w:lang w:val="uk-UA"/>
        </w:rPr>
      </w:pPr>
      <w:r w:rsidRPr="00C6518A">
        <w:rPr>
          <w:rFonts w:ascii="Times New Roman" w:eastAsia="Times New Roman" w:hAnsi="Times New Roman"/>
          <w:noProof/>
          <w:color w:val="000000"/>
          <w:szCs w:val="24"/>
          <w:lang w:val="uk-UA"/>
        </w:rPr>
        <w:t>Зауваження та пропозиції громадських організацій та окремих громадян щодо наміру отримання Дозволу можна надсилати протягом 30 календарних днів, з дня опублікування цього повідомлення, до Полтавської обласної (військової) державної адміністрації: 36014, Полтавська обл., м. Полтава, вул.</w:t>
      </w:r>
      <w:r w:rsidR="005327E8">
        <w:rPr>
          <w:rFonts w:ascii="Times New Roman" w:eastAsia="Times New Roman" w:hAnsi="Times New Roman"/>
          <w:noProof/>
          <w:color w:val="000000"/>
          <w:szCs w:val="24"/>
          <w:lang w:val="en-US"/>
        </w:rPr>
        <w:t> </w:t>
      </w:r>
      <w:r w:rsidRPr="00C6518A">
        <w:rPr>
          <w:rFonts w:ascii="Times New Roman" w:eastAsia="Times New Roman" w:hAnsi="Times New Roman"/>
          <w:noProof/>
          <w:color w:val="000000"/>
          <w:szCs w:val="24"/>
          <w:lang w:val="uk-UA"/>
        </w:rPr>
        <w:t>Соборності, 45; ел. адреса: zvg@adm-pl.gov.ua , тел. (0532) 56-02-90.</w:t>
      </w:r>
    </w:p>
    <w:p w14:paraId="2BC8F0BD" w14:textId="77777777" w:rsidR="005F2C48" w:rsidRPr="005F2C48" w:rsidRDefault="005F2C48" w:rsidP="00D338A0">
      <w:pPr>
        <w:spacing w:after="0" w:line="240" w:lineRule="auto"/>
        <w:ind w:firstLine="567"/>
        <w:jc w:val="both"/>
        <w:rPr>
          <w:rFonts w:ascii="Times New Roman" w:hAnsi="Times New Roman"/>
          <w:b/>
          <w:sz w:val="18"/>
          <w:lang w:val="uk-UA"/>
        </w:rPr>
      </w:pPr>
    </w:p>
    <w:sectPr w:rsidR="005F2C48" w:rsidRPr="005F2C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323"/>
    <w:rsid w:val="000045EC"/>
    <w:rsid w:val="00056CC6"/>
    <w:rsid w:val="000B5D6C"/>
    <w:rsid w:val="000C2749"/>
    <w:rsid w:val="000C6506"/>
    <w:rsid w:val="000E047B"/>
    <w:rsid w:val="000E76E6"/>
    <w:rsid w:val="00111B89"/>
    <w:rsid w:val="00120083"/>
    <w:rsid w:val="00122181"/>
    <w:rsid w:val="00183646"/>
    <w:rsid w:val="00184472"/>
    <w:rsid w:val="001B217F"/>
    <w:rsid w:val="001B652A"/>
    <w:rsid w:val="002239FC"/>
    <w:rsid w:val="00224324"/>
    <w:rsid w:val="00235310"/>
    <w:rsid w:val="002432BF"/>
    <w:rsid w:val="00273C48"/>
    <w:rsid w:val="00284DC1"/>
    <w:rsid w:val="002A0142"/>
    <w:rsid w:val="00336323"/>
    <w:rsid w:val="00351220"/>
    <w:rsid w:val="003570CC"/>
    <w:rsid w:val="003A0817"/>
    <w:rsid w:val="003C5BF8"/>
    <w:rsid w:val="003E7321"/>
    <w:rsid w:val="003F2D9E"/>
    <w:rsid w:val="003F58AB"/>
    <w:rsid w:val="00443394"/>
    <w:rsid w:val="00465506"/>
    <w:rsid w:val="004B7CC4"/>
    <w:rsid w:val="00500E32"/>
    <w:rsid w:val="005016A7"/>
    <w:rsid w:val="005242F7"/>
    <w:rsid w:val="005327E8"/>
    <w:rsid w:val="005563A4"/>
    <w:rsid w:val="005832CB"/>
    <w:rsid w:val="00585528"/>
    <w:rsid w:val="00587C98"/>
    <w:rsid w:val="005C7D45"/>
    <w:rsid w:val="005F2C48"/>
    <w:rsid w:val="00616DE1"/>
    <w:rsid w:val="00652C44"/>
    <w:rsid w:val="00661D7C"/>
    <w:rsid w:val="0068430D"/>
    <w:rsid w:val="006B3AFE"/>
    <w:rsid w:val="007242A9"/>
    <w:rsid w:val="00746D4D"/>
    <w:rsid w:val="007661FC"/>
    <w:rsid w:val="00774CC9"/>
    <w:rsid w:val="007916D3"/>
    <w:rsid w:val="007C30CD"/>
    <w:rsid w:val="007E43F3"/>
    <w:rsid w:val="007E79CE"/>
    <w:rsid w:val="00817DA5"/>
    <w:rsid w:val="00851846"/>
    <w:rsid w:val="00856FB3"/>
    <w:rsid w:val="008657C8"/>
    <w:rsid w:val="00880C78"/>
    <w:rsid w:val="00891A35"/>
    <w:rsid w:val="00894BA5"/>
    <w:rsid w:val="008A47E1"/>
    <w:rsid w:val="00967687"/>
    <w:rsid w:val="00985CB2"/>
    <w:rsid w:val="009A72C6"/>
    <w:rsid w:val="009B58DA"/>
    <w:rsid w:val="009D0EE5"/>
    <w:rsid w:val="009F0E6F"/>
    <w:rsid w:val="00A25AB1"/>
    <w:rsid w:val="00A35716"/>
    <w:rsid w:val="00B57CFE"/>
    <w:rsid w:val="00B65835"/>
    <w:rsid w:val="00B9297D"/>
    <w:rsid w:val="00BB2C06"/>
    <w:rsid w:val="00C6518A"/>
    <w:rsid w:val="00CD462F"/>
    <w:rsid w:val="00CF406D"/>
    <w:rsid w:val="00D24CDE"/>
    <w:rsid w:val="00D338A0"/>
    <w:rsid w:val="00D8685A"/>
    <w:rsid w:val="00D90ED6"/>
    <w:rsid w:val="00DE17AB"/>
    <w:rsid w:val="00DF10E9"/>
    <w:rsid w:val="00E06563"/>
    <w:rsid w:val="00E5446D"/>
    <w:rsid w:val="00E70295"/>
    <w:rsid w:val="00E93601"/>
    <w:rsid w:val="00F06BCA"/>
    <w:rsid w:val="00F07312"/>
    <w:rsid w:val="00F36146"/>
    <w:rsid w:val="00F422B8"/>
    <w:rsid w:val="00F44868"/>
    <w:rsid w:val="00F67792"/>
    <w:rsid w:val="00FD2F20"/>
    <w:rsid w:val="00FE02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02E2"/>
  <w15:chartTrackingRefBased/>
  <w15:docId w15:val="{038A7B0B-6D12-47B6-83DB-7E1DF244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749"/>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2083,baiaagaaboqcaaadigqaaauwbaaaaaaaaaaaaaaaaaaaaaaaaaaaaaaaaaaaaaaaaaaaaaaaaaaaaaaaaaaaaaaaaaaaaaaaaaaaaaaaaaaaaaaaaaaaaaaaaaaaaaaaaaaaaaaaaaaaaaaaaaaaaaaaaaaaaaaaaaaaaaaaaaaaaaaaaaaaaaaaaaaaaaaaaaaaaaaaaaaaaaaaaaaaaaaaaaaaaaaaaaaaaaaa"/>
    <w:rsid w:val="007916D3"/>
  </w:style>
  <w:style w:type="paragraph" w:customStyle="1" w:styleId="2981">
    <w:name w:val="2981"/>
    <w:aliases w:val="baiaagaaboqcaaadpacaaawybwaaaaaaaaaaaaaaaaaaaaaaaaaaaaaaaaaaaaaaaaaaaaaaaaaaaaaaaaaaaaaaaaaaaaaaaaaaaaaaaaaaaaaaaaaaaaaaaaaaaaaaaaaaaaaaaaaaaaaaaaaaaaaaaaaaaaaaaaaaaaaaaaaaaaaaaaaaaaaaaaaaaaaaaaaaaaaaaaaaaaaaaaaaaaaaaaaaaaaaaaaaaaaa"/>
    <w:basedOn w:val="a"/>
    <w:rsid w:val="003E7321"/>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3">
    <w:name w:val="Revision"/>
    <w:hidden/>
    <w:uiPriority w:val="99"/>
    <w:semiHidden/>
    <w:rsid w:val="003F2D9E"/>
    <w:pPr>
      <w:spacing w:after="0" w:line="240" w:lineRule="auto"/>
    </w:pPr>
    <w:rPr>
      <w:rFonts w:ascii="Calibri" w:eastAsia="Calibri" w:hAnsi="Calibri" w:cs="Times New Roman"/>
      <w:lang w:val="ru-RU"/>
    </w:rPr>
  </w:style>
  <w:style w:type="paragraph" w:styleId="a4">
    <w:name w:val="Balloon Text"/>
    <w:basedOn w:val="a"/>
    <w:link w:val="a5"/>
    <w:uiPriority w:val="99"/>
    <w:semiHidden/>
    <w:unhideWhenUsed/>
    <w:rsid w:val="009D0EE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9D0EE5"/>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761">
      <w:bodyDiv w:val="1"/>
      <w:marLeft w:val="0"/>
      <w:marRight w:val="0"/>
      <w:marTop w:val="0"/>
      <w:marBottom w:val="0"/>
      <w:divBdr>
        <w:top w:val="none" w:sz="0" w:space="0" w:color="auto"/>
        <w:left w:val="none" w:sz="0" w:space="0" w:color="auto"/>
        <w:bottom w:val="none" w:sz="0" w:space="0" w:color="auto"/>
        <w:right w:val="none" w:sz="0" w:space="0" w:color="auto"/>
      </w:divBdr>
    </w:div>
    <w:div w:id="496309398">
      <w:bodyDiv w:val="1"/>
      <w:marLeft w:val="0"/>
      <w:marRight w:val="0"/>
      <w:marTop w:val="0"/>
      <w:marBottom w:val="0"/>
      <w:divBdr>
        <w:top w:val="none" w:sz="0" w:space="0" w:color="auto"/>
        <w:left w:val="none" w:sz="0" w:space="0" w:color="auto"/>
        <w:bottom w:val="none" w:sz="0" w:space="0" w:color="auto"/>
        <w:right w:val="none" w:sz="0" w:space="0" w:color="auto"/>
      </w:divBdr>
    </w:div>
    <w:div w:id="653608161">
      <w:bodyDiv w:val="1"/>
      <w:marLeft w:val="0"/>
      <w:marRight w:val="0"/>
      <w:marTop w:val="0"/>
      <w:marBottom w:val="0"/>
      <w:divBdr>
        <w:top w:val="none" w:sz="0" w:space="0" w:color="auto"/>
        <w:left w:val="none" w:sz="0" w:space="0" w:color="auto"/>
        <w:bottom w:val="none" w:sz="0" w:space="0" w:color="auto"/>
        <w:right w:val="none" w:sz="0" w:space="0" w:color="auto"/>
      </w:divBdr>
    </w:div>
    <w:div w:id="663125163">
      <w:bodyDiv w:val="1"/>
      <w:marLeft w:val="0"/>
      <w:marRight w:val="0"/>
      <w:marTop w:val="0"/>
      <w:marBottom w:val="0"/>
      <w:divBdr>
        <w:top w:val="none" w:sz="0" w:space="0" w:color="auto"/>
        <w:left w:val="none" w:sz="0" w:space="0" w:color="auto"/>
        <w:bottom w:val="none" w:sz="0" w:space="0" w:color="auto"/>
        <w:right w:val="none" w:sz="0" w:space="0" w:color="auto"/>
      </w:divBdr>
    </w:div>
    <w:div w:id="1759867469">
      <w:bodyDiv w:val="1"/>
      <w:marLeft w:val="0"/>
      <w:marRight w:val="0"/>
      <w:marTop w:val="0"/>
      <w:marBottom w:val="0"/>
      <w:divBdr>
        <w:top w:val="none" w:sz="0" w:space="0" w:color="auto"/>
        <w:left w:val="none" w:sz="0" w:space="0" w:color="auto"/>
        <w:bottom w:val="none" w:sz="0" w:space="0" w:color="auto"/>
        <w:right w:val="none" w:sz="0" w:space="0" w:color="auto"/>
      </w:divBdr>
    </w:div>
    <w:div w:id="184184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2843</Words>
  <Characters>1621</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Zarchenko Maksym</cp:lastModifiedBy>
  <cp:revision>19</cp:revision>
  <cp:lastPrinted>2023-08-22T12:12:00Z</cp:lastPrinted>
  <dcterms:created xsi:type="dcterms:W3CDTF">2023-12-04T11:17:00Z</dcterms:created>
  <dcterms:modified xsi:type="dcterms:W3CDTF">2025-05-26T08:26:00Z</dcterms:modified>
</cp:coreProperties>
</file>